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AB1B5" w14:textId="647A1536" w:rsidR="009B68CE" w:rsidRPr="00056D3F" w:rsidRDefault="009B68CE" w:rsidP="008E4780">
      <w:pPr>
        <w:spacing w:after="0"/>
        <w:jc w:val="right"/>
        <w:rPr>
          <w:rFonts w:cs="Times New Roman"/>
          <w:b/>
          <w:color w:val="000000"/>
          <w:sz w:val="20"/>
          <w:szCs w:val="20"/>
        </w:rPr>
      </w:pPr>
      <w:r w:rsidRPr="00056D3F">
        <w:rPr>
          <w:rFonts w:cs="Times New Roman"/>
          <w:b/>
          <w:color w:val="000000"/>
          <w:sz w:val="20"/>
          <w:szCs w:val="20"/>
        </w:rPr>
        <w:t xml:space="preserve">Załącznik nr </w:t>
      </w:r>
      <w:r w:rsidR="00872418">
        <w:rPr>
          <w:rFonts w:cs="Times New Roman"/>
          <w:b/>
          <w:color w:val="000000"/>
          <w:sz w:val="20"/>
          <w:szCs w:val="20"/>
        </w:rPr>
        <w:t>2</w:t>
      </w:r>
      <w:r w:rsidRPr="00056D3F">
        <w:rPr>
          <w:rFonts w:cs="Times New Roman"/>
          <w:b/>
          <w:color w:val="000000"/>
          <w:sz w:val="20"/>
          <w:szCs w:val="20"/>
        </w:rPr>
        <w:t xml:space="preserve"> do SWZ</w:t>
      </w:r>
    </w:p>
    <w:p w14:paraId="17C012D2" w14:textId="77777777" w:rsidR="000A4647" w:rsidRDefault="000A4647" w:rsidP="008E4780">
      <w:pPr>
        <w:pStyle w:val="Data"/>
        <w:spacing w:after="0" w:line="276" w:lineRule="auto"/>
        <w:rPr>
          <w:rFonts w:asciiTheme="minorHAnsi" w:hAnsiTheme="minorHAnsi"/>
          <w:b/>
          <w:spacing w:val="0"/>
          <w:lang w:eastAsia="pl-PL"/>
        </w:rPr>
      </w:pPr>
    </w:p>
    <w:p w14:paraId="31F825B7" w14:textId="0FA067F0" w:rsidR="002B16CA" w:rsidRPr="00056D3F" w:rsidRDefault="002B16CA" w:rsidP="008E4780">
      <w:pPr>
        <w:pStyle w:val="Data"/>
        <w:spacing w:after="0" w:line="276" w:lineRule="auto"/>
        <w:jc w:val="center"/>
        <w:rPr>
          <w:rFonts w:asciiTheme="minorHAnsi" w:hAnsiTheme="minorHAnsi"/>
          <w:b/>
          <w:spacing w:val="0"/>
          <w:lang w:eastAsia="pl-PL"/>
        </w:rPr>
      </w:pPr>
      <w:r w:rsidRPr="00056D3F">
        <w:rPr>
          <w:rFonts w:asciiTheme="minorHAnsi" w:hAnsiTheme="minorHAnsi"/>
          <w:b/>
          <w:spacing w:val="0"/>
          <w:lang w:eastAsia="pl-PL"/>
        </w:rPr>
        <w:t xml:space="preserve">UMOWA UBEZPIECZENIA </w:t>
      </w:r>
    </w:p>
    <w:p w14:paraId="5C795161" w14:textId="77777777" w:rsidR="00813173" w:rsidRDefault="002B16CA" w:rsidP="008E4780">
      <w:pPr>
        <w:spacing w:after="0"/>
        <w:jc w:val="center"/>
        <w:rPr>
          <w:rFonts w:cs="Times New Roman"/>
          <w:b/>
          <w:sz w:val="20"/>
          <w:szCs w:val="20"/>
          <w:lang w:eastAsia="pl-PL"/>
        </w:rPr>
      </w:pPr>
      <w:r w:rsidRPr="00056D3F">
        <w:rPr>
          <w:rFonts w:cs="Times New Roman"/>
          <w:b/>
          <w:sz w:val="20"/>
          <w:szCs w:val="20"/>
          <w:lang w:eastAsia="pl-PL"/>
        </w:rPr>
        <w:t>NUMER ………………</w:t>
      </w:r>
      <w:proofErr w:type="gramStart"/>
      <w:r w:rsidRPr="00056D3F">
        <w:rPr>
          <w:rFonts w:cs="Times New Roman"/>
          <w:b/>
          <w:sz w:val="20"/>
          <w:szCs w:val="20"/>
          <w:lang w:eastAsia="pl-PL"/>
        </w:rPr>
        <w:t>…….</w:t>
      </w:r>
      <w:proofErr w:type="gramEnd"/>
      <w:r w:rsidRPr="00056D3F">
        <w:rPr>
          <w:rFonts w:cs="Times New Roman"/>
          <w:b/>
          <w:sz w:val="20"/>
          <w:szCs w:val="20"/>
          <w:lang w:eastAsia="pl-PL"/>
        </w:rPr>
        <w:t>.</w:t>
      </w:r>
      <w:r w:rsidR="00A039B5">
        <w:rPr>
          <w:rFonts w:cs="Times New Roman"/>
          <w:b/>
          <w:sz w:val="20"/>
          <w:szCs w:val="20"/>
          <w:lang w:eastAsia="pl-PL"/>
        </w:rPr>
        <w:t xml:space="preserve"> </w:t>
      </w:r>
    </w:p>
    <w:p w14:paraId="358D6978" w14:textId="77777777" w:rsidR="00813173" w:rsidRPr="00056D3F" w:rsidRDefault="00813173" w:rsidP="008E4780">
      <w:pPr>
        <w:jc w:val="center"/>
        <w:rPr>
          <w:rFonts w:cs="Times New Roman"/>
          <w:b/>
          <w:sz w:val="20"/>
          <w:szCs w:val="20"/>
          <w:lang w:eastAsia="pl-PL"/>
        </w:rPr>
      </w:pPr>
    </w:p>
    <w:p w14:paraId="248EC420" w14:textId="1CE311EC" w:rsidR="002B16CA" w:rsidRPr="00056D3F" w:rsidRDefault="008C04E9" w:rsidP="008E4780">
      <w:pPr>
        <w:autoSpaceDE w:val="0"/>
        <w:autoSpaceDN w:val="0"/>
        <w:adjustRightInd w:val="0"/>
        <w:spacing w:after="0"/>
        <w:jc w:val="both"/>
        <w:rPr>
          <w:rFonts w:cs="Times New Roman"/>
          <w:sz w:val="20"/>
          <w:szCs w:val="20"/>
        </w:rPr>
      </w:pPr>
      <w:r w:rsidRPr="00056D3F">
        <w:rPr>
          <w:rFonts w:cs="Times New Roman"/>
          <w:sz w:val="20"/>
          <w:szCs w:val="20"/>
        </w:rPr>
        <w:t xml:space="preserve">zwana dalej również </w:t>
      </w:r>
      <w:r w:rsidRPr="00040EA0">
        <w:rPr>
          <w:rFonts w:cs="Times New Roman"/>
          <w:b/>
          <w:bCs/>
          <w:sz w:val="20"/>
          <w:szCs w:val="20"/>
        </w:rPr>
        <w:t>„Umową”</w:t>
      </w:r>
      <w:r w:rsidRPr="00056D3F">
        <w:rPr>
          <w:rFonts w:cs="Times New Roman"/>
          <w:sz w:val="20"/>
          <w:szCs w:val="20"/>
        </w:rPr>
        <w:t xml:space="preserve">, </w:t>
      </w:r>
      <w:r w:rsidR="002B16CA" w:rsidRPr="00056D3F">
        <w:rPr>
          <w:rFonts w:cs="Times New Roman"/>
          <w:sz w:val="20"/>
          <w:szCs w:val="20"/>
        </w:rPr>
        <w:t>w dniu ………………………………</w:t>
      </w:r>
      <w:proofErr w:type="gramStart"/>
      <w:r w:rsidR="002B16CA" w:rsidRPr="00056D3F">
        <w:rPr>
          <w:rFonts w:cs="Times New Roman"/>
          <w:sz w:val="20"/>
          <w:szCs w:val="20"/>
        </w:rPr>
        <w:t>…….</w:t>
      </w:r>
      <w:proofErr w:type="gramEnd"/>
      <w:r w:rsidR="002B16CA" w:rsidRPr="00056D3F">
        <w:rPr>
          <w:rFonts w:cs="Times New Roman"/>
          <w:sz w:val="20"/>
          <w:szCs w:val="20"/>
        </w:rPr>
        <w:t xml:space="preserve">. w </w:t>
      </w:r>
      <w:r w:rsidR="00872418">
        <w:rPr>
          <w:rFonts w:cs="Times New Roman"/>
          <w:sz w:val="20"/>
          <w:szCs w:val="20"/>
        </w:rPr>
        <w:t>Tarnobrzegu</w:t>
      </w:r>
      <w:r w:rsidR="00B81ADE">
        <w:rPr>
          <w:rFonts w:cs="Times New Roman"/>
          <w:sz w:val="20"/>
          <w:szCs w:val="20"/>
        </w:rPr>
        <w:t>,</w:t>
      </w:r>
      <w:r w:rsidR="002B16CA" w:rsidRPr="00056D3F">
        <w:rPr>
          <w:rFonts w:cs="Times New Roman"/>
          <w:sz w:val="20"/>
          <w:szCs w:val="20"/>
        </w:rPr>
        <w:t xml:space="preserve"> pomiędzy:</w:t>
      </w:r>
    </w:p>
    <w:p w14:paraId="1406C35D" w14:textId="77777777" w:rsidR="002B16CA" w:rsidRPr="00056D3F" w:rsidRDefault="002B16CA" w:rsidP="008E4780">
      <w:pPr>
        <w:pStyle w:val="h2"/>
        <w:spacing w:before="0" w:beforeAutospacing="0" w:after="0" w:afterAutospacing="0" w:line="276" w:lineRule="auto"/>
        <w:jc w:val="both"/>
        <w:rPr>
          <w:rFonts w:asciiTheme="minorHAnsi" w:hAnsiTheme="minorHAnsi"/>
          <w:b/>
          <w:sz w:val="20"/>
          <w:szCs w:val="20"/>
        </w:rPr>
      </w:pPr>
    </w:p>
    <w:p w14:paraId="001BE1B6" w14:textId="4D0C17AE" w:rsidR="00A039B5" w:rsidRPr="00A039B5" w:rsidRDefault="00DC05C8" w:rsidP="008E4780">
      <w:pPr>
        <w:autoSpaceDE w:val="0"/>
        <w:autoSpaceDN w:val="0"/>
        <w:adjustRightInd w:val="0"/>
        <w:snapToGrid w:val="0"/>
        <w:spacing w:after="120"/>
        <w:jc w:val="both"/>
        <w:rPr>
          <w:rFonts w:eastAsia="Times New Roman" w:cs="Times New Roman"/>
          <w:bCs/>
          <w:sz w:val="20"/>
          <w:szCs w:val="20"/>
          <w:lang w:eastAsia="pl-PL"/>
        </w:rPr>
      </w:pPr>
      <w:r>
        <w:rPr>
          <w:rFonts w:eastAsia="Times New Roman" w:cs="Times New Roman"/>
          <w:b/>
          <w:sz w:val="20"/>
          <w:szCs w:val="20"/>
          <w:lang w:eastAsia="pl-PL"/>
        </w:rPr>
        <w:t>Miastem</w:t>
      </w:r>
      <w:r w:rsidR="00872418" w:rsidRPr="00872418">
        <w:rPr>
          <w:rFonts w:eastAsia="Times New Roman" w:cs="Times New Roman"/>
          <w:b/>
          <w:sz w:val="20"/>
          <w:szCs w:val="20"/>
          <w:lang w:eastAsia="pl-PL"/>
        </w:rPr>
        <w:t xml:space="preserve"> Tarnobrzeg – Urząd Miasta w Tarnobrzegu z siedzibą w Tarnobrzegu, ul. Kościuszki 32, 39-400 Tarnobrzeg, NIP: 867-20-79-199, Regon: 830409092,</w:t>
      </w:r>
      <w:r w:rsidR="00A039B5" w:rsidRPr="00A039B5">
        <w:rPr>
          <w:rFonts w:eastAsia="Times New Roman" w:cs="Times New Roman"/>
          <w:b/>
          <w:sz w:val="20"/>
          <w:szCs w:val="20"/>
          <w:lang w:eastAsia="pl-PL"/>
        </w:rPr>
        <w:t xml:space="preserve"> </w:t>
      </w:r>
      <w:r w:rsidR="00A039B5" w:rsidRPr="00B81ADE">
        <w:rPr>
          <w:rFonts w:eastAsia="Times New Roman" w:cs="Times New Roman"/>
          <w:bCs/>
          <w:sz w:val="20"/>
          <w:szCs w:val="20"/>
          <w:lang w:eastAsia="pl-PL"/>
        </w:rPr>
        <w:t>zwan</w:t>
      </w:r>
      <w:r w:rsidR="00872418">
        <w:rPr>
          <w:rFonts w:eastAsia="Times New Roman" w:cs="Times New Roman"/>
          <w:bCs/>
          <w:sz w:val="20"/>
          <w:szCs w:val="20"/>
          <w:lang w:eastAsia="pl-PL"/>
        </w:rPr>
        <w:t>ą</w:t>
      </w:r>
      <w:r w:rsidR="00A039B5" w:rsidRPr="00B81ADE">
        <w:rPr>
          <w:rFonts w:eastAsia="Times New Roman" w:cs="Times New Roman"/>
          <w:bCs/>
          <w:sz w:val="20"/>
          <w:szCs w:val="20"/>
          <w:lang w:eastAsia="pl-PL"/>
        </w:rPr>
        <w:t xml:space="preserve"> dalej również</w:t>
      </w:r>
      <w:r w:rsidR="00A039B5" w:rsidRPr="00A039B5">
        <w:rPr>
          <w:rFonts w:eastAsia="Times New Roman" w:cs="Times New Roman"/>
          <w:b/>
          <w:sz w:val="20"/>
          <w:szCs w:val="20"/>
          <w:lang w:eastAsia="pl-PL"/>
        </w:rPr>
        <w:t xml:space="preserve"> „Ubezpieczającym”, </w:t>
      </w:r>
      <w:r w:rsidR="00A039B5" w:rsidRPr="00A039B5">
        <w:rPr>
          <w:rFonts w:eastAsia="Times New Roman" w:cs="Times New Roman"/>
          <w:bCs/>
          <w:sz w:val="20"/>
          <w:szCs w:val="20"/>
          <w:lang w:eastAsia="pl-PL"/>
        </w:rPr>
        <w:t xml:space="preserve">reprezentowaną przez: </w:t>
      </w:r>
    </w:p>
    <w:p w14:paraId="2A728C00" w14:textId="48AEB6E4" w:rsidR="002B16CA" w:rsidRPr="00A039B5" w:rsidRDefault="00A039B5" w:rsidP="008E4780">
      <w:pPr>
        <w:autoSpaceDE w:val="0"/>
        <w:autoSpaceDN w:val="0"/>
        <w:adjustRightInd w:val="0"/>
        <w:snapToGrid w:val="0"/>
        <w:spacing w:after="120"/>
        <w:jc w:val="both"/>
        <w:rPr>
          <w:rFonts w:cs="Times New Roman"/>
          <w:bCs/>
          <w:sz w:val="20"/>
          <w:szCs w:val="20"/>
        </w:rPr>
      </w:pPr>
      <w:r w:rsidRPr="00A039B5">
        <w:rPr>
          <w:rFonts w:eastAsia="Times New Roman" w:cs="Times New Roman"/>
          <w:bCs/>
          <w:sz w:val="20"/>
          <w:szCs w:val="20"/>
          <w:lang w:eastAsia="pl-PL"/>
        </w:rPr>
        <w:t>…………………………..</w:t>
      </w:r>
    </w:p>
    <w:p w14:paraId="077192C7" w14:textId="77777777" w:rsidR="002B16CA" w:rsidRPr="00056D3F" w:rsidRDefault="002B16CA" w:rsidP="008E4780">
      <w:pPr>
        <w:autoSpaceDE w:val="0"/>
        <w:autoSpaceDN w:val="0"/>
        <w:adjustRightInd w:val="0"/>
        <w:snapToGrid w:val="0"/>
        <w:spacing w:after="120"/>
        <w:jc w:val="both"/>
        <w:rPr>
          <w:rFonts w:cs="Times New Roman"/>
          <w:sz w:val="20"/>
          <w:szCs w:val="20"/>
        </w:rPr>
      </w:pPr>
      <w:r w:rsidRPr="00056D3F">
        <w:rPr>
          <w:rFonts w:cs="Times New Roman"/>
          <w:sz w:val="20"/>
          <w:szCs w:val="20"/>
        </w:rPr>
        <w:t>a</w:t>
      </w:r>
    </w:p>
    <w:p w14:paraId="670B78DA" w14:textId="554F9B95" w:rsidR="002B16CA" w:rsidRPr="00056D3F" w:rsidRDefault="002B16CA" w:rsidP="008E4780">
      <w:pPr>
        <w:autoSpaceDE w:val="0"/>
        <w:autoSpaceDN w:val="0"/>
        <w:adjustRightInd w:val="0"/>
        <w:snapToGrid w:val="0"/>
        <w:spacing w:after="120"/>
        <w:jc w:val="both"/>
        <w:rPr>
          <w:rFonts w:cs="Times New Roman"/>
          <w:sz w:val="20"/>
          <w:szCs w:val="20"/>
        </w:rPr>
      </w:pPr>
      <w:r w:rsidRPr="00056D3F">
        <w:rPr>
          <w:rFonts w:cs="Times New Roman"/>
          <w:b/>
          <w:sz w:val="20"/>
          <w:szCs w:val="20"/>
        </w:rPr>
        <w:t xml:space="preserve">…………………………………………. </w:t>
      </w:r>
      <w:r w:rsidRPr="00056D3F">
        <w:rPr>
          <w:rFonts w:cs="Times New Roman"/>
          <w:i/>
          <w:sz w:val="20"/>
          <w:szCs w:val="20"/>
        </w:rPr>
        <w:t>(pełna nazwa i forma prawna)</w:t>
      </w:r>
      <w:r w:rsidRPr="00056D3F">
        <w:rPr>
          <w:rFonts w:cs="Times New Roman"/>
          <w:sz w:val="20"/>
          <w:szCs w:val="20"/>
        </w:rPr>
        <w:t xml:space="preserve"> z siedzibą w ……………………………………, ul. …………………………………… nr ……… lok. ………………, </w:t>
      </w:r>
      <w:r w:rsidRPr="00056D3F">
        <w:rPr>
          <w:rFonts w:cs="Times New Roman"/>
          <w:i/>
          <w:sz w:val="20"/>
          <w:szCs w:val="20"/>
        </w:rPr>
        <w:t>(kod pocztowy)</w:t>
      </w:r>
      <w:r w:rsidRPr="00056D3F">
        <w:rPr>
          <w:rFonts w:cs="Times New Roman"/>
          <w:sz w:val="20"/>
          <w:szCs w:val="20"/>
        </w:rPr>
        <w:t xml:space="preserve"> ……………………………… </w:t>
      </w:r>
      <w:r w:rsidRPr="00056D3F">
        <w:rPr>
          <w:rFonts w:cs="Times New Roman"/>
          <w:i/>
          <w:sz w:val="20"/>
          <w:szCs w:val="20"/>
        </w:rPr>
        <w:t>(miasto)</w:t>
      </w:r>
      <w:r w:rsidRPr="00056D3F">
        <w:rPr>
          <w:rFonts w:cs="Times New Roman"/>
          <w:sz w:val="20"/>
          <w:szCs w:val="20"/>
        </w:rPr>
        <w:t xml:space="preserve"> ……………………………………… wpisaną (-</w:t>
      </w:r>
      <w:proofErr w:type="spellStart"/>
      <w:r w:rsidRPr="00056D3F">
        <w:rPr>
          <w:rFonts w:cs="Times New Roman"/>
          <w:sz w:val="20"/>
          <w:szCs w:val="20"/>
        </w:rPr>
        <w:t>nym</w:t>
      </w:r>
      <w:proofErr w:type="spellEnd"/>
      <w:r w:rsidRPr="00056D3F">
        <w:rPr>
          <w:rFonts w:cs="Times New Roman"/>
          <w:sz w:val="20"/>
          <w:szCs w:val="20"/>
        </w:rPr>
        <w:t>) do rejestru przedsiębiorców przez Sąd ………………………………………………</w:t>
      </w:r>
      <w:proofErr w:type="gramStart"/>
      <w:r w:rsidRPr="00056D3F">
        <w:rPr>
          <w:rFonts w:cs="Times New Roman"/>
          <w:sz w:val="20"/>
          <w:szCs w:val="20"/>
        </w:rPr>
        <w:t>…….</w:t>
      </w:r>
      <w:proofErr w:type="gramEnd"/>
      <w:r w:rsidRPr="00056D3F">
        <w:rPr>
          <w:rFonts w:cs="Times New Roman"/>
          <w:sz w:val="20"/>
          <w:szCs w:val="20"/>
        </w:rPr>
        <w:t xml:space="preserve">. ….. Wydział ………………………………… pod numerem KRS ………………………………, posiadającą (- </w:t>
      </w:r>
      <w:r w:rsidR="008F56BA" w:rsidRPr="00056D3F">
        <w:rPr>
          <w:rFonts w:cs="Times New Roman"/>
          <w:sz w:val="20"/>
          <w:szCs w:val="20"/>
        </w:rPr>
        <w:t>c</w:t>
      </w:r>
      <w:r w:rsidRPr="00056D3F">
        <w:rPr>
          <w:rFonts w:cs="Times New Roman"/>
          <w:sz w:val="20"/>
          <w:szCs w:val="20"/>
        </w:rPr>
        <w:t>ym) kapitał zakładowy w wysokości …</w:t>
      </w:r>
      <w:proofErr w:type="gramStart"/>
      <w:r w:rsidRPr="00056D3F">
        <w:rPr>
          <w:rFonts w:cs="Times New Roman"/>
          <w:sz w:val="20"/>
          <w:szCs w:val="20"/>
        </w:rPr>
        <w:t>…….</w:t>
      </w:r>
      <w:proofErr w:type="gramEnd"/>
      <w:r w:rsidRPr="00056D3F">
        <w:rPr>
          <w:rFonts w:cs="Times New Roman"/>
          <w:sz w:val="20"/>
          <w:szCs w:val="20"/>
        </w:rPr>
        <w:t>……………………………….., opłacony w …………………………….., NIP ………………….. oraz numer REGON……………………</w:t>
      </w:r>
      <w:proofErr w:type="gramStart"/>
      <w:r w:rsidRPr="00056D3F">
        <w:rPr>
          <w:rFonts w:cs="Times New Roman"/>
          <w:sz w:val="20"/>
          <w:szCs w:val="20"/>
        </w:rPr>
        <w:t>…….</w:t>
      </w:r>
      <w:proofErr w:type="gramEnd"/>
      <w:r w:rsidRPr="00056D3F">
        <w:rPr>
          <w:rFonts w:cs="Times New Roman"/>
          <w:sz w:val="20"/>
          <w:szCs w:val="20"/>
        </w:rPr>
        <w:t>, zwaną (-</w:t>
      </w:r>
      <w:proofErr w:type="spellStart"/>
      <w:r w:rsidRPr="00056D3F">
        <w:rPr>
          <w:rFonts w:cs="Times New Roman"/>
          <w:sz w:val="20"/>
          <w:szCs w:val="20"/>
        </w:rPr>
        <w:t>nym</w:t>
      </w:r>
      <w:proofErr w:type="spellEnd"/>
      <w:r w:rsidRPr="00056D3F">
        <w:rPr>
          <w:rFonts w:cs="Times New Roman"/>
          <w:sz w:val="20"/>
          <w:szCs w:val="20"/>
        </w:rPr>
        <w:t xml:space="preserve">) dalej również </w:t>
      </w:r>
      <w:r w:rsidRPr="00056D3F">
        <w:rPr>
          <w:rFonts w:cs="Times New Roman"/>
          <w:b/>
          <w:sz w:val="20"/>
          <w:szCs w:val="20"/>
        </w:rPr>
        <w:t>„</w:t>
      </w:r>
      <w:r w:rsidRPr="00056D3F">
        <w:rPr>
          <w:rFonts w:cs="Times New Roman"/>
          <w:b/>
          <w:bCs/>
          <w:sz w:val="20"/>
          <w:szCs w:val="20"/>
        </w:rPr>
        <w:t xml:space="preserve">Ubezpieczycielem”, </w:t>
      </w:r>
      <w:r w:rsidRPr="00056D3F">
        <w:rPr>
          <w:rFonts w:cs="Times New Roman"/>
          <w:sz w:val="20"/>
          <w:szCs w:val="20"/>
        </w:rPr>
        <w:t xml:space="preserve">reprezentowaną (- </w:t>
      </w:r>
      <w:proofErr w:type="spellStart"/>
      <w:r w:rsidRPr="00056D3F">
        <w:rPr>
          <w:rFonts w:cs="Times New Roman"/>
          <w:sz w:val="20"/>
          <w:szCs w:val="20"/>
        </w:rPr>
        <w:t>nym</w:t>
      </w:r>
      <w:proofErr w:type="spellEnd"/>
      <w:r w:rsidRPr="00056D3F">
        <w:rPr>
          <w:rFonts w:cs="Times New Roman"/>
          <w:sz w:val="20"/>
          <w:szCs w:val="20"/>
        </w:rPr>
        <w:t xml:space="preserve">) przez: </w:t>
      </w:r>
    </w:p>
    <w:p w14:paraId="3E2821E8" w14:textId="77777777" w:rsidR="002B16CA" w:rsidRPr="00056D3F" w:rsidRDefault="002B16CA" w:rsidP="008E4780">
      <w:pPr>
        <w:autoSpaceDE w:val="0"/>
        <w:autoSpaceDN w:val="0"/>
        <w:adjustRightInd w:val="0"/>
        <w:spacing w:after="0"/>
        <w:jc w:val="both"/>
        <w:rPr>
          <w:rFonts w:cs="Times New Roman"/>
          <w:sz w:val="20"/>
          <w:szCs w:val="20"/>
        </w:rPr>
      </w:pPr>
      <w:r w:rsidRPr="00056D3F">
        <w:rPr>
          <w:rFonts w:cs="Times New Roman"/>
          <w:sz w:val="20"/>
          <w:szCs w:val="20"/>
        </w:rPr>
        <w:t>……………………………………………………………………….,</w:t>
      </w:r>
    </w:p>
    <w:p w14:paraId="24A98B8A" w14:textId="77777777" w:rsidR="002B16CA" w:rsidRPr="00056D3F" w:rsidRDefault="002B16CA" w:rsidP="008E4780">
      <w:pPr>
        <w:autoSpaceDE w:val="0"/>
        <w:autoSpaceDN w:val="0"/>
        <w:adjustRightInd w:val="0"/>
        <w:snapToGrid w:val="0"/>
        <w:spacing w:after="0"/>
        <w:jc w:val="both"/>
        <w:rPr>
          <w:rFonts w:cs="Times New Roman"/>
          <w:sz w:val="20"/>
          <w:szCs w:val="20"/>
        </w:rPr>
      </w:pPr>
      <w:r w:rsidRPr="00056D3F">
        <w:rPr>
          <w:rFonts w:cs="Times New Roman"/>
          <w:sz w:val="20"/>
          <w:szCs w:val="20"/>
        </w:rPr>
        <w:t>……………………………………………………………………….,</w:t>
      </w:r>
    </w:p>
    <w:p w14:paraId="2F9A995E" w14:textId="77777777" w:rsidR="00DC05C8" w:rsidRDefault="00DC05C8" w:rsidP="008E4780">
      <w:pPr>
        <w:autoSpaceDE w:val="0"/>
        <w:autoSpaceDN w:val="0"/>
        <w:adjustRightInd w:val="0"/>
        <w:spacing w:after="0"/>
        <w:jc w:val="both"/>
        <w:rPr>
          <w:rFonts w:cs="Times New Roman"/>
          <w:sz w:val="20"/>
          <w:szCs w:val="20"/>
        </w:rPr>
      </w:pPr>
    </w:p>
    <w:p w14:paraId="175AE0D6" w14:textId="2A7041D7" w:rsidR="002B16CA" w:rsidRPr="00056D3F" w:rsidRDefault="002B16CA" w:rsidP="008E4780">
      <w:pPr>
        <w:autoSpaceDE w:val="0"/>
        <w:autoSpaceDN w:val="0"/>
        <w:adjustRightInd w:val="0"/>
        <w:spacing w:after="0"/>
        <w:jc w:val="both"/>
        <w:rPr>
          <w:rFonts w:cs="Times New Roman"/>
          <w:sz w:val="20"/>
          <w:szCs w:val="20"/>
        </w:rPr>
      </w:pPr>
      <w:r w:rsidRPr="00056D3F">
        <w:rPr>
          <w:rFonts w:cs="Times New Roman"/>
          <w:sz w:val="20"/>
          <w:szCs w:val="20"/>
        </w:rPr>
        <w:t xml:space="preserve">Ubezpieczający i Ubezpieczyciel zwani są dalej również łącznie </w:t>
      </w:r>
      <w:r w:rsidRPr="00056D3F">
        <w:rPr>
          <w:rFonts w:cs="Times New Roman"/>
          <w:b/>
          <w:sz w:val="20"/>
          <w:szCs w:val="20"/>
        </w:rPr>
        <w:t>„Stronami”</w:t>
      </w:r>
      <w:r w:rsidRPr="00056D3F">
        <w:rPr>
          <w:rFonts w:cs="Times New Roman"/>
          <w:sz w:val="20"/>
          <w:szCs w:val="20"/>
        </w:rPr>
        <w:t xml:space="preserve">, a każdy z osobna </w:t>
      </w:r>
      <w:r w:rsidRPr="00056D3F">
        <w:rPr>
          <w:rFonts w:cs="Times New Roman"/>
          <w:b/>
          <w:sz w:val="20"/>
          <w:szCs w:val="20"/>
        </w:rPr>
        <w:t>„Stroną”</w:t>
      </w:r>
      <w:r w:rsidRPr="00056D3F">
        <w:rPr>
          <w:rFonts w:cs="Times New Roman"/>
          <w:sz w:val="20"/>
          <w:szCs w:val="20"/>
        </w:rPr>
        <w:t xml:space="preserve">. </w:t>
      </w:r>
    </w:p>
    <w:p w14:paraId="74F9F39C" w14:textId="77777777" w:rsidR="008F56BA" w:rsidRPr="00056D3F" w:rsidRDefault="008F56BA" w:rsidP="008E4780">
      <w:pPr>
        <w:autoSpaceDE w:val="0"/>
        <w:autoSpaceDN w:val="0"/>
        <w:adjustRightInd w:val="0"/>
        <w:spacing w:after="0"/>
        <w:jc w:val="both"/>
        <w:rPr>
          <w:rFonts w:cs="Times New Roman"/>
          <w:sz w:val="20"/>
          <w:szCs w:val="20"/>
        </w:rPr>
      </w:pPr>
    </w:p>
    <w:p w14:paraId="173AD772" w14:textId="43D2755C" w:rsidR="00872418" w:rsidRPr="00056D3F" w:rsidRDefault="008C04E9" w:rsidP="008E4780">
      <w:pPr>
        <w:autoSpaceDE w:val="0"/>
        <w:autoSpaceDN w:val="0"/>
        <w:adjustRightInd w:val="0"/>
        <w:spacing w:after="0"/>
        <w:jc w:val="both"/>
        <w:rPr>
          <w:rFonts w:cs="Times New Roman"/>
          <w:sz w:val="20"/>
          <w:szCs w:val="20"/>
        </w:rPr>
      </w:pPr>
      <w:r w:rsidRPr="00056D3F">
        <w:rPr>
          <w:rFonts w:cs="Times New Roman"/>
          <w:sz w:val="20"/>
          <w:szCs w:val="20"/>
        </w:rPr>
        <w:t>W postępowaniu o udzielenie zamówienia, a także p</w:t>
      </w:r>
      <w:r w:rsidR="002B16CA" w:rsidRPr="00056D3F">
        <w:rPr>
          <w:rFonts w:cs="Times New Roman"/>
          <w:sz w:val="20"/>
          <w:szCs w:val="20"/>
        </w:rPr>
        <w:t>rzy zawieraniu, zarządzaniu i wykonywaniu Umowy uczestniczy</w:t>
      </w:r>
      <w:r w:rsidRPr="00056D3F">
        <w:rPr>
          <w:rFonts w:cs="Times New Roman"/>
          <w:sz w:val="20"/>
          <w:szCs w:val="20"/>
        </w:rPr>
        <w:t xml:space="preserve"> broker ubezpieczeniowy </w:t>
      </w:r>
      <w:r w:rsidR="002B16CA" w:rsidRPr="00505EE5">
        <w:rPr>
          <w:rFonts w:cs="Times New Roman"/>
          <w:b/>
          <w:bCs/>
          <w:sz w:val="20"/>
          <w:szCs w:val="20"/>
        </w:rPr>
        <w:t>PWS Konstanta S. A. z siedzibą w Bielsku-Białej</w:t>
      </w:r>
      <w:r w:rsidR="002B16CA" w:rsidRPr="00056D3F">
        <w:rPr>
          <w:rFonts w:cs="Times New Roman"/>
          <w:sz w:val="20"/>
          <w:szCs w:val="20"/>
        </w:rPr>
        <w:t>, ul. Warszawska 153, 43-300 Bielsko-Biała, wpisana do rejestru przedsiębiorców Krajowego Rejestru Sądowego przez Sąd Rejonowy w Bielsku-Białej VIII Wydział Gospodarczy Krajowego Rejestru Sądowego pod numerem KRS 0000073190, posiadająca kapitał zakładowy opłacony w całości w wysokości 650.000,00 zł, NIP 937–000–61–46 oraz numer REGON 070490343, wpisana do rejestru pośredników ubezpieczeniowych pod numerem 00000092/U, posiadająca zezwolenie Ministra Finansów na prowadzenie działalności brokerskiej z dnia 31 marca 1995 r. o numerze 516</w:t>
      </w:r>
      <w:r w:rsidR="00872418">
        <w:rPr>
          <w:rFonts w:cs="Times New Roman"/>
          <w:sz w:val="20"/>
          <w:szCs w:val="20"/>
        </w:rPr>
        <w:t xml:space="preserve">, oraz </w:t>
      </w:r>
      <w:r w:rsidR="00872418" w:rsidRPr="00872418">
        <w:rPr>
          <w:rFonts w:cs="Times New Roman"/>
          <w:b/>
          <w:bCs/>
          <w:sz w:val="20"/>
          <w:szCs w:val="20"/>
        </w:rPr>
        <w:t>Supra Brokers S.A. z siedzibą we Wrocławiu</w:t>
      </w:r>
      <w:r w:rsidR="00872418">
        <w:rPr>
          <w:rFonts w:cs="Times New Roman"/>
          <w:b/>
          <w:bCs/>
          <w:sz w:val="20"/>
          <w:szCs w:val="20"/>
        </w:rPr>
        <w:t xml:space="preserve">, </w:t>
      </w:r>
      <w:r w:rsidR="00872418" w:rsidRPr="00872418">
        <w:rPr>
          <w:rFonts w:cs="Times New Roman"/>
          <w:sz w:val="20"/>
          <w:szCs w:val="20"/>
        </w:rPr>
        <w:t>Ale</w:t>
      </w:r>
      <w:r w:rsidR="00872418">
        <w:rPr>
          <w:rFonts w:cs="Times New Roman"/>
          <w:sz w:val="20"/>
          <w:szCs w:val="20"/>
        </w:rPr>
        <w:t>ja</w:t>
      </w:r>
      <w:r w:rsidR="00872418" w:rsidRPr="00872418">
        <w:rPr>
          <w:rFonts w:cs="Times New Roman"/>
          <w:sz w:val="20"/>
          <w:szCs w:val="20"/>
        </w:rPr>
        <w:t xml:space="preserve"> Śląsk</w:t>
      </w:r>
      <w:r w:rsidR="00872418">
        <w:rPr>
          <w:rFonts w:cs="Times New Roman"/>
          <w:sz w:val="20"/>
          <w:szCs w:val="20"/>
        </w:rPr>
        <w:t>a</w:t>
      </w:r>
      <w:r w:rsidR="00872418" w:rsidRPr="00872418">
        <w:rPr>
          <w:rFonts w:cs="Times New Roman"/>
          <w:sz w:val="20"/>
          <w:szCs w:val="20"/>
        </w:rPr>
        <w:t xml:space="preserve"> 1, 54-118 Wrocław, wpisana do rejestru przedsiębiorców Krajowego Rejestru Sądowego prowadzonego przez Sąd Rejonowy dla Wrocławia - Fabrycznej, VI Wydział Gospodarczy Krajowego Rejestru Sądowego pod numerem 0000425834, posiadająca kapitał zakładowy w wysokości 2.000.818,40 zł, numer NIP 894-304-11-46 oraz numer REGON 021916234, wpisana do rejestru brokerów ubezpieczeniowych pod numerem 00001845/U, posiadającą zezwolenie Komisji Nadzoru Finansowego na prowadzenie działalności brokerskiej z dnia 17 lipca  2013 r. o numerze 1966/13.</w:t>
      </w:r>
    </w:p>
    <w:p w14:paraId="44E66F41" w14:textId="77777777" w:rsidR="002B16CA" w:rsidRPr="00056D3F" w:rsidRDefault="002B16CA" w:rsidP="008E4780">
      <w:pPr>
        <w:autoSpaceDE w:val="0"/>
        <w:autoSpaceDN w:val="0"/>
        <w:adjustRightInd w:val="0"/>
        <w:spacing w:after="0"/>
        <w:jc w:val="both"/>
        <w:rPr>
          <w:rFonts w:cs="Times New Roman"/>
          <w:sz w:val="20"/>
          <w:szCs w:val="20"/>
        </w:rPr>
      </w:pPr>
    </w:p>
    <w:p w14:paraId="5746F82A" w14:textId="77777777" w:rsidR="002B16CA" w:rsidRPr="00056D3F" w:rsidRDefault="002B16CA" w:rsidP="008E4780">
      <w:pPr>
        <w:autoSpaceDE w:val="0"/>
        <w:autoSpaceDN w:val="0"/>
        <w:adjustRightInd w:val="0"/>
        <w:snapToGrid w:val="0"/>
        <w:spacing w:after="120"/>
        <w:jc w:val="center"/>
        <w:rPr>
          <w:rFonts w:cs="Times New Roman"/>
          <w:b/>
          <w:sz w:val="20"/>
          <w:szCs w:val="20"/>
        </w:rPr>
      </w:pPr>
      <w:r w:rsidRPr="00056D3F">
        <w:rPr>
          <w:rFonts w:cs="Times New Roman"/>
          <w:b/>
          <w:sz w:val="20"/>
          <w:szCs w:val="20"/>
        </w:rPr>
        <w:t>§ 1</w:t>
      </w:r>
    </w:p>
    <w:p w14:paraId="58AB3E25" w14:textId="74ABC821" w:rsidR="002B16CA" w:rsidRPr="00DC05C8" w:rsidRDefault="002B16CA" w:rsidP="008E4780">
      <w:pPr>
        <w:pStyle w:val="Akapitzlist"/>
        <w:numPr>
          <w:ilvl w:val="0"/>
          <w:numId w:val="5"/>
        </w:numPr>
        <w:tabs>
          <w:tab w:val="clear" w:pos="720"/>
        </w:tabs>
        <w:autoSpaceDE w:val="0"/>
        <w:autoSpaceDN w:val="0"/>
        <w:adjustRightInd w:val="0"/>
        <w:snapToGrid w:val="0"/>
        <w:spacing w:after="120"/>
        <w:ind w:left="284" w:hanging="284"/>
        <w:contextualSpacing w:val="0"/>
        <w:jc w:val="both"/>
        <w:rPr>
          <w:rFonts w:cs="Times New Roman"/>
          <w:sz w:val="20"/>
          <w:szCs w:val="20"/>
        </w:rPr>
      </w:pPr>
      <w:r w:rsidRPr="00DC05C8">
        <w:rPr>
          <w:rFonts w:cs="Times New Roman"/>
          <w:sz w:val="20"/>
          <w:szCs w:val="20"/>
        </w:rPr>
        <w:t>Przez użyte w Umowie terminy i wyrażenia (zarówno w liczbie pojedynczej, jak i mnogiej, a także pisane wielką lub małą literą), należy rozumieć:</w:t>
      </w:r>
    </w:p>
    <w:p w14:paraId="5C8BB612" w14:textId="77777777" w:rsidR="0037112F" w:rsidRDefault="002B16CA" w:rsidP="008E4780">
      <w:pPr>
        <w:pStyle w:val="Akapitzlist"/>
        <w:numPr>
          <w:ilvl w:val="0"/>
          <w:numId w:val="31"/>
        </w:numPr>
        <w:autoSpaceDE w:val="0"/>
        <w:autoSpaceDN w:val="0"/>
        <w:adjustRightInd w:val="0"/>
        <w:spacing w:after="0"/>
        <w:jc w:val="both"/>
        <w:rPr>
          <w:rFonts w:cs="Times New Roman"/>
          <w:bCs/>
          <w:sz w:val="20"/>
          <w:szCs w:val="20"/>
        </w:rPr>
      </w:pPr>
      <w:r w:rsidRPr="0037112F">
        <w:rPr>
          <w:rFonts w:cs="Times New Roman"/>
          <w:b/>
          <w:sz w:val="20"/>
          <w:szCs w:val="20"/>
        </w:rPr>
        <w:t>KC</w:t>
      </w:r>
      <w:r w:rsidRPr="0037112F">
        <w:rPr>
          <w:rFonts w:cs="Times New Roman"/>
          <w:bCs/>
          <w:sz w:val="20"/>
          <w:szCs w:val="20"/>
        </w:rPr>
        <w:t xml:space="preserve"> - ustawa z dnia 23 kwietnia 1964 r. Kodeks cywilny;</w:t>
      </w:r>
    </w:p>
    <w:p w14:paraId="319866ED" w14:textId="77777777" w:rsidR="0037112F" w:rsidRDefault="002B16CA" w:rsidP="008E4780">
      <w:pPr>
        <w:pStyle w:val="Akapitzlist"/>
        <w:numPr>
          <w:ilvl w:val="0"/>
          <w:numId w:val="31"/>
        </w:numPr>
        <w:autoSpaceDE w:val="0"/>
        <w:autoSpaceDN w:val="0"/>
        <w:adjustRightInd w:val="0"/>
        <w:spacing w:after="0"/>
        <w:jc w:val="both"/>
        <w:rPr>
          <w:rFonts w:cs="Times New Roman"/>
          <w:bCs/>
          <w:sz w:val="20"/>
          <w:szCs w:val="20"/>
        </w:rPr>
      </w:pPr>
      <w:r w:rsidRPr="0037112F">
        <w:rPr>
          <w:rFonts w:cs="Times New Roman"/>
          <w:b/>
          <w:sz w:val="20"/>
          <w:szCs w:val="20"/>
        </w:rPr>
        <w:t xml:space="preserve">Ogólne warunki ubezpieczenia </w:t>
      </w:r>
      <w:r w:rsidRPr="0037112F">
        <w:rPr>
          <w:rFonts w:cs="Times New Roman"/>
          <w:bCs/>
          <w:sz w:val="20"/>
          <w:szCs w:val="20"/>
        </w:rPr>
        <w:t xml:space="preserve">- wzorzec umowy stosowany przez Ubezpieczyciela, o którym mowa w ustawie o działalności ubezpieczeniowej i reasekuracyjnej, wskazany przez Ubezpieczyciela w </w:t>
      </w:r>
      <w:r w:rsidR="002E1D52" w:rsidRPr="0037112F">
        <w:rPr>
          <w:rFonts w:cs="Times New Roman"/>
          <w:bCs/>
          <w:sz w:val="20"/>
          <w:szCs w:val="20"/>
        </w:rPr>
        <w:t>ofercie</w:t>
      </w:r>
      <w:r w:rsidRPr="0037112F">
        <w:rPr>
          <w:rFonts w:cs="Times New Roman"/>
          <w:bCs/>
          <w:sz w:val="20"/>
          <w:szCs w:val="20"/>
        </w:rPr>
        <w:t>;</w:t>
      </w:r>
    </w:p>
    <w:p w14:paraId="638D3114" w14:textId="77777777" w:rsidR="0037112F" w:rsidRDefault="002B16CA" w:rsidP="008E4780">
      <w:pPr>
        <w:pStyle w:val="Akapitzlist"/>
        <w:numPr>
          <w:ilvl w:val="0"/>
          <w:numId w:val="31"/>
        </w:numPr>
        <w:autoSpaceDE w:val="0"/>
        <w:autoSpaceDN w:val="0"/>
        <w:adjustRightInd w:val="0"/>
        <w:spacing w:after="0"/>
        <w:jc w:val="both"/>
        <w:rPr>
          <w:rFonts w:cs="Times New Roman"/>
          <w:bCs/>
          <w:sz w:val="20"/>
          <w:szCs w:val="20"/>
        </w:rPr>
      </w:pPr>
      <w:r w:rsidRPr="0037112F">
        <w:rPr>
          <w:rFonts w:cs="Times New Roman"/>
          <w:b/>
          <w:sz w:val="20"/>
          <w:szCs w:val="20"/>
        </w:rPr>
        <w:t>SWZ</w:t>
      </w:r>
      <w:r w:rsidRPr="0037112F">
        <w:rPr>
          <w:rFonts w:cs="Times New Roman"/>
          <w:bCs/>
          <w:sz w:val="20"/>
          <w:szCs w:val="20"/>
        </w:rPr>
        <w:t xml:space="preserve"> – Specyfikacja Warunków Zamówienia</w:t>
      </w:r>
      <w:r w:rsidR="002E1D52" w:rsidRPr="0037112F">
        <w:rPr>
          <w:rFonts w:cs="Times New Roman"/>
          <w:bCs/>
          <w:sz w:val="20"/>
          <w:szCs w:val="20"/>
        </w:rPr>
        <w:t xml:space="preserve"> w postępowaniu o udzielenie zamówienia, numer …...</w:t>
      </w:r>
      <w:r w:rsidR="008C04E9" w:rsidRPr="0037112F">
        <w:rPr>
          <w:rFonts w:cs="Times New Roman"/>
          <w:bCs/>
          <w:sz w:val="20"/>
          <w:szCs w:val="20"/>
        </w:rPr>
        <w:t>;</w:t>
      </w:r>
      <w:r w:rsidRPr="0037112F">
        <w:rPr>
          <w:rFonts w:cs="Times New Roman"/>
          <w:bCs/>
          <w:sz w:val="20"/>
          <w:szCs w:val="20"/>
        </w:rPr>
        <w:t xml:space="preserve"> </w:t>
      </w:r>
    </w:p>
    <w:p w14:paraId="3DDB2E76" w14:textId="77777777" w:rsidR="0037112F" w:rsidRDefault="002B16CA" w:rsidP="008E4780">
      <w:pPr>
        <w:pStyle w:val="Akapitzlist"/>
        <w:numPr>
          <w:ilvl w:val="0"/>
          <w:numId w:val="31"/>
        </w:numPr>
        <w:autoSpaceDE w:val="0"/>
        <w:autoSpaceDN w:val="0"/>
        <w:adjustRightInd w:val="0"/>
        <w:spacing w:after="0"/>
        <w:jc w:val="both"/>
        <w:rPr>
          <w:rFonts w:cs="Times New Roman"/>
          <w:bCs/>
          <w:sz w:val="20"/>
          <w:szCs w:val="20"/>
        </w:rPr>
      </w:pPr>
      <w:r w:rsidRPr="0037112F">
        <w:rPr>
          <w:rFonts w:cs="Times New Roman"/>
          <w:b/>
          <w:sz w:val="20"/>
          <w:szCs w:val="20"/>
        </w:rPr>
        <w:t>P</w:t>
      </w:r>
      <w:r w:rsidR="00CB0083" w:rsidRPr="0037112F">
        <w:rPr>
          <w:rFonts w:cs="Times New Roman"/>
          <w:b/>
          <w:sz w:val="20"/>
          <w:szCs w:val="20"/>
        </w:rPr>
        <w:t>ZP</w:t>
      </w:r>
      <w:r w:rsidRPr="0037112F">
        <w:rPr>
          <w:rFonts w:cs="Times New Roman"/>
          <w:bCs/>
          <w:sz w:val="20"/>
          <w:szCs w:val="20"/>
        </w:rPr>
        <w:t xml:space="preserve"> - ustawa z dnia </w:t>
      </w:r>
      <w:r w:rsidR="008C04E9" w:rsidRPr="0037112F">
        <w:rPr>
          <w:rFonts w:cs="Times New Roman"/>
          <w:bCs/>
          <w:sz w:val="20"/>
          <w:szCs w:val="20"/>
        </w:rPr>
        <w:t>11 września 2019</w:t>
      </w:r>
      <w:r w:rsidRPr="0037112F">
        <w:rPr>
          <w:rFonts w:cs="Times New Roman"/>
          <w:bCs/>
          <w:sz w:val="20"/>
          <w:szCs w:val="20"/>
        </w:rPr>
        <w:t xml:space="preserve"> r. </w:t>
      </w:r>
      <w:r w:rsidR="008C04E9" w:rsidRPr="0037112F">
        <w:rPr>
          <w:rFonts w:cs="Times New Roman"/>
          <w:bCs/>
          <w:sz w:val="20"/>
          <w:szCs w:val="20"/>
        </w:rPr>
        <w:t>P</w:t>
      </w:r>
      <w:r w:rsidRPr="0037112F">
        <w:rPr>
          <w:rFonts w:cs="Times New Roman"/>
          <w:bCs/>
          <w:sz w:val="20"/>
          <w:szCs w:val="20"/>
        </w:rPr>
        <w:t>rawo zamówień publicznych;</w:t>
      </w:r>
    </w:p>
    <w:p w14:paraId="155AA66E" w14:textId="77777777" w:rsidR="0037112F" w:rsidRDefault="009B3531" w:rsidP="008E4780">
      <w:pPr>
        <w:pStyle w:val="Akapitzlist"/>
        <w:numPr>
          <w:ilvl w:val="0"/>
          <w:numId w:val="31"/>
        </w:numPr>
        <w:autoSpaceDE w:val="0"/>
        <w:autoSpaceDN w:val="0"/>
        <w:adjustRightInd w:val="0"/>
        <w:spacing w:after="0"/>
        <w:jc w:val="both"/>
        <w:rPr>
          <w:rFonts w:cs="Times New Roman"/>
          <w:bCs/>
          <w:sz w:val="20"/>
          <w:szCs w:val="20"/>
        </w:rPr>
      </w:pPr>
      <w:proofErr w:type="spellStart"/>
      <w:r w:rsidRPr="0037112F">
        <w:rPr>
          <w:rFonts w:cs="Times New Roman"/>
          <w:b/>
          <w:sz w:val="20"/>
          <w:szCs w:val="20"/>
        </w:rPr>
        <w:t>UDUiR</w:t>
      </w:r>
      <w:proofErr w:type="spellEnd"/>
      <w:r w:rsidR="002B16CA" w:rsidRPr="0037112F">
        <w:rPr>
          <w:rFonts w:cs="Times New Roman"/>
          <w:bCs/>
          <w:sz w:val="20"/>
          <w:szCs w:val="20"/>
        </w:rPr>
        <w:t xml:space="preserve"> - ustawa z dnia 11 września 2015 r. o działalności ubezpieczeniowej i reasekuracyjnej;</w:t>
      </w:r>
    </w:p>
    <w:p w14:paraId="41E80BD5" w14:textId="77777777" w:rsidR="0037112F" w:rsidRDefault="002B16CA" w:rsidP="008E4780">
      <w:pPr>
        <w:pStyle w:val="Akapitzlist"/>
        <w:numPr>
          <w:ilvl w:val="0"/>
          <w:numId w:val="31"/>
        </w:numPr>
        <w:autoSpaceDE w:val="0"/>
        <w:autoSpaceDN w:val="0"/>
        <w:adjustRightInd w:val="0"/>
        <w:spacing w:after="0"/>
        <w:jc w:val="both"/>
        <w:rPr>
          <w:rFonts w:cs="Times New Roman"/>
          <w:bCs/>
          <w:sz w:val="20"/>
          <w:szCs w:val="20"/>
        </w:rPr>
      </w:pPr>
      <w:r w:rsidRPr="0037112F">
        <w:rPr>
          <w:rFonts w:cs="Times New Roman"/>
          <w:b/>
          <w:sz w:val="20"/>
          <w:szCs w:val="20"/>
        </w:rPr>
        <w:lastRenderedPageBreak/>
        <w:t>Wykonawca</w:t>
      </w:r>
      <w:r w:rsidRPr="0037112F">
        <w:rPr>
          <w:rFonts w:cs="Times New Roman"/>
          <w:bCs/>
          <w:sz w:val="20"/>
          <w:szCs w:val="20"/>
        </w:rPr>
        <w:t xml:space="preserve"> – Ubezpieczyciel;</w:t>
      </w:r>
    </w:p>
    <w:p w14:paraId="55451B2A" w14:textId="1160995C" w:rsidR="00DC05C8" w:rsidRPr="0037112F" w:rsidRDefault="002B16CA" w:rsidP="008E4780">
      <w:pPr>
        <w:pStyle w:val="Akapitzlist"/>
        <w:numPr>
          <w:ilvl w:val="0"/>
          <w:numId w:val="31"/>
        </w:numPr>
        <w:autoSpaceDE w:val="0"/>
        <w:autoSpaceDN w:val="0"/>
        <w:adjustRightInd w:val="0"/>
        <w:snapToGrid w:val="0"/>
        <w:spacing w:after="0"/>
        <w:contextualSpacing w:val="0"/>
        <w:jc w:val="both"/>
        <w:rPr>
          <w:rFonts w:cs="Times New Roman"/>
          <w:bCs/>
          <w:sz w:val="20"/>
          <w:szCs w:val="20"/>
        </w:rPr>
      </w:pPr>
      <w:r w:rsidRPr="0037112F">
        <w:rPr>
          <w:rFonts w:cs="Times New Roman"/>
          <w:b/>
          <w:sz w:val="20"/>
          <w:szCs w:val="20"/>
        </w:rPr>
        <w:t>Zamawiający</w:t>
      </w:r>
      <w:r w:rsidRPr="0037112F">
        <w:rPr>
          <w:rFonts w:cs="Times New Roman"/>
          <w:bCs/>
          <w:sz w:val="20"/>
          <w:szCs w:val="20"/>
        </w:rPr>
        <w:t xml:space="preserve"> – Ubezpieczający</w:t>
      </w:r>
      <w:r w:rsidRPr="0037112F">
        <w:rPr>
          <w:rFonts w:cs="Times New Roman"/>
          <w:sz w:val="20"/>
          <w:szCs w:val="20"/>
        </w:rPr>
        <w:t>.</w:t>
      </w:r>
    </w:p>
    <w:p w14:paraId="0A208BB1" w14:textId="7E1AB7B4" w:rsidR="00DC05C8" w:rsidRDefault="00DC05C8" w:rsidP="008E4780">
      <w:pPr>
        <w:autoSpaceDE w:val="0"/>
        <w:autoSpaceDN w:val="0"/>
        <w:adjustRightInd w:val="0"/>
        <w:snapToGrid w:val="0"/>
        <w:spacing w:after="0"/>
        <w:rPr>
          <w:rFonts w:cs="Times New Roman"/>
          <w:b/>
          <w:sz w:val="20"/>
          <w:szCs w:val="20"/>
        </w:rPr>
      </w:pPr>
    </w:p>
    <w:p w14:paraId="3A5E3A28" w14:textId="4B41407F" w:rsidR="002B16CA" w:rsidRPr="00056D3F" w:rsidRDefault="002B16CA" w:rsidP="008E4780">
      <w:pPr>
        <w:autoSpaceDE w:val="0"/>
        <w:autoSpaceDN w:val="0"/>
        <w:adjustRightInd w:val="0"/>
        <w:snapToGrid w:val="0"/>
        <w:spacing w:after="120"/>
        <w:jc w:val="center"/>
        <w:rPr>
          <w:rFonts w:cs="Times New Roman"/>
          <w:b/>
          <w:sz w:val="20"/>
          <w:szCs w:val="20"/>
        </w:rPr>
      </w:pPr>
      <w:r w:rsidRPr="00056D3F">
        <w:rPr>
          <w:rFonts w:cs="Times New Roman"/>
          <w:b/>
          <w:sz w:val="20"/>
          <w:szCs w:val="20"/>
        </w:rPr>
        <w:t>§ 2</w:t>
      </w:r>
    </w:p>
    <w:p w14:paraId="4BE9E354" w14:textId="7DE36C57" w:rsidR="002B16CA" w:rsidRPr="00056D3F" w:rsidRDefault="002B16CA" w:rsidP="008E4780">
      <w:pPr>
        <w:numPr>
          <w:ilvl w:val="0"/>
          <w:numId w:val="1"/>
        </w:numPr>
        <w:autoSpaceDE w:val="0"/>
        <w:autoSpaceDN w:val="0"/>
        <w:adjustRightInd w:val="0"/>
        <w:snapToGrid w:val="0"/>
        <w:spacing w:after="120"/>
        <w:ind w:left="284" w:hanging="284"/>
        <w:jc w:val="both"/>
        <w:rPr>
          <w:rFonts w:cs="Times New Roman"/>
          <w:sz w:val="20"/>
          <w:szCs w:val="20"/>
        </w:rPr>
      </w:pPr>
      <w:r w:rsidRPr="00056D3F">
        <w:rPr>
          <w:rFonts w:cs="Times New Roman"/>
          <w:sz w:val="20"/>
          <w:szCs w:val="20"/>
        </w:rPr>
        <w:t>Przedmiotem Umowy są ubezpieczenia:</w:t>
      </w:r>
    </w:p>
    <w:p w14:paraId="682A0F47" w14:textId="77777777" w:rsidR="0037112F" w:rsidRDefault="00A039B5" w:rsidP="008E4780">
      <w:pPr>
        <w:pStyle w:val="Akapitzlist"/>
        <w:numPr>
          <w:ilvl w:val="0"/>
          <w:numId w:val="30"/>
        </w:numPr>
        <w:autoSpaceDE w:val="0"/>
        <w:autoSpaceDN w:val="0"/>
        <w:adjustRightInd w:val="0"/>
        <w:snapToGrid w:val="0"/>
        <w:spacing w:after="60"/>
        <w:ind w:left="714" w:hanging="357"/>
        <w:contextualSpacing w:val="0"/>
        <w:jc w:val="both"/>
        <w:rPr>
          <w:rFonts w:cs="Times New Roman"/>
          <w:sz w:val="20"/>
          <w:szCs w:val="20"/>
        </w:rPr>
      </w:pPr>
      <w:r w:rsidRPr="0037112F">
        <w:rPr>
          <w:rFonts w:cs="Times New Roman"/>
          <w:sz w:val="20"/>
          <w:szCs w:val="20"/>
        </w:rPr>
        <w:t xml:space="preserve">obowiązkowe ubezpieczenie odpowiedzialności cywilnej posiadaczy pojazdów mechanicznych, o którym mowa w ustawie z dnia 22 maja 2003 r. o ubezpieczeniach obowiązkowych, Ubezpieczeniowym Funduszu Gwarancyjnym i Polskim Biurze Ubezpieczycieli Komunikacyjnych (OC), </w:t>
      </w:r>
    </w:p>
    <w:p w14:paraId="55E7E0AB" w14:textId="77777777" w:rsidR="0037112F" w:rsidRDefault="00017659" w:rsidP="008E4780">
      <w:pPr>
        <w:pStyle w:val="Akapitzlist"/>
        <w:numPr>
          <w:ilvl w:val="0"/>
          <w:numId w:val="30"/>
        </w:numPr>
        <w:autoSpaceDE w:val="0"/>
        <w:autoSpaceDN w:val="0"/>
        <w:adjustRightInd w:val="0"/>
        <w:snapToGrid w:val="0"/>
        <w:spacing w:after="60"/>
        <w:ind w:left="714" w:hanging="357"/>
        <w:contextualSpacing w:val="0"/>
        <w:jc w:val="both"/>
        <w:rPr>
          <w:rFonts w:cs="Times New Roman"/>
          <w:sz w:val="20"/>
          <w:szCs w:val="20"/>
        </w:rPr>
      </w:pPr>
      <w:r w:rsidRPr="0037112F">
        <w:rPr>
          <w:rFonts w:cs="Times New Roman"/>
          <w:sz w:val="20"/>
          <w:szCs w:val="20"/>
        </w:rPr>
        <w:t>ubezpieczeni</w:t>
      </w:r>
      <w:r w:rsidR="001416B9" w:rsidRPr="0037112F">
        <w:rPr>
          <w:rFonts w:cs="Times New Roman"/>
          <w:sz w:val="20"/>
          <w:szCs w:val="20"/>
        </w:rPr>
        <w:t>e</w:t>
      </w:r>
      <w:r w:rsidRPr="0037112F">
        <w:rPr>
          <w:rFonts w:cs="Times New Roman"/>
          <w:sz w:val="20"/>
          <w:szCs w:val="20"/>
        </w:rPr>
        <w:t xml:space="preserve"> Auto Casco obejmujące ryzyko utraty, uszkodzenia lub zniszczenia ubezpieczonego pojazdu (AC), </w:t>
      </w:r>
    </w:p>
    <w:p w14:paraId="5A872396" w14:textId="77777777" w:rsidR="0037112F" w:rsidRDefault="00A039B5" w:rsidP="008E4780">
      <w:pPr>
        <w:pStyle w:val="Akapitzlist"/>
        <w:numPr>
          <w:ilvl w:val="0"/>
          <w:numId w:val="30"/>
        </w:numPr>
        <w:autoSpaceDE w:val="0"/>
        <w:autoSpaceDN w:val="0"/>
        <w:adjustRightInd w:val="0"/>
        <w:snapToGrid w:val="0"/>
        <w:spacing w:after="60"/>
        <w:ind w:left="714" w:hanging="357"/>
        <w:contextualSpacing w:val="0"/>
        <w:jc w:val="both"/>
        <w:rPr>
          <w:rFonts w:cs="Times New Roman"/>
          <w:sz w:val="20"/>
          <w:szCs w:val="20"/>
        </w:rPr>
      </w:pPr>
      <w:r w:rsidRPr="0037112F">
        <w:rPr>
          <w:rFonts w:cs="Times New Roman"/>
          <w:sz w:val="20"/>
          <w:szCs w:val="20"/>
        </w:rPr>
        <w:t>ubezpieczenie Następstw Nieszczęśliwych Wypadków Kierowców i Pasażerów (NNW),</w:t>
      </w:r>
    </w:p>
    <w:p w14:paraId="002DAC8D" w14:textId="7BC548CF" w:rsidR="00B6029F" w:rsidRPr="0037112F" w:rsidRDefault="00A039B5" w:rsidP="008E4780">
      <w:pPr>
        <w:pStyle w:val="Akapitzlist"/>
        <w:numPr>
          <w:ilvl w:val="0"/>
          <w:numId w:val="30"/>
        </w:numPr>
        <w:autoSpaceDE w:val="0"/>
        <w:autoSpaceDN w:val="0"/>
        <w:adjustRightInd w:val="0"/>
        <w:snapToGrid w:val="0"/>
        <w:spacing w:after="120"/>
        <w:ind w:left="714" w:hanging="357"/>
        <w:contextualSpacing w:val="0"/>
        <w:jc w:val="both"/>
        <w:rPr>
          <w:rFonts w:cs="Times New Roman"/>
          <w:sz w:val="20"/>
          <w:szCs w:val="20"/>
        </w:rPr>
      </w:pPr>
      <w:r w:rsidRPr="0037112F">
        <w:rPr>
          <w:rFonts w:cs="Times New Roman"/>
          <w:sz w:val="20"/>
          <w:szCs w:val="20"/>
        </w:rPr>
        <w:t>ubezpieczenie Assistance (ASS)</w:t>
      </w:r>
      <w:r w:rsidR="00B6029F" w:rsidRPr="0037112F">
        <w:rPr>
          <w:rFonts w:cs="Times New Roman"/>
          <w:sz w:val="20"/>
          <w:szCs w:val="20"/>
        </w:rPr>
        <w:t>.</w:t>
      </w:r>
    </w:p>
    <w:p w14:paraId="105DD8BC" w14:textId="11289020" w:rsidR="00A039B5" w:rsidRPr="00A039B5" w:rsidRDefault="00A039B5" w:rsidP="008E4780">
      <w:pPr>
        <w:pStyle w:val="Akapitzlist"/>
        <w:numPr>
          <w:ilvl w:val="0"/>
          <w:numId w:val="1"/>
        </w:numPr>
        <w:snapToGrid w:val="0"/>
        <w:spacing w:after="0"/>
        <w:ind w:left="284" w:hanging="284"/>
        <w:contextualSpacing w:val="0"/>
        <w:rPr>
          <w:rFonts w:cs="Times New Roman"/>
          <w:sz w:val="20"/>
          <w:szCs w:val="20"/>
        </w:rPr>
      </w:pPr>
      <w:r w:rsidRPr="00A039B5">
        <w:rPr>
          <w:rFonts w:cs="Times New Roman"/>
          <w:sz w:val="20"/>
          <w:szCs w:val="20"/>
        </w:rPr>
        <w:t xml:space="preserve">Szczegółowy opis przedmiotu zamówienia zawiera Załącznik nr 1 do Umowy. </w:t>
      </w:r>
    </w:p>
    <w:p w14:paraId="2690BD94" w14:textId="77777777" w:rsidR="00DC05C8" w:rsidRDefault="00DC05C8" w:rsidP="008E4780">
      <w:pPr>
        <w:autoSpaceDE w:val="0"/>
        <w:autoSpaceDN w:val="0"/>
        <w:adjustRightInd w:val="0"/>
        <w:spacing w:after="0"/>
        <w:jc w:val="center"/>
        <w:rPr>
          <w:rFonts w:cs="Times New Roman"/>
          <w:b/>
          <w:sz w:val="20"/>
          <w:szCs w:val="20"/>
        </w:rPr>
      </w:pPr>
    </w:p>
    <w:p w14:paraId="430D21D3" w14:textId="271688F4" w:rsidR="002B16CA" w:rsidRPr="00056D3F" w:rsidRDefault="002B16CA" w:rsidP="008E4780">
      <w:pPr>
        <w:autoSpaceDE w:val="0"/>
        <w:autoSpaceDN w:val="0"/>
        <w:adjustRightInd w:val="0"/>
        <w:snapToGrid w:val="0"/>
        <w:spacing w:after="120"/>
        <w:jc w:val="center"/>
        <w:rPr>
          <w:rFonts w:cs="Times New Roman"/>
          <w:b/>
          <w:sz w:val="20"/>
          <w:szCs w:val="20"/>
        </w:rPr>
      </w:pPr>
      <w:r w:rsidRPr="00056D3F">
        <w:rPr>
          <w:rFonts w:cs="Times New Roman"/>
          <w:b/>
          <w:sz w:val="20"/>
          <w:szCs w:val="20"/>
        </w:rPr>
        <w:t>§ 3</w:t>
      </w:r>
    </w:p>
    <w:p w14:paraId="2653ACBA" w14:textId="5ACA82E9" w:rsidR="00A039B5" w:rsidRPr="00017659" w:rsidRDefault="00A039B5" w:rsidP="008E4780">
      <w:pPr>
        <w:pStyle w:val="Akapitzlist"/>
        <w:numPr>
          <w:ilvl w:val="0"/>
          <w:numId w:val="2"/>
        </w:numPr>
        <w:snapToGrid w:val="0"/>
        <w:spacing w:after="120"/>
        <w:ind w:left="284" w:hanging="284"/>
        <w:contextualSpacing w:val="0"/>
        <w:jc w:val="both"/>
        <w:rPr>
          <w:rFonts w:cs="Times New Roman"/>
          <w:sz w:val="20"/>
          <w:szCs w:val="20"/>
        </w:rPr>
      </w:pPr>
      <w:r w:rsidRPr="00017659">
        <w:rPr>
          <w:rFonts w:cs="Times New Roman"/>
          <w:sz w:val="20"/>
          <w:szCs w:val="20"/>
        </w:rPr>
        <w:t xml:space="preserve">Umowa zawarta zostaje na okres ubezpieczenia wynoszący </w:t>
      </w:r>
      <w:r w:rsidR="00B81ADE" w:rsidRPr="00017659">
        <w:rPr>
          <w:rFonts w:cs="Times New Roman"/>
          <w:sz w:val="20"/>
          <w:szCs w:val="20"/>
        </w:rPr>
        <w:t>36</w:t>
      </w:r>
      <w:r w:rsidRPr="00017659">
        <w:rPr>
          <w:rFonts w:cs="Times New Roman"/>
          <w:sz w:val="20"/>
          <w:szCs w:val="20"/>
        </w:rPr>
        <w:t xml:space="preserve"> miesięcy, od </w:t>
      </w:r>
      <w:r w:rsidR="00017659" w:rsidRPr="00017659">
        <w:rPr>
          <w:rFonts w:cs="Times New Roman"/>
          <w:sz w:val="20"/>
          <w:szCs w:val="20"/>
        </w:rPr>
        <w:t xml:space="preserve">dnia 24 listopada 2021 r. do dnia 23 listopada 2024 r. </w:t>
      </w:r>
      <w:r w:rsidRPr="00017659">
        <w:rPr>
          <w:rFonts w:cs="Times New Roman"/>
          <w:sz w:val="20"/>
          <w:szCs w:val="20"/>
        </w:rPr>
        <w:t>(dalej jako „Okres Obowiązywania Umowy”).</w:t>
      </w:r>
    </w:p>
    <w:p w14:paraId="7F352F03" w14:textId="337C8EAE" w:rsidR="00B81ADE" w:rsidRPr="00B81ADE" w:rsidRDefault="00B81ADE" w:rsidP="008E4780">
      <w:pPr>
        <w:pStyle w:val="Akapitzlist"/>
        <w:numPr>
          <w:ilvl w:val="0"/>
          <w:numId w:val="2"/>
        </w:numPr>
        <w:snapToGrid w:val="0"/>
        <w:spacing w:after="120"/>
        <w:ind w:left="284" w:hanging="284"/>
        <w:contextualSpacing w:val="0"/>
        <w:jc w:val="both"/>
        <w:rPr>
          <w:rFonts w:cs="Times New Roman"/>
          <w:sz w:val="20"/>
          <w:szCs w:val="20"/>
        </w:rPr>
      </w:pPr>
      <w:r w:rsidRPr="00B81ADE">
        <w:rPr>
          <w:rFonts w:cs="Times New Roman"/>
          <w:sz w:val="20"/>
          <w:szCs w:val="20"/>
        </w:rPr>
        <w:t>Na podstawie niniejszej Umowy, Ubezpieczyciel udziela ochrony ubezpieczeniowej w okresie 36 miesięcy, liczonym odrębnie dla każdego pojazdu mechanicznego</w:t>
      </w:r>
      <w:r w:rsidR="00017659">
        <w:rPr>
          <w:rFonts w:cs="Times New Roman"/>
          <w:sz w:val="20"/>
          <w:szCs w:val="20"/>
        </w:rPr>
        <w:t xml:space="preserve"> zgłoszonego do ubezpieczenia w okresie wskazanym w ust. 1</w:t>
      </w:r>
      <w:r w:rsidRPr="00B81ADE">
        <w:rPr>
          <w:rFonts w:cs="Times New Roman"/>
          <w:sz w:val="20"/>
          <w:szCs w:val="20"/>
        </w:rPr>
        <w:t xml:space="preserve">. Okresy ubezpieczenia pojazdów mechanicznych zostały wskazane w „Wykazie pojazdów” stanowiącym Załącznik nr </w:t>
      </w:r>
      <w:r w:rsidR="004605DD">
        <w:rPr>
          <w:rFonts w:cs="Times New Roman"/>
          <w:sz w:val="20"/>
          <w:szCs w:val="20"/>
        </w:rPr>
        <w:t xml:space="preserve">2 </w:t>
      </w:r>
      <w:r w:rsidRPr="00B81ADE">
        <w:rPr>
          <w:rFonts w:cs="Times New Roman"/>
          <w:sz w:val="20"/>
          <w:szCs w:val="20"/>
        </w:rPr>
        <w:t>do Umowy.</w:t>
      </w:r>
    </w:p>
    <w:p w14:paraId="36598CBD" w14:textId="00BD1476" w:rsidR="00B81ADE" w:rsidRPr="00B81ADE" w:rsidRDefault="00B81ADE" w:rsidP="008E4780">
      <w:pPr>
        <w:pStyle w:val="Akapitzlist"/>
        <w:numPr>
          <w:ilvl w:val="0"/>
          <w:numId w:val="2"/>
        </w:numPr>
        <w:snapToGrid w:val="0"/>
        <w:spacing w:after="120"/>
        <w:ind w:left="284" w:hanging="284"/>
        <w:contextualSpacing w:val="0"/>
        <w:jc w:val="both"/>
        <w:rPr>
          <w:rFonts w:cs="Times New Roman"/>
          <w:sz w:val="20"/>
          <w:szCs w:val="20"/>
        </w:rPr>
      </w:pPr>
      <w:r w:rsidRPr="00B81ADE">
        <w:rPr>
          <w:rFonts w:cs="Times New Roman"/>
          <w:sz w:val="20"/>
          <w:szCs w:val="20"/>
        </w:rPr>
        <w:t xml:space="preserve">Termin udzielania ochrony ubezpieczeniowej dzieli się na trzy następujące po sobie dwunastomiesięczne okresy ubezpieczenia (tożsame z okresami rozliczeniowymi), odrębne dla każdego pojazdu mechanicznego. </w:t>
      </w:r>
    </w:p>
    <w:p w14:paraId="2478F1DF" w14:textId="0F64C50A" w:rsidR="00B81ADE" w:rsidRPr="00B81ADE" w:rsidRDefault="00B81ADE" w:rsidP="008E4780">
      <w:pPr>
        <w:pStyle w:val="Akapitzlist"/>
        <w:numPr>
          <w:ilvl w:val="0"/>
          <w:numId w:val="2"/>
        </w:numPr>
        <w:snapToGrid w:val="0"/>
        <w:spacing w:after="0"/>
        <w:ind w:left="284" w:hanging="284"/>
        <w:contextualSpacing w:val="0"/>
        <w:jc w:val="both"/>
        <w:rPr>
          <w:rFonts w:cs="Times New Roman"/>
          <w:sz w:val="20"/>
          <w:szCs w:val="20"/>
        </w:rPr>
      </w:pPr>
      <w:r w:rsidRPr="00B81ADE">
        <w:rPr>
          <w:rFonts w:cs="Times New Roman"/>
          <w:sz w:val="20"/>
          <w:szCs w:val="20"/>
        </w:rPr>
        <w:t xml:space="preserve">Ubezpieczyciel wystawi, na każdy okres rozliczeniowy dla ubezpieczanych pojazdów mechanicznych, o których mowa w ust. </w:t>
      </w:r>
      <w:r w:rsidR="00017659">
        <w:rPr>
          <w:rFonts w:cs="Times New Roman"/>
          <w:sz w:val="20"/>
          <w:szCs w:val="20"/>
        </w:rPr>
        <w:t>3</w:t>
      </w:r>
      <w:r w:rsidRPr="00B81ADE">
        <w:rPr>
          <w:rFonts w:cs="Times New Roman"/>
          <w:sz w:val="20"/>
          <w:szCs w:val="20"/>
        </w:rPr>
        <w:t xml:space="preserve">, polisy ubezpieczeniowe (certyfikaty lub inne dokumenty ubezpieczeniowe) potwierdzające w szczególności zawarcie Umowy (ubezpieczenia) oraz składkę należną za udzielaną ochronę ubezpieczeniową w danym okresie rozliczeniowym. Ubezpieczyciel zobowiązany jest doręczyć Ubezpieczającemu polisy ubezpieczeniowe, o których mowa w zdaniu poprzednim, nie później, niż na jeden dzień przed rozpoczęciem danego okresu rozliczeniowego. </w:t>
      </w:r>
    </w:p>
    <w:p w14:paraId="5E0A3C48" w14:textId="77777777" w:rsidR="00DC05C8" w:rsidRDefault="00DC05C8" w:rsidP="008E4780">
      <w:pPr>
        <w:autoSpaceDE w:val="0"/>
        <w:autoSpaceDN w:val="0"/>
        <w:adjustRightInd w:val="0"/>
        <w:spacing w:after="0"/>
        <w:jc w:val="center"/>
        <w:rPr>
          <w:rFonts w:cs="Times New Roman"/>
          <w:b/>
          <w:sz w:val="20"/>
          <w:szCs w:val="20"/>
        </w:rPr>
      </w:pPr>
    </w:p>
    <w:p w14:paraId="39778FDD" w14:textId="6668D041" w:rsidR="002B16CA" w:rsidRPr="00056D3F" w:rsidRDefault="002B16CA" w:rsidP="008E4780">
      <w:pPr>
        <w:autoSpaceDE w:val="0"/>
        <w:autoSpaceDN w:val="0"/>
        <w:adjustRightInd w:val="0"/>
        <w:snapToGrid w:val="0"/>
        <w:spacing w:after="120"/>
        <w:jc w:val="center"/>
        <w:rPr>
          <w:rFonts w:cs="Times New Roman"/>
          <w:b/>
          <w:sz w:val="20"/>
          <w:szCs w:val="20"/>
        </w:rPr>
      </w:pPr>
      <w:r w:rsidRPr="00056D3F">
        <w:rPr>
          <w:rFonts w:cs="Times New Roman"/>
          <w:b/>
          <w:sz w:val="20"/>
          <w:szCs w:val="20"/>
        </w:rPr>
        <w:t>§ 4</w:t>
      </w:r>
    </w:p>
    <w:p w14:paraId="3AD6E475" w14:textId="73DCDF0B" w:rsidR="002B16CA" w:rsidRPr="00056D3F" w:rsidRDefault="002B16CA" w:rsidP="008E4780">
      <w:pPr>
        <w:numPr>
          <w:ilvl w:val="0"/>
          <w:numId w:val="3"/>
        </w:numPr>
        <w:autoSpaceDE w:val="0"/>
        <w:autoSpaceDN w:val="0"/>
        <w:adjustRightInd w:val="0"/>
        <w:snapToGrid w:val="0"/>
        <w:spacing w:after="120"/>
        <w:ind w:left="284" w:hanging="284"/>
        <w:jc w:val="both"/>
        <w:rPr>
          <w:rFonts w:cs="Times New Roman"/>
          <w:sz w:val="20"/>
          <w:szCs w:val="20"/>
        </w:rPr>
      </w:pPr>
      <w:r w:rsidRPr="00056D3F">
        <w:rPr>
          <w:rFonts w:cs="Times New Roman"/>
          <w:sz w:val="20"/>
          <w:szCs w:val="20"/>
        </w:rPr>
        <w:t xml:space="preserve">Do Umowy, w zakresie w niej nieuregulowanym, będą miały zastosowanie </w:t>
      </w:r>
      <w:r w:rsidR="00CB0083">
        <w:rPr>
          <w:rFonts w:cs="Times New Roman"/>
          <w:sz w:val="20"/>
          <w:szCs w:val="20"/>
        </w:rPr>
        <w:t>o</w:t>
      </w:r>
      <w:r w:rsidRPr="00056D3F">
        <w:rPr>
          <w:rFonts w:cs="Times New Roman"/>
          <w:sz w:val="20"/>
          <w:szCs w:val="20"/>
        </w:rPr>
        <w:t xml:space="preserve">gólne warunki ubezpieczenia wskazane w ofercie Ubezpieczyciela, to jest: </w:t>
      </w:r>
    </w:p>
    <w:p w14:paraId="614BA0B5" w14:textId="77777777" w:rsidR="0037112F" w:rsidRDefault="002B16CA" w:rsidP="008E4780">
      <w:pPr>
        <w:pStyle w:val="Akapitzlist"/>
        <w:numPr>
          <w:ilvl w:val="0"/>
          <w:numId w:val="32"/>
        </w:numPr>
        <w:autoSpaceDE w:val="0"/>
        <w:autoSpaceDN w:val="0"/>
        <w:adjustRightInd w:val="0"/>
        <w:snapToGrid w:val="0"/>
        <w:spacing w:after="60"/>
        <w:ind w:left="714" w:hanging="357"/>
        <w:contextualSpacing w:val="0"/>
        <w:jc w:val="both"/>
        <w:rPr>
          <w:rFonts w:cs="Times New Roman"/>
          <w:sz w:val="20"/>
          <w:szCs w:val="20"/>
        </w:rPr>
      </w:pPr>
      <w:r w:rsidRPr="0037112F">
        <w:rPr>
          <w:rFonts w:cs="Times New Roman"/>
          <w:sz w:val="20"/>
          <w:szCs w:val="20"/>
        </w:rPr>
        <w:t xml:space="preserve">dla ubezpieczenia </w:t>
      </w:r>
      <w:r w:rsidR="00B6029F" w:rsidRPr="0037112F">
        <w:rPr>
          <w:rFonts w:cs="Times New Roman"/>
          <w:sz w:val="20"/>
          <w:szCs w:val="20"/>
        </w:rPr>
        <w:t>NNW</w:t>
      </w:r>
      <w:r w:rsidRPr="0037112F">
        <w:rPr>
          <w:rFonts w:cs="Times New Roman"/>
          <w:sz w:val="20"/>
          <w:szCs w:val="20"/>
        </w:rPr>
        <w:t>:</w:t>
      </w:r>
      <w:r w:rsidR="00DC05C8" w:rsidRPr="0037112F">
        <w:rPr>
          <w:rFonts w:cs="Times New Roman"/>
          <w:sz w:val="20"/>
          <w:szCs w:val="20"/>
        </w:rPr>
        <w:t xml:space="preserve"> </w:t>
      </w:r>
      <w:r w:rsidRPr="0037112F">
        <w:rPr>
          <w:rFonts w:cs="Times New Roman"/>
          <w:sz w:val="20"/>
          <w:szCs w:val="20"/>
        </w:rPr>
        <w:t>…………</w:t>
      </w:r>
      <w:r w:rsidR="00DC05C8" w:rsidRPr="0037112F">
        <w:rPr>
          <w:rFonts w:cs="Times New Roman"/>
          <w:sz w:val="20"/>
          <w:szCs w:val="20"/>
        </w:rPr>
        <w:t>………</w:t>
      </w:r>
      <w:proofErr w:type="gramStart"/>
      <w:r w:rsidR="00DC05C8" w:rsidRPr="0037112F">
        <w:rPr>
          <w:rFonts w:cs="Times New Roman"/>
          <w:sz w:val="20"/>
          <w:szCs w:val="20"/>
        </w:rPr>
        <w:t>…….</w:t>
      </w:r>
      <w:proofErr w:type="gramEnd"/>
      <w:r w:rsidRPr="0037112F">
        <w:rPr>
          <w:rFonts w:cs="Times New Roman"/>
          <w:sz w:val="20"/>
          <w:szCs w:val="20"/>
        </w:rPr>
        <w:t>……………………………………..</w:t>
      </w:r>
      <w:r w:rsidR="005279F5" w:rsidRPr="0037112F">
        <w:rPr>
          <w:rFonts w:cs="Times New Roman"/>
          <w:sz w:val="20"/>
          <w:szCs w:val="20"/>
        </w:rPr>
        <w:t xml:space="preserve"> stanowiące Załącznik nr </w:t>
      </w:r>
      <w:r w:rsidR="00536A88" w:rsidRPr="0037112F">
        <w:rPr>
          <w:rFonts w:cs="Times New Roman"/>
          <w:sz w:val="20"/>
          <w:szCs w:val="20"/>
        </w:rPr>
        <w:t>4</w:t>
      </w:r>
      <w:r w:rsidR="005279F5" w:rsidRPr="0037112F">
        <w:rPr>
          <w:rFonts w:cs="Times New Roman"/>
          <w:sz w:val="20"/>
          <w:szCs w:val="20"/>
        </w:rPr>
        <w:t xml:space="preserve"> do Umowy</w:t>
      </w:r>
      <w:r w:rsidR="00484DDF" w:rsidRPr="0037112F">
        <w:rPr>
          <w:rFonts w:cs="Times New Roman"/>
          <w:sz w:val="20"/>
          <w:szCs w:val="20"/>
        </w:rPr>
        <w:t>,</w:t>
      </w:r>
    </w:p>
    <w:p w14:paraId="1CE5639C" w14:textId="77777777" w:rsidR="0037112F" w:rsidRDefault="00484DDF" w:rsidP="008E4780">
      <w:pPr>
        <w:pStyle w:val="Akapitzlist"/>
        <w:numPr>
          <w:ilvl w:val="0"/>
          <w:numId w:val="32"/>
        </w:numPr>
        <w:autoSpaceDE w:val="0"/>
        <w:autoSpaceDN w:val="0"/>
        <w:adjustRightInd w:val="0"/>
        <w:snapToGrid w:val="0"/>
        <w:spacing w:after="60"/>
        <w:ind w:left="714" w:hanging="357"/>
        <w:contextualSpacing w:val="0"/>
        <w:jc w:val="both"/>
        <w:rPr>
          <w:rFonts w:cs="Times New Roman"/>
          <w:sz w:val="20"/>
          <w:szCs w:val="20"/>
        </w:rPr>
      </w:pPr>
      <w:r w:rsidRPr="0037112F">
        <w:rPr>
          <w:rFonts w:cs="Times New Roman"/>
          <w:sz w:val="20"/>
          <w:szCs w:val="20"/>
        </w:rPr>
        <w:t>dla ubezpieczenia A</w:t>
      </w:r>
      <w:r w:rsidR="00B6029F" w:rsidRPr="0037112F">
        <w:rPr>
          <w:rFonts w:cs="Times New Roman"/>
          <w:sz w:val="20"/>
          <w:szCs w:val="20"/>
        </w:rPr>
        <w:t>SS</w:t>
      </w:r>
      <w:r w:rsidRPr="0037112F">
        <w:rPr>
          <w:rFonts w:cs="Times New Roman"/>
          <w:sz w:val="20"/>
          <w:szCs w:val="20"/>
        </w:rPr>
        <w:t>:</w:t>
      </w:r>
      <w:r w:rsidR="00DC05C8" w:rsidRPr="0037112F">
        <w:rPr>
          <w:rFonts w:cs="Times New Roman"/>
          <w:sz w:val="20"/>
          <w:szCs w:val="20"/>
        </w:rPr>
        <w:t xml:space="preserve"> </w:t>
      </w:r>
      <w:r w:rsidRPr="0037112F">
        <w:rPr>
          <w:rFonts w:cs="Times New Roman"/>
          <w:sz w:val="20"/>
          <w:szCs w:val="20"/>
        </w:rPr>
        <w:t>…………………………………………………………</w:t>
      </w:r>
      <w:proofErr w:type="gramStart"/>
      <w:r w:rsidRPr="0037112F">
        <w:rPr>
          <w:rFonts w:cs="Times New Roman"/>
          <w:sz w:val="20"/>
          <w:szCs w:val="20"/>
        </w:rPr>
        <w:t>…….</w:t>
      </w:r>
      <w:proofErr w:type="gramEnd"/>
      <w:r w:rsidRPr="0037112F">
        <w:rPr>
          <w:rFonts w:cs="Times New Roman"/>
          <w:sz w:val="20"/>
          <w:szCs w:val="20"/>
        </w:rPr>
        <w:t xml:space="preserve">. stanowiące Załącznik nr </w:t>
      </w:r>
      <w:r w:rsidR="00536A88" w:rsidRPr="0037112F">
        <w:rPr>
          <w:rFonts w:cs="Times New Roman"/>
          <w:sz w:val="20"/>
          <w:szCs w:val="20"/>
        </w:rPr>
        <w:t>5</w:t>
      </w:r>
      <w:r w:rsidRPr="0037112F">
        <w:rPr>
          <w:rFonts w:cs="Times New Roman"/>
          <w:sz w:val="20"/>
          <w:szCs w:val="20"/>
        </w:rPr>
        <w:t xml:space="preserve"> do Umowy,</w:t>
      </w:r>
    </w:p>
    <w:p w14:paraId="3DBF8426" w14:textId="29C24532" w:rsidR="00017659" w:rsidRPr="0037112F" w:rsidRDefault="00017659" w:rsidP="008E4780">
      <w:pPr>
        <w:pStyle w:val="Akapitzlist"/>
        <w:numPr>
          <w:ilvl w:val="0"/>
          <w:numId w:val="32"/>
        </w:numPr>
        <w:autoSpaceDE w:val="0"/>
        <w:autoSpaceDN w:val="0"/>
        <w:adjustRightInd w:val="0"/>
        <w:snapToGrid w:val="0"/>
        <w:spacing w:after="120"/>
        <w:jc w:val="both"/>
        <w:rPr>
          <w:rFonts w:cs="Times New Roman"/>
          <w:sz w:val="20"/>
          <w:szCs w:val="20"/>
        </w:rPr>
      </w:pPr>
      <w:r w:rsidRPr="0037112F">
        <w:rPr>
          <w:rFonts w:cs="Times New Roman"/>
          <w:sz w:val="20"/>
          <w:szCs w:val="20"/>
        </w:rPr>
        <w:t>dla ubezpieczenia AC:</w:t>
      </w:r>
      <w:r w:rsidR="00DC05C8" w:rsidRPr="0037112F">
        <w:rPr>
          <w:rFonts w:cs="Times New Roman"/>
          <w:sz w:val="20"/>
          <w:szCs w:val="20"/>
        </w:rPr>
        <w:t xml:space="preserve"> ……………</w:t>
      </w:r>
      <w:proofErr w:type="gramStart"/>
      <w:r w:rsidR="00DC05C8" w:rsidRPr="0037112F">
        <w:rPr>
          <w:rFonts w:cs="Times New Roman"/>
          <w:sz w:val="20"/>
          <w:szCs w:val="20"/>
        </w:rPr>
        <w:t>…….</w:t>
      </w:r>
      <w:proofErr w:type="gramEnd"/>
      <w:r w:rsidRPr="0037112F">
        <w:rPr>
          <w:rFonts w:cs="Times New Roman"/>
          <w:sz w:val="20"/>
          <w:szCs w:val="20"/>
        </w:rPr>
        <w:t xml:space="preserve">…………………………………………….. stanowiące Załącznik nr </w:t>
      </w:r>
      <w:r w:rsidR="00536A88" w:rsidRPr="0037112F">
        <w:rPr>
          <w:rFonts w:cs="Times New Roman"/>
          <w:sz w:val="20"/>
          <w:szCs w:val="20"/>
        </w:rPr>
        <w:t>6</w:t>
      </w:r>
      <w:r w:rsidRPr="0037112F">
        <w:rPr>
          <w:rFonts w:cs="Times New Roman"/>
          <w:sz w:val="20"/>
          <w:szCs w:val="20"/>
        </w:rPr>
        <w:t xml:space="preserve"> do Umowy</w:t>
      </w:r>
      <w:r w:rsidR="00DC05C8" w:rsidRPr="0037112F">
        <w:rPr>
          <w:rFonts w:cs="Times New Roman"/>
          <w:sz w:val="20"/>
          <w:szCs w:val="20"/>
        </w:rPr>
        <w:t>.</w:t>
      </w:r>
    </w:p>
    <w:p w14:paraId="28083E26" w14:textId="3F695BEF" w:rsidR="00B6029F" w:rsidRPr="00592AFD" w:rsidRDefault="00B6029F" w:rsidP="008E4780">
      <w:pPr>
        <w:numPr>
          <w:ilvl w:val="0"/>
          <w:numId w:val="3"/>
        </w:numPr>
        <w:autoSpaceDE w:val="0"/>
        <w:autoSpaceDN w:val="0"/>
        <w:adjustRightInd w:val="0"/>
        <w:snapToGrid w:val="0"/>
        <w:spacing w:after="120"/>
        <w:ind w:left="284" w:hanging="284"/>
        <w:jc w:val="both"/>
        <w:rPr>
          <w:rFonts w:cs="Times New Roman"/>
          <w:sz w:val="20"/>
          <w:szCs w:val="20"/>
        </w:rPr>
      </w:pPr>
      <w:r w:rsidRPr="00592AFD">
        <w:rPr>
          <w:rFonts w:cs="Times New Roman"/>
          <w:sz w:val="20"/>
          <w:szCs w:val="20"/>
        </w:rPr>
        <w:t xml:space="preserve">Do Umowy będą miały zastosowanie warunki dodatkowe wskazane w formularzu oferty Ubezpieczyciela, stanowiącym Załącznik nr </w:t>
      </w:r>
      <w:r w:rsidR="00536A88">
        <w:rPr>
          <w:rFonts w:cs="Times New Roman"/>
          <w:sz w:val="20"/>
          <w:szCs w:val="20"/>
        </w:rPr>
        <w:t>3</w:t>
      </w:r>
      <w:r w:rsidR="009E36D6">
        <w:rPr>
          <w:rFonts w:cs="Times New Roman"/>
          <w:sz w:val="20"/>
          <w:szCs w:val="20"/>
        </w:rPr>
        <w:t xml:space="preserve"> </w:t>
      </w:r>
      <w:r w:rsidRPr="00592AFD">
        <w:rPr>
          <w:rFonts w:cs="Times New Roman"/>
          <w:sz w:val="20"/>
          <w:szCs w:val="20"/>
        </w:rPr>
        <w:t xml:space="preserve">do Umowy. </w:t>
      </w:r>
    </w:p>
    <w:p w14:paraId="443EDF0C" w14:textId="4F6A20C2" w:rsidR="002B16CA" w:rsidRPr="00056D3F" w:rsidRDefault="002B16CA" w:rsidP="008E4780">
      <w:pPr>
        <w:numPr>
          <w:ilvl w:val="0"/>
          <w:numId w:val="3"/>
        </w:numPr>
        <w:autoSpaceDE w:val="0"/>
        <w:autoSpaceDN w:val="0"/>
        <w:adjustRightInd w:val="0"/>
        <w:snapToGrid w:val="0"/>
        <w:spacing w:after="120"/>
        <w:ind w:left="284" w:hanging="284"/>
        <w:jc w:val="both"/>
        <w:rPr>
          <w:rFonts w:cs="Times New Roman"/>
          <w:sz w:val="20"/>
          <w:szCs w:val="20"/>
        </w:rPr>
      </w:pPr>
      <w:r w:rsidRPr="00056D3F">
        <w:rPr>
          <w:rFonts w:cs="Times New Roman"/>
          <w:sz w:val="20"/>
          <w:szCs w:val="20"/>
        </w:rPr>
        <w:t xml:space="preserve">Postanowienia Umowy i SWZ mają pierwszeństwo przed postanowieniami zawartymi w ogólnych warunkach ubezpieczenia. </w:t>
      </w:r>
    </w:p>
    <w:p w14:paraId="3AFFB1AA" w14:textId="35778DAA" w:rsidR="002B16CA" w:rsidRPr="00056D3F" w:rsidRDefault="002B16CA" w:rsidP="008E4780">
      <w:pPr>
        <w:numPr>
          <w:ilvl w:val="0"/>
          <w:numId w:val="3"/>
        </w:numPr>
        <w:autoSpaceDE w:val="0"/>
        <w:autoSpaceDN w:val="0"/>
        <w:adjustRightInd w:val="0"/>
        <w:snapToGrid w:val="0"/>
        <w:spacing w:after="120"/>
        <w:ind w:left="284" w:hanging="284"/>
        <w:jc w:val="both"/>
        <w:rPr>
          <w:rFonts w:cs="Times New Roman"/>
          <w:sz w:val="20"/>
          <w:szCs w:val="20"/>
        </w:rPr>
      </w:pPr>
      <w:r w:rsidRPr="00056D3F">
        <w:rPr>
          <w:rFonts w:cs="Times New Roman"/>
          <w:sz w:val="20"/>
          <w:szCs w:val="20"/>
        </w:rPr>
        <w:t>Ustala się, że w razie rozbieżności pomiędzy postanowieniami Umowy, SWZ, ogólnymi warunkami ubezpieczenia, zastosowanie znajdą te postanowienia, które są korzystniejsze dla Ubezpieczającego lub Ubezpieczonego.</w:t>
      </w:r>
    </w:p>
    <w:p w14:paraId="7E4FAC95" w14:textId="22519879" w:rsidR="002B16CA" w:rsidRPr="00056D3F" w:rsidRDefault="002B16CA" w:rsidP="008E4780">
      <w:pPr>
        <w:numPr>
          <w:ilvl w:val="0"/>
          <w:numId w:val="3"/>
        </w:numPr>
        <w:autoSpaceDE w:val="0"/>
        <w:autoSpaceDN w:val="0"/>
        <w:adjustRightInd w:val="0"/>
        <w:snapToGrid w:val="0"/>
        <w:spacing w:after="120"/>
        <w:ind w:left="284" w:hanging="284"/>
        <w:jc w:val="both"/>
        <w:rPr>
          <w:rFonts w:cs="Times New Roman"/>
          <w:sz w:val="20"/>
          <w:szCs w:val="20"/>
        </w:rPr>
      </w:pPr>
      <w:r w:rsidRPr="00056D3F">
        <w:rPr>
          <w:rFonts w:cs="Times New Roman"/>
          <w:sz w:val="20"/>
          <w:szCs w:val="20"/>
        </w:rPr>
        <w:lastRenderedPageBreak/>
        <w:t xml:space="preserve">W przypadku, w którym niemożliwa lub utrudniona jest ocena, które postanowienia są korzystniejsze dla Ubezpieczającego lub Ubezpieczonego, Ubezpieczający jest uprawniony do dokonania wyboru pomiędzy treścią ogólnych warunków ubezpieczenia mających zastosowanie do Umowy, postanowieniami Umowy w pozostałej części i treścią SWZ. </w:t>
      </w:r>
    </w:p>
    <w:p w14:paraId="519CCA90" w14:textId="200EEECF" w:rsidR="002B16CA" w:rsidRPr="00056D3F" w:rsidRDefault="002B16CA" w:rsidP="008E4780">
      <w:pPr>
        <w:numPr>
          <w:ilvl w:val="0"/>
          <w:numId w:val="3"/>
        </w:numPr>
        <w:autoSpaceDE w:val="0"/>
        <w:autoSpaceDN w:val="0"/>
        <w:adjustRightInd w:val="0"/>
        <w:spacing w:after="0"/>
        <w:ind w:left="284" w:hanging="284"/>
        <w:jc w:val="both"/>
        <w:rPr>
          <w:rFonts w:cs="Times New Roman"/>
          <w:sz w:val="20"/>
          <w:szCs w:val="20"/>
        </w:rPr>
      </w:pPr>
      <w:r w:rsidRPr="00056D3F">
        <w:rPr>
          <w:rFonts w:cs="Times New Roman"/>
          <w:sz w:val="20"/>
          <w:szCs w:val="20"/>
        </w:rPr>
        <w:t>W przypadku, gdy jedynie część treści danego postanowienia jest korzystniejsza dla Ubezpieczającego lub Ubezpieczonego, część ta stanowi treść umowy ubezpieczenia, a w pozostałym zakresie obowiązują zapisy ogólnych warunków ubezpieczenia mających zastosowanie do Umowy, postanowienia Umowy i SWZ w pozostałej części, które nie są z tymi postanowieniami sprzeczne.</w:t>
      </w:r>
    </w:p>
    <w:p w14:paraId="1F3A0E3A" w14:textId="77777777" w:rsidR="0037112F" w:rsidRDefault="0037112F" w:rsidP="008E4780">
      <w:pPr>
        <w:autoSpaceDE w:val="0"/>
        <w:autoSpaceDN w:val="0"/>
        <w:adjustRightInd w:val="0"/>
        <w:snapToGrid w:val="0"/>
        <w:spacing w:after="120"/>
        <w:jc w:val="center"/>
        <w:rPr>
          <w:rFonts w:cs="Times New Roman"/>
          <w:b/>
          <w:sz w:val="20"/>
          <w:szCs w:val="20"/>
        </w:rPr>
      </w:pPr>
    </w:p>
    <w:p w14:paraId="1BC338C2" w14:textId="59C615AA" w:rsidR="002B16CA" w:rsidRPr="00056D3F" w:rsidRDefault="002B16CA" w:rsidP="008E4780">
      <w:pPr>
        <w:autoSpaceDE w:val="0"/>
        <w:autoSpaceDN w:val="0"/>
        <w:adjustRightInd w:val="0"/>
        <w:snapToGrid w:val="0"/>
        <w:spacing w:after="120"/>
        <w:jc w:val="center"/>
        <w:rPr>
          <w:rFonts w:cs="Times New Roman"/>
          <w:b/>
          <w:sz w:val="20"/>
          <w:szCs w:val="20"/>
        </w:rPr>
      </w:pPr>
      <w:r w:rsidRPr="00056D3F">
        <w:rPr>
          <w:rFonts w:cs="Times New Roman"/>
          <w:b/>
          <w:sz w:val="20"/>
          <w:szCs w:val="20"/>
        </w:rPr>
        <w:t>§ 5</w:t>
      </w:r>
    </w:p>
    <w:p w14:paraId="12C74B9A" w14:textId="05E2DF25" w:rsidR="000111CA" w:rsidRPr="00592AFD" w:rsidRDefault="000111CA" w:rsidP="008E4780">
      <w:pPr>
        <w:numPr>
          <w:ilvl w:val="3"/>
          <w:numId w:val="4"/>
        </w:numPr>
        <w:autoSpaceDE w:val="0"/>
        <w:autoSpaceDN w:val="0"/>
        <w:adjustRightInd w:val="0"/>
        <w:snapToGrid w:val="0"/>
        <w:spacing w:after="120"/>
        <w:ind w:left="284" w:hanging="284"/>
        <w:jc w:val="both"/>
        <w:rPr>
          <w:rFonts w:cs="Times New Roman"/>
          <w:sz w:val="20"/>
          <w:szCs w:val="20"/>
        </w:rPr>
      </w:pPr>
      <w:r w:rsidRPr="00592AFD">
        <w:rPr>
          <w:rFonts w:cs="Times New Roman"/>
          <w:sz w:val="20"/>
          <w:szCs w:val="20"/>
        </w:rPr>
        <w:t xml:space="preserve">Z zastrzeżeniem ust. 2 – </w:t>
      </w:r>
      <w:r w:rsidR="00912FF4">
        <w:rPr>
          <w:rFonts w:cs="Times New Roman"/>
          <w:sz w:val="20"/>
          <w:szCs w:val="20"/>
        </w:rPr>
        <w:t>5</w:t>
      </w:r>
      <w:r w:rsidRPr="00592AFD">
        <w:rPr>
          <w:rFonts w:cs="Times New Roman"/>
          <w:sz w:val="20"/>
          <w:szCs w:val="20"/>
        </w:rPr>
        <w:t>, z tytułu Umowy, Ubezpieczający zobowiązuje się zapłacić łączną składkę wynoszącą ……………………. zł</w:t>
      </w:r>
      <w:r w:rsidRPr="00592AFD">
        <w:rPr>
          <w:rStyle w:val="Odwoanieprzypisudolnego"/>
          <w:rFonts w:cs="Times New Roman"/>
        </w:rPr>
        <w:footnoteReference w:id="1"/>
      </w:r>
      <w:r w:rsidRPr="00592AFD">
        <w:rPr>
          <w:rFonts w:cs="Times New Roman"/>
          <w:sz w:val="20"/>
          <w:szCs w:val="20"/>
        </w:rPr>
        <w:t>.</w:t>
      </w:r>
    </w:p>
    <w:p w14:paraId="3143B007" w14:textId="52199C3E" w:rsidR="00831118" w:rsidRDefault="00831118" w:rsidP="008E4780">
      <w:pPr>
        <w:numPr>
          <w:ilvl w:val="3"/>
          <w:numId w:val="4"/>
        </w:numPr>
        <w:autoSpaceDE w:val="0"/>
        <w:autoSpaceDN w:val="0"/>
        <w:adjustRightInd w:val="0"/>
        <w:snapToGrid w:val="0"/>
        <w:spacing w:after="120"/>
        <w:ind w:left="284" w:hanging="284"/>
        <w:jc w:val="both"/>
        <w:rPr>
          <w:rFonts w:cs="Times New Roman"/>
          <w:sz w:val="20"/>
          <w:szCs w:val="20"/>
        </w:rPr>
      </w:pPr>
      <w:r w:rsidRPr="00056D3F">
        <w:rPr>
          <w:rFonts w:cs="Times New Roman"/>
          <w:sz w:val="20"/>
          <w:szCs w:val="20"/>
        </w:rPr>
        <w:t xml:space="preserve">Składka zostanie </w:t>
      </w:r>
      <w:r w:rsidR="00EE2DAA" w:rsidRPr="00056D3F">
        <w:rPr>
          <w:rFonts w:cs="Times New Roman"/>
          <w:sz w:val="20"/>
          <w:szCs w:val="20"/>
        </w:rPr>
        <w:t>zapłacona w formie bezgotówkowej</w:t>
      </w:r>
      <w:r w:rsidRPr="00056D3F">
        <w:rPr>
          <w:rFonts w:cs="Times New Roman"/>
          <w:sz w:val="20"/>
          <w:szCs w:val="20"/>
        </w:rPr>
        <w:t xml:space="preserve"> </w:t>
      </w:r>
      <w:r w:rsidR="00C17460" w:rsidRPr="00056D3F">
        <w:rPr>
          <w:rFonts w:cs="Times New Roman"/>
          <w:sz w:val="20"/>
          <w:szCs w:val="20"/>
        </w:rPr>
        <w:t xml:space="preserve">w ratach, </w:t>
      </w:r>
      <w:r w:rsidRPr="00056D3F">
        <w:rPr>
          <w:rFonts w:cs="Times New Roman"/>
          <w:sz w:val="20"/>
          <w:szCs w:val="20"/>
        </w:rPr>
        <w:t>w terminach i wysokościach oraz na konto bankowe Ubezpieczyciela, które zostaną wskazane w dokumentach ubezpieczenia wystawionych przez Ubezpieczyciel</w:t>
      </w:r>
      <w:r w:rsidR="005279F5" w:rsidRPr="00056D3F">
        <w:rPr>
          <w:rFonts w:cs="Times New Roman"/>
          <w:sz w:val="20"/>
          <w:szCs w:val="20"/>
        </w:rPr>
        <w:t>a</w:t>
      </w:r>
      <w:r w:rsidRPr="00056D3F">
        <w:rPr>
          <w:rFonts w:cs="Times New Roman"/>
          <w:sz w:val="20"/>
          <w:szCs w:val="20"/>
        </w:rPr>
        <w:t xml:space="preserve">. </w:t>
      </w:r>
      <w:r w:rsidR="00EE2DAA" w:rsidRPr="00056D3F">
        <w:rPr>
          <w:rFonts w:cs="Times New Roman"/>
          <w:sz w:val="20"/>
          <w:szCs w:val="20"/>
        </w:rPr>
        <w:t>Za dzień zapłaty uważa się dzień uznania rachunku Ubezpieczającego</w:t>
      </w:r>
      <w:r w:rsidR="005A3622">
        <w:rPr>
          <w:rFonts w:cs="Times New Roman"/>
          <w:sz w:val="20"/>
          <w:szCs w:val="20"/>
        </w:rPr>
        <w:t xml:space="preserve"> lub Ubezpieczonego</w:t>
      </w:r>
      <w:r w:rsidR="00EE2DAA" w:rsidRPr="00056D3F">
        <w:rPr>
          <w:rFonts w:cs="Times New Roman"/>
          <w:sz w:val="20"/>
          <w:szCs w:val="20"/>
        </w:rPr>
        <w:t>.</w:t>
      </w:r>
    </w:p>
    <w:p w14:paraId="76499B75" w14:textId="77777777" w:rsidR="00D929C1" w:rsidRDefault="00994B30" w:rsidP="008E4780">
      <w:pPr>
        <w:numPr>
          <w:ilvl w:val="3"/>
          <w:numId w:val="4"/>
        </w:numPr>
        <w:autoSpaceDE w:val="0"/>
        <w:autoSpaceDN w:val="0"/>
        <w:adjustRightInd w:val="0"/>
        <w:snapToGrid w:val="0"/>
        <w:spacing w:after="120"/>
        <w:ind w:left="284" w:hanging="284"/>
        <w:jc w:val="both"/>
        <w:rPr>
          <w:rFonts w:cs="Times New Roman"/>
          <w:sz w:val="20"/>
          <w:szCs w:val="20"/>
        </w:rPr>
      </w:pPr>
      <w:r w:rsidRPr="00D929C1">
        <w:rPr>
          <w:rFonts w:cs="Times New Roman"/>
          <w:sz w:val="20"/>
          <w:szCs w:val="20"/>
        </w:rPr>
        <w:t xml:space="preserve">Wynagrodzenie Ubezpieczyciela za wykonanie niniejszej Umowy z uwzględnieniem każdego </w:t>
      </w:r>
      <w:r w:rsidR="005323E9" w:rsidRPr="00D929C1">
        <w:rPr>
          <w:rFonts w:cs="Times New Roman"/>
          <w:sz w:val="20"/>
          <w:szCs w:val="20"/>
        </w:rPr>
        <w:t>o</w:t>
      </w:r>
      <w:r w:rsidRPr="00D929C1">
        <w:rPr>
          <w:rFonts w:cs="Times New Roman"/>
          <w:sz w:val="20"/>
          <w:szCs w:val="20"/>
        </w:rPr>
        <w:t>kresu rozliczeniowego, będzie stanowić suma łącznych składek należnych z tytułu udzielania ochrony ubezpieczeniow</w:t>
      </w:r>
      <w:r w:rsidR="00D929C1" w:rsidRPr="00D929C1">
        <w:rPr>
          <w:rFonts w:cs="Times New Roman"/>
          <w:sz w:val="20"/>
          <w:szCs w:val="20"/>
        </w:rPr>
        <w:t>ej</w:t>
      </w:r>
      <w:r w:rsidRPr="00D929C1">
        <w:rPr>
          <w:rFonts w:cs="Times New Roman"/>
          <w:sz w:val="20"/>
          <w:szCs w:val="20"/>
        </w:rPr>
        <w:t xml:space="preserve"> za poszczególne ubezpieczenia, o których mowa w § 2 ust. 1 dla pojazdów mechanicznych</w:t>
      </w:r>
      <w:r w:rsidR="00D929C1" w:rsidRPr="00D929C1">
        <w:rPr>
          <w:rFonts w:cs="Times New Roman"/>
          <w:sz w:val="20"/>
          <w:szCs w:val="20"/>
        </w:rPr>
        <w:t xml:space="preserve"> </w:t>
      </w:r>
      <w:r w:rsidRPr="00D929C1">
        <w:rPr>
          <w:rFonts w:cs="Times New Roman"/>
          <w:sz w:val="20"/>
          <w:szCs w:val="20"/>
        </w:rPr>
        <w:t>zgłoszonych do ubezpieczenia w Okresie Obowiązywania Umowy oraz rozliczeń wynikających z zakupu albo zbycia, bądź zmian wartości pojazdów mechanicznych</w:t>
      </w:r>
      <w:r w:rsidR="00D929C1" w:rsidRPr="00D929C1">
        <w:rPr>
          <w:rFonts w:cs="Times New Roman"/>
          <w:sz w:val="20"/>
          <w:szCs w:val="20"/>
        </w:rPr>
        <w:t xml:space="preserve"> </w:t>
      </w:r>
      <w:r w:rsidRPr="00D929C1">
        <w:rPr>
          <w:rFonts w:cs="Times New Roman"/>
          <w:sz w:val="20"/>
          <w:szCs w:val="20"/>
        </w:rPr>
        <w:t xml:space="preserve">lub innych aktualizacjach. Wykaz pojazdów objętych ochroną ubezpieczeniową w ramach niniejszej Umowy stanowi Załącznik nr </w:t>
      </w:r>
      <w:r w:rsidR="00D929C1" w:rsidRPr="00D929C1">
        <w:rPr>
          <w:rFonts w:cs="Times New Roman"/>
          <w:sz w:val="20"/>
          <w:szCs w:val="20"/>
        </w:rPr>
        <w:t>2</w:t>
      </w:r>
      <w:r w:rsidRPr="00D929C1">
        <w:rPr>
          <w:rFonts w:cs="Times New Roman"/>
          <w:sz w:val="20"/>
          <w:szCs w:val="20"/>
        </w:rPr>
        <w:t xml:space="preserve"> do Umowy.</w:t>
      </w:r>
      <w:r w:rsidR="00CC4C73" w:rsidRPr="00D929C1">
        <w:rPr>
          <w:rFonts w:cs="Times New Roman"/>
          <w:sz w:val="20"/>
          <w:szCs w:val="20"/>
        </w:rPr>
        <w:t xml:space="preserve"> </w:t>
      </w:r>
    </w:p>
    <w:p w14:paraId="5C435644" w14:textId="05FCFFD2" w:rsidR="00CC4C73" w:rsidRPr="00D929C1" w:rsidRDefault="00994B30" w:rsidP="008E4780">
      <w:pPr>
        <w:numPr>
          <w:ilvl w:val="3"/>
          <w:numId w:val="4"/>
        </w:numPr>
        <w:autoSpaceDE w:val="0"/>
        <w:autoSpaceDN w:val="0"/>
        <w:adjustRightInd w:val="0"/>
        <w:snapToGrid w:val="0"/>
        <w:spacing w:after="120"/>
        <w:ind w:left="284" w:hanging="284"/>
        <w:jc w:val="both"/>
        <w:rPr>
          <w:rFonts w:cs="Times New Roman"/>
          <w:sz w:val="20"/>
          <w:szCs w:val="20"/>
        </w:rPr>
      </w:pPr>
      <w:r w:rsidRPr="00D929C1">
        <w:rPr>
          <w:rFonts w:cs="Times New Roman"/>
          <w:sz w:val="20"/>
          <w:szCs w:val="20"/>
        </w:rPr>
        <w:t>Stawki i składki za ubezpieczenia, o których mowa w § 2 ust. 1 obowiązujące dla jednego pojazdu</w:t>
      </w:r>
      <w:r w:rsidR="000111CA" w:rsidRPr="00D929C1">
        <w:rPr>
          <w:rFonts w:cs="Times New Roman"/>
          <w:sz w:val="20"/>
          <w:szCs w:val="20"/>
        </w:rPr>
        <w:t xml:space="preserve"> mechanicznego, </w:t>
      </w:r>
      <w:r w:rsidRPr="00D929C1">
        <w:rPr>
          <w:rFonts w:cs="Times New Roman"/>
          <w:sz w:val="20"/>
          <w:szCs w:val="20"/>
        </w:rPr>
        <w:t xml:space="preserve">zgłaszanego do ubezpieczenia w ramach niniejszej Umowy, zostały określone w Załączniku nr </w:t>
      </w:r>
      <w:r w:rsidR="00536A88">
        <w:rPr>
          <w:rFonts w:cs="Times New Roman"/>
          <w:sz w:val="20"/>
          <w:szCs w:val="20"/>
        </w:rPr>
        <w:t>3</w:t>
      </w:r>
      <w:r w:rsidRPr="00D929C1">
        <w:rPr>
          <w:rFonts w:cs="Times New Roman"/>
          <w:sz w:val="20"/>
          <w:szCs w:val="20"/>
        </w:rPr>
        <w:t xml:space="preserve"> do Umowy. Stawki i składki</w:t>
      </w:r>
      <w:r w:rsidR="000111CA" w:rsidRPr="00D929C1">
        <w:rPr>
          <w:rFonts w:cs="Times New Roman"/>
          <w:sz w:val="20"/>
          <w:szCs w:val="20"/>
        </w:rPr>
        <w:t xml:space="preserve">, </w:t>
      </w:r>
      <w:r w:rsidRPr="00D929C1">
        <w:rPr>
          <w:rFonts w:cs="Times New Roman"/>
          <w:sz w:val="20"/>
          <w:szCs w:val="20"/>
        </w:rPr>
        <w:t>o których mowa w zdaniu poprzednim, będą miały zastosowanie przy rozliczeniach dokonywanych w Umowie, w każdym 12 miesięcznym okresie ubezpieczenia</w:t>
      </w:r>
      <w:r w:rsidR="000111CA" w:rsidRPr="00D929C1">
        <w:rPr>
          <w:rFonts w:cs="Times New Roman"/>
          <w:sz w:val="20"/>
          <w:szCs w:val="20"/>
        </w:rPr>
        <w:t xml:space="preserve"> (okresie rozliczeniowym)</w:t>
      </w:r>
      <w:r w:rsidRPr="00D929C1">
        <w:rPr>
          <w:rFonts w:cs="Times New Roman"/>
          <w:sz w:val="20"/>
          <w:szCs w:val="20"/>
        </w:rPr>
        <w:t xml:space="preserve">, dla danego pojazdu. </w:t>
      </w:r>
    </w:p>
    <w:p w14:paraId="681D91BD" w14:textId="55EED9B4" w:rsidR="00A45469" w:rsidRPr="00A45469" w:rsidRDefault="00CC4C73" w:rsidP="008E4780">
      <w:pPr>
        <w:numPr>
          <w:ilvl w:val="3"/>
          <w:numId w:val="4"/>
        </w:numPr>
        <w:autoSpaceDE w:val="0"/>
        <w:autoSpaceDN w:val="0"/>
        <w:adjustRightInd w:val="0"/>
        <w:spacing w:after="0"/>
        <w:ind w:left="284" w:hanging="284"/>
        <w:jc w:val="both"/>
        <w:rPr>
          <w:rFonts w:cs="Times New Roman"/>
          <w:sz w:val="20"/>
          <w:szCs w:val="20"/>
        </w:rPr>
      </w:pPr>
      <w:r w:rsidRPr="00CC4C73">
        <w:rPr>
          <w:rFonts w:cs="Times New Roman"/>
          <w:sz w:val="20"/>
          <w:szCs w:val="20"/>
        </w:rPr>
        <w:t xml:space="preserve">Składka należna jest za czas trwania odpowiedzialności Ubezpieczyciela. </w:t>
      </w:r>
      <w:r w:rsidR="00994B30" w:rsidRPr="00CC4C73">
        <w:rPr>
          <w:rFonts w:cs="Times New Roman"/>
          <w:sz w:val="20"/>
          <w:szCs w:val="20"/>
        </w:rPr>
        <w:t xml:space="preserve">W przypadku wygaśnięcia stosunku ubezpieczenia przed upływem okresu, na jaki została zawarta </w:t>
      </w:r>
      <w:r>
        <w:rPr>
          <w:rFonts w:cs="Times New Roman"/>
          <w:sz w:val="20"/>
          <w:szCs w:val="20"/>
        </w:rPr>
        <w:t xml:space="preserve">niniejsza </w:t>
      </w:r>
      <w:r w:rsidR="00994B30" w:rsidRPr="00CC4C73">
        <w:rPr>
          <w:rFonts w:cs="Times New Roman"/>
          <w:sz w:val="20"/>
          <w:szCs w:val="20"/>
        </w:rPr>
        <w:t>Umowa</w:t>
      </w:r>
      <w:r>
        <w:rPr>
          <w:rFonts w:cs="Times New Roman"/>
          <w:sz w:val="20"/>
          <w:szCs w:val="20"/>
        </w:rPr>
        <w:t xml:space="preserve"> lub okresu </w:t>
      </w:r>
      <w:r w:rsidR="00D929C1">
        <w:rPr>
          <w:rFonts w:cs="Times New Roman"/>
          <w:sz w:val="20"/>
          <w:szCs w:val="20"/>
        </w:rPr>
        <w:t>ubezpieczenia dla poszczególnego ubezpieczonego pojazdu</w:t>
      </w:r>
      <w:r w:rsidR="00994B30" w:rsidRPr="00CC4C73">
        <w:rPr>
          <w:rFonts w:cs="Times New Roman"/>
          <w:sz w:val="20"/>
          <w:szCs w:val="20"/>
        </w:rPr>
        <w:t>, Ubezpieczającemu przysługuje zwrot składki za okres niewykorzystanej ochrony ubezpieczeniowej bez ponoszenia opłat manipulacyjnych lub innych kosztów.</w:t>
      </w:r>
      <w:r w:rsidR="001F032A">
        <w:rPr>
          <w:rFonts w:cs="Times New Roman"/>
          <w:sz w:val="20"/>
          <w:szCs w:val="20"/>
        </w:rPr>
        <w:t xml:space="preserve"> Ubezpieczający przewiduje, że Umowa zostanie zrealizowana w </w:t>
      </w:r>
      <w:r w:rsidR="00A45469">
        <w:rPr>
          <w:rFonts w:cs="Times New Roman"/>
          <w:sz w:val="20"/>
          <w:szCs w:val="20"/>
        </w:rPr>
        <w:t>wysokości świadczenia do 50% łącznej składki, o której mowa w ust. 1</w:t>
      </w:r>
      <w:r w:rsidR="00536A88">
        <w:rPr>
          <w:rFonts w:cs="Times New Roman"/>
          <w:sz w:val="20"/>
          <w:szCs w:val="20"/>
        </w:rPr>
        <w:t>,</w:t>
      </w:r>
      <w:r w:rsidR="00A45469">
        <w:rPr>
          <w:rFonts w:cs="Times New Roman"/>
          <w:sz w:val="20"/>
          <w:szCs w:val="20"/>
        </w:rPr>
        <w:t xml:space="preserve"> określonej pierwotnie. Przewiduje się, że łączna składka, o której mowa ust. 1, może ulec zmianie w przypadku </w:t>
      </w:r>
      <w:r w:rsidR="00A45469" w:rsidRPr="00A45469">
        <w:rPr>
          <w:rFonts w:cs="Times New Roman"/>
          <w:sz w:val="20"/>
          <w:szCs w:val="20"/>
        </w:rPr>
        <w:t xml:space="preserve">zmniejszonych potrzeb Ubezpieczającego lub Ubezpieczonego, a w szczególności w przypadku zbycia pojazdu i wypowiedzenia umowy ubezpieczenia OC przez nabywcę, wyrejestrowania, utraty posiadania lub zniszczenia pojazdu mechanicznego wskazanego w Załączniku nr 2 do Umowy lub objętego ochroną ubezpieczeniową zgodnie z postanowieniami Umowy, np. dodatkowego pojazdu mechanicznego, albo w szczególności w przypadku obniżenia sumy ubezpieczenia pojazdu w ubezpieczeniu AC. Niewykonanie Umowy przez Ubezpieczającego lub Ubezpieczonego w zakresie do </w:t>
      </w:r>
      <w:r w:rsidR="001A0BBF">
        <w:rPr>
          <w:rFonts w:cs="Times New Roman"/>
          <w:sz w:val="20"/>
          <w:szCs w:val="20"/>
        </w:rPr>
        <w:t>2</w:t>
      </w:r>
      <w:r w:rsidR="00A45469" w:rsidRPr="00A45469">
        <w:rPr>
          <w:rFonts w:cs="Times New Roman"/>
          <w:sz w:val="20"/>
          <w:szCs w:val="20"/>
        </w:rPr>
        <w:t>0% łącznej składki określonej pierwotnie w ust. 1, nie wymaga podania przyczyn i nie stanowi podstawy odpowiedzialności Ubezpieczającego lub Ubezpieczonego z tytułu niewykonania lub nienależytego wykonania Umowy.</w:t>
      </w:r>
    </w:p>
    <w:p w14:paraId="0750722B" w14:textId="77777777" w:rsidR="00A45469" w:rsidRDefault="00A45469" w:rsidP="008E4780">
      <w:pPr>
        <w:autoSpaceDE w:val="0"/>
        <w:autoSpaceDN w:val="0"/>
        <w:adjustRightInd w:val="0"/>
        <w:spacing w:after="0"/>
        <w:jc w:val="both"/>
        <w:rPr>
          <w:rFonts w:cs="Times New Roman"/>
          <w:sz w:val="20"/>
          <w:szCs w:val="20"/>
        </w:rPr>
      </w:pPr>
    </w:p>
    <w:p w14:paraId="2FB8580D" w14:textId="77777777" w:rsidR="002B16CA" w:rsidRPr="00056D3F" w:rsidRDefault="002B16CA" w:rsidP="008E4780">
      <w:pPr>
        <w:spacing w:after="0"/>
        <w:ind w:left="426" w:hanging="426"/>
        <w:jc w:val="center"/>
        <w:rPr>
          <w:rFonts w:cs="Times New Roman"/>
          <w:b/>
          <w:sz w:val="20"/>
          <w:szCs w:val="20"/>
        </w:rPr>
      </w:pPr>
      <w:r w:rsidRPr="00056D3F">
        <w:rPr>
          <w:rFonts w:cs="Times New Roman"/>
          <w:b/>
          <w:sz w:val="20"/>
          <w:szCs w:val="20"/>
        </w:rPr>
        <w:t xml:space="preserve">§ 6 </w:t>
      </w:r>
    </w:p>
    <w:p w14:paraId="4E16BC78" w14:textId="5B016D6A" w:rsidR="002B16CA" w:rsidRPr="001B4905" w:rsidRDefault="002B16CA" w:rsidP="008E4780">
      <w:pPr>
        <w:pStyle w:val="Akapitzlist"/>
        <w:snapToGrid w:val="0"/>
        <w:spacing w:after="120"/>
        <w:ind w:left="0"/>
        <w:contextualSpacing w:val="0"/>
        <w:jc w:val="both"/>
        <w:rPr>
          <w:rFonts w:eastAsia="Times New Roman" w:cs="Times New Roman"/>
          <w:sz w:val="20"/>
          <w:szCs w:val="20"/>
          <w:lang w:eastAsia="pl-PL"/>
        </w:rPr>
      </w:pPr>
      <w:r w:rsidRPr="001B4905">
        <w:rPr>
          <w:rFonts w:eastAsia="Times New Roman" w:cs="Times New Roman"/>
          <w:sz w:val="20"/>
          <w:szCs w:val="20"/>
          <w:lang w:eastAsia="pl-PL"/>
        </w:rPr>
        <w:t>Strony, na podstawie art.</w:t>
      </w:r>
      <w:r w:rsidR="00807A67" w:rsidRPr="001B4905">
        <w:rPr>
          <w:rFonts w:eastAsia="Times New Roman" w:cs="Times New Roman"/>
          <w:sz w:val="20"/>
          <w:szCs w:val="20"/>
          <w:lang w:eastAsia="pl-PL"/>
        </w:rPr>
        <w:t xml:space="preserve"> 455 ust. 1 pkt 1</w:t>
      </w:r>
      <w:r w:rsidRPr="001B4905">
        <w:rPr>
          <w:rFonts w:eastAsia="Times New Roman" w:cs="Times New Roman"/>
          <w:sz w:val="20"/>
          <w:szCs w:val="20"/>
          <w:lang w:eastAsia="pl-PL"/>
        </w:rPr>
        <w:t xml:space="preserve"> P</w:t>
      </w:r>
      <w:r w:rsidR="00807A67" w:rsidRPr="001B4905">
        <w:rPr>
          <w:rFonts w:eastAsia="Times New Roman" w:cs="Times New Roman"/>
          <w:sz w:val="20"/>
          <w:szCs w:val="20"/>
          <w:lang w:eastAsia="pl-PL"/>
        </w:rPr>
        <w:t>ZP</w:t>
      </w:r>
      <w:r w:rsidRPr="001B4905">
        <w:rPr>
          <w:rFonts w:eastAsia="Times New Roman" w:cs="Times New Roman"/>
          <w:sz w:val="20"/>
          <w:szCs w:val="20"/>
          <w:lang w:eastAsia="pl-PL"/>
        </w:rPr>
        <w:t xml:space="preserve">, przewidują możliwość wprowadzenia </w:t>
      </w:r>
      <w:r w:rsidR="00E53E7A" w:rsidRPr="001B4905">
        <w:rPr>
          <w:rFonts w:eastAsia="Times New Roman" w:cs="Times New Roman"/>
          <w:sz w:val="20"/>
          <w:szCs w:val="20"/>
          <w:lang w:eastAsia="pl-PL"/>
        </w:rPr>
        <w:t xml:space="preserve">następujących </w:t>
      </w:r>
      <w:r w:rsidRPr="001B4905">
        <w:rPr>
          <w:rFonts w:eastAsia="Times New Roman" w:cs="Times New Roman"/>
          <w:sz w:val="20"/>
          <w:szCs w:val="20"/>
          <w:lang w:eastAsia="pl-PL"/>
        </w:rPr>
        <w:t xml:space="preserve">zmian </w:t>
      </w:r>
      <w:r w:rsidR="00E53E7A" w:rsidRPr="001B4905">
        <w:rPr>
          <w:rFonts w:eastAsia="Times New Roman" w:cs="Times New Roman"/>
          <w:sz w:val="20"/>
          <w:szCs w:val="20"/>
          <w:lang w:eastAsia="pl-PL"/>
        </w:rPr>
        <w:t xml:space="preserve">do </w:t>
      </w:r>
      <w:r w:rsidRPr="001B4905">
        <w:rPr>
          <w:rFonts w:eastAsia="Times New Roman" w:cs="Times New Roman"/>
          <w:sz w:val="20"/>
          <w:szCs w:val="20"/>
          <w:lang w:eastAsia="pl-PL"/>
        </w:rPr>
        <w:t>Umowy:</w:t>
      </w:r>
    </w:p>
    <w:p w14:paraId="2A36F701" w14:textId="00504D8B" w:rsidR="002D4C43" w:rsidRDefault="00807A67" w:rsidP="008E4780">
      <w:pPr>
        <w:pStyle w:val="Akapitzlist"/>
        <w:numPr>
          <w:ilvl w:val="0"/>
          <w:numId w:val="11"/>
        </w:numPr>
        <w:snapToGrid w:val="0"/>
        <w:spacing w:after="120"/>
        <w:ind w:left="284" w:hanging="284"/>
        <w:contextualSpacing w:val="0"/>
        <w:jc w:val="both"/>
        <w:rPr>
          <w:rFonts w:eastAsia="Times New Roman" w:cs="Times New Roman"/>
          <w:sz w:val="20"/>
          <w:szCs w:val="20"/>
          <w:lang w:eastAsia="pl-PL"/>
        </w:rPr>
      </w:pPr>
      <w:r w:rsidRPr="002D4C43">
        <w:rPr>
          <w:rFonts w:eastAsia="Times New Roman" w:cs="Times New Roman"/>
          <w:sz w:val="20"/>
          <w:szCs w:val="20"/>
          <w:lang w:eastAsia="pl-PL"/>
        </w:rPr>
        <w:lastRenderedPageBreak/>
        <w:t xml:space="preserve">w zakresie zmiany (podwyższenia, obniżenia) sumy gwarancyjnej w ubezpieczeniu, o którym mowa w § 2 ust. 1 </w:t>
      </w:r>
      <w:r w:rsidR="00E53E7A" w:rsidRPr="002D4C43">
        <w:rPr>
          <w:rFonts w:eastAsia="Times New Roman" w:cs="Times New Roman"/>
          <w:sz w:val="20"/>
          <w:szCs w:val="20"/>
          <w:lang w:eastAsia="pl-PL"/>
        </w:rPr>
        <w:t xml:space="preserve">lit. a) </w:t>
      </w:r>
      <w:r w:rsidRPr="002D4C43">
        <w:rPr>
          <w:rFonts w:eastAsia="Times New Roman" w:cs="Times New Roman"/>
          <w:sz w:val="20"/>
          <w:szCs w:val="20"/>
          <w:lang w:eastAsia="pl-PL"/>
        </w:rPr>
        <w:t xml:space="preserve">oraz jeżeli zmiana ta ma wpływ na zmianę wysokości łącznej składki, o której mowa w § </w:t>
      </w:r>
      <w:r w:rsidR="00E53E7A" w:rsidRPr="002D4C43">
        <w:rPr>
          <w:rFonts w:eastAsia="Times New Roman" w:cs="Times New Roman"/>
          <w:sz w:val="20"/>
          <w:szCs w:val="20"/>
          <w:lang w:eastAsia="pl-PL"/>
        </w:rPr>
        <w:t>5</w:t>
      </w:r>
      <w:r w:rsidRPr="002D4C43">
        <w:rPr>
          <w:rFonts w:eastAsia="Times New Roman" w:cs="Times New Roman"/>
          <w:sz w:val="20"/>
          <w:szCs w:val="20"/>
          <w:lang w:eastAsia="pl-PL"/>
        </w:rPr>
        <w:t xml:space="preserve"> ust. 1 lub składki obowiązującej dla jednego pojazdu, o której mowa w </w:t>
      </w:r>
      <w:r w:rsidR="00E53E7A" w:rsidRPr="002D4C43">
        <w:rPr>
          <w:rFonts w:eastAsia="Times New Roman" w:cs="Times New Roman"/>
          <w:sz w:val="20"/>
          <w:szCs w:val="20"/>
          <w:lang w:eastAsia="pl-PL"/>
        </w:rPr>
        <w:t xml:space="preserve">Załączniku nr </w:t>
      </w:r>
      <w:r w:rsidR="00536A88">
        <w:rPr>
          <w:rFonts w:eastAsia="Times New Roman" w:cs="Times New Roman"/>
          <w:sz w:val="20"/>
          <w:szCs w:val="20"/>
          <w:lang w:eastAsia="pl-PL"/>
        </w:rPr>
        <w:t>3</w:t>
      </w:r>
      <w:r w:rsidR="00E53E7A" w:rsidRPr="002D4C43">
        <w:rPr>
          <w:rFonts w:eastAsia="Times New Roman" w:cs="Times New Roman"/>
          <w:sz w:val="20"/>
          <w:szCs w:val="20"/>
          <w:lang w:eastAsia="pl-PL"/>
        </w:rPr>
        <w:t xml:space="preserve"> do Umowy </w:t>
      </w:r>
      <w:r w:rsidRPr="002D4C43">
        <w:rPr>
          <w:rFonts w:eastAsia="Times New Roman" w:cs="Times New Roman"/>
          <w:sz w:val="20"/>
          <w:szCs w:val="20"/>
          <w:lang w:eastAsia="pl-PL"/>
        </w:rPr>
        <w:t xml:space="preserve">- również zmianę w zakresie wysokości takiej składki, jeżeli nastąpi zmiana w obowiązujących przepisach prawa, która wpłynie na ubezpieczenie, o którym mowa w § 2 ust. 1 </w:t>
      </w:r>
      <w:r w:rsidR="00E53E7A" w:rsidRPr="002D4C43">
        <w:rPr>
          <w:rFonts w:eastAsia="Times New Roman" w:cs="Times New Roman"/>
          <w:sz w:val="20"/>
          <w:szCs w:val="20"/>
          <w:lang w:eastAsia="pl-PL"/>
        </w:rPr>
        <w:t>lit. a)</w:t>
      </w:r>
      <w:r w:rsidR="008F6442">
        <w:rPr>
          <w:rFonts w:eastAsia="Times New Roman" w:cs="Times New Roman"/>
          <w:sz w:val="20"/>
          <w:szCs w:val="20"/>
          <w:lang w:eastAsia="pl-PL"/>
        </w:rPr>
        <w:t>.</w:t>
      </w:r>
      <w:r w:rsidRPr="002D4C43">
        <w:rPr>
          <w:rFonts w:eastAsia="Times New Roman" w:cs="Times New Roman"/>
          <w:sz w:val="20"/>
          <w:szCs w:val="20"/>
          <w:lang w:eastAsia="pl-PL"/>
        </w:rPr>
        <w:t xml:space="preserve"> Zmiany, o których mowa, powodujące zmianę wysokości łącznej składki lub składki</w:t>
      </w:r>
      <w:r w:rsidR="00E53E7A" w:rsidRPr="002D4C43">
        <w:rPr>
          <w:rFonts w:eastAsia="Times New Roman" w:cs="Times New Roman"/>
          <w:sz w:val="20"/>
          <w:szCs w:val="20"/>
          <w:lang w:eastAsia="pl-PL"/>
        </w:rPr>
        <w:t>, o których mowa powyżej</w:t>
      </w:r>
      <w:r w:rsidRPr="002D4C43">
        <w:rPr>
          <w:rFonts w:eastAsia="Times New Roman" w:cs="Times New Roman"/>
          <w:sz w:val="20"/>
          <w:szCs w:val="20"/>
          <w:lang w:eastAsia="pl-PL"/>
        </w:rPr>
        <w:t xml:space="preserve">, łącznie nie mogą przekroczyć 50% wartości </w:t>
      </w:r>
      <w:r w:rsidR="00E53E7A" w:rsidRPr="002D4C43">
        <w:rPr>
          <w:rFonts w:eastAsia="Times New Roman" w:cs="Times New Roman"/>
          <w:sz w:val="20"/>
          <w:szCs w:val="20"/>
          <w:lang w:eastAsia="pl-PL"/>
        </w:rPr>
        <w:t xml:space="preserve">pierwotnej łącznej składki </w:t>
      </w:r>
      <w:r w:rsidRPr="002D4C43">
        <w:rPr>
          <w:rFonts w:eastAsia="Times New Roman" w:cs="Times New Roman"/>
          <w:sz w:val="20"/>
          <w:szCs w:val="20"/>
          <w:lang w:eastAsia="pl-PL"/>
        </w:rPr>
        <w:t xml:space="preserve">określonej w § </w:t>
      </w:r>
      <w:r w:rsidR="00E53E7A" w:rsidRPr="002D4C43">
        <w:rPr>
          <w:rFonts w:eastAsia="Times New Roman" w:cs="Times New Roman"/>
          <w:sz w:val="20"/>
          <w:szCs w:val="20"/>
          <w:lang w:eastAsia="pl-PL"/>
        </w:rPr>
        <w:t>5</w:t>
      </w:r>
      <w:r w:rsidRPr="002D4C43">
        <w:rPr>
          <w:rFonts w:eastAsia="Times New Roman" w:cs="Times New Roman"/>
          <w:sz w:val="20"/>
          <w:szCs w:val="20"/>
          <w:lang w:eastAsia="pl-PL"/>
        </w:rPr>
        <w:t xml:space="preserve"> ust. 1</w:t>
      </w:r>
      <w:r w:rsidR="00E53E7A" w:rsidRPr="002D4C43">
        <w:rPr>
          <w:rFonts w:eastAsia="Times New Roman" w:cs="Times New Roman"/>
          <w:sz w:val="20"/>
          <w:szCs w:val="20"/>
          <w:lang w:eastAsia="pl-PL"/>
        </w:rPr>
        <w:t xml:space="preserve"> lub składki </w:t>
      </w:r>
      <w:r w:rsidR="008F6442">
        <w:rPr>
          <w:rFonts w:eastAsia="Times New Roman" w:cs="Times New Roman"/>
          <w:sz w:val="20"/>
          <w:szCs w:val="20"/>
          <w:lang w:eastAsia="pl-PL"/>
        </w:rPr>
        <w:t>o</w:t>
      </w:r>
      <w:r w:rsidR="00E53E7A" w:rsidRPr="002D4C43">
        <w:rPr>
          <w:rFonts w:eastAsia="Times New Roman" w:cs="Times New Roman"/>
          <w:sz w:val="20"/>
          <w:szCs w:val="20"/>
          <w:lang w:eastAsia="pl-PL"/>
        </w:rPr>
        <w:t xml:space="preserve">kreślonej w Załączniku nr </w:t>
      </w:r>
      <w:r w:rsidR="00536A88">
        <w:rPr>
          <w:rFonts w:eastAsia="Times New Roman" w:cs="Times New Roman"/>
          <w:sz w:val="20"/>
          <w:szCs w:val="20"/>
          <w:lang w:eastAsia="pl-PL"/>
        </w:rPr>
        <w:t>3</w:t>
      </w:r>
      <w:r w:rsidR="00E53E7A" w:rsidRPr="002D4C43">
        <w:rPr>
          <w:rFonts w:eastAsia="Times New Roman" w:cs="Times New Roman"/>
          <w:sz w:val="20"/>
          <w:szCs w:val="20"/>
          <w:lang w:eastAsia="pl-PL"/>
        </w:rPr>
        <w:t xml:space="preserve"> do Umowy</w:t>
      </w:r>
      <w:r w:rsidRPr="002D4C43">
        <w:rPr>
          <w:rFonts w:eastAsia="Times New Roman" w:cs="Times New Roman"/>
          <w:sz w:val="20"/>
          <w:szCs w:val="20"/>
          <w:lang w:eastAsia="pl-PL"/>
        </w:rPr>
        <w:t>, zarówno w przypadku obniżenia, jak i podwyższenia tej składki</w:t>
      </w:r>
      <w:r w:rsidR="008F6442">
        <w:rPr>
          <w:rFonts w:eastAsia="Times New Roman" w:cs="Times New Roman"/>
          <w:sz w:val="20"/>
          <w:szCs w:val="20"/>
          <w:lang w:eastAsia="pl-PL"/>
        </w:rPr>
        <w:t>.</w:t>
      </w:r>
      <w:r w:rsidRPr="002D4C43">
        <w:rPr>
          <w:rFonts w:eastAsia="Times New Roman" w:cs="Times New Roman"/>
          <w:sz w:val="20"/>
          <w:szCs w:val="20"/>
          <w:lang w:eastAsia="pl-PL"/>
        </w:rPr>
        <w:t xml:space="preserve"> Dodatkowa składka lub jej zwrot z tytułu wprowadzenia zmiany Umowy, zostanie obliczona za czas trwania odpowiedzialności Ubezpieczyciela na zmienionych w tym zakresie warunkach Umowy</w:t>
      </w:r>
      <w:r w:rsidR="008F6442">
        <w:rPr>
          <w:rFonts w:eastAsia="Times New Roman" w:cs="Times New Roman"/>
          <w:sz w:val="20"/>
          <w:szCs w:val="20"/>
          <w:lang w:eastAsia="pl-PL"/>
        </w:rPr>
        <w:t xml:space="preserve">. </w:t>
      </w:r>
      <w:r w:rsidRPr="002D4C43">
        <w:rPr>
          <w:rFonts w:eastAsia="Times New Roman" w:cs="Times New Roman"/>
          <w:sz w:val="20"/>
          <w:szCs w:val="20"/>
          <w:lang w:eastAsia="pl-PL"/>
        </w:rPr>
        <w:t>Ubezpieczyciel określając dodatkową składkę lub jej zwrot obowiązany jest określić jej wysokość na takim poziomie, na jakim przy uwzględnieniu wszelkich okoliczności składka byłaby najprawdopodobniej pobrana lub zwrócona</w:t>
      </w:r>
      <w:r w:rsidR="008F6442">
        <w:rPr>
          <w:rFonts w:eastAsia="Times New Roman" w:cs="Times New Roman"/>
          <w:sz w:val="20"/>
          <w:szCs w:val="20"/>
          <w:lang w:eastAsia="pl-PL"/>
        </w:rPr>
        <w:t>.</w:t>
      </w:r>
      <w:r w:rsidRPr="002D4C43">
        <w:rPr>
          <w:rFonts w:eastAsia="Times New Roman" w:cs="Times New Roman"/>
          <w:sz w:val="20"/>
          <w:szCs w:val="20"/>
          <w:lang w:eastAsia="pl-PL"/>
        </w:rPr>
        <w:t xml:space="preserve"> Zmiana, o której mowa, może nastąpić na pisemny wniosek Ubezpieczającego</w:t>
      </w:r>
      <w:r w:rsidR="00E53E7A" w:rsidRPr="002D4C43">
        <w:rPr>
          <w:rFonts w:eastAsia="Times New Roman" w:cs="Times New Roman"/>
          <w:sz w:val="20"/>
          <w:szCs w:val="20"/>
          <w:lang w:eastAsia="pl-PL"/>
        </w:rPr>
        <w:t xml:space="preserve"> lub Ubezpieczyciela</w:t>
      </w:r>
      <w:r w:rsidRPr="002D4C43">
        <w:rPr>
          <w:rFonts w:eastAsia="Times New Roman" w:cs="Times New Roman"/>
          <w:sz w:val="20"/>
          <w:szCs w:val="20"/>
          <w:lang w:eastAsia="pl-PL"/>
        </w:rPr>
        <w:t>, za zgodą obu Stron wyrażoną na piśmie pod rygorem nieważności w formie aneksu do Umowy</w:t>
      </w:r>
      <w:r w:rsidR="008F6442">
        <w:rPr>
          <w:rFonts w:eastAsia="Times New Roman" w:cs="Times New Roman"/>
          <w:sz w:val="20"/>
          <w:szCs w:val="20"/>
          <w:lang w:eastAsia="pl-PL"/>
        </w:rPr>
        <w:t>.</w:t>
      </w:r>
    </w:p>
    <w:p w14:paraId="7D9E344F" w14:textId="56FD8A6B" w:rsidR="002D4C43" w:rsidRDefault="00807A67" w:rsidP="008E4780">
      <w:pPr>
        <w:pStyle w:val="Akapitzlist"/>
        <w:numPr>
          <w:ilvl w:val="0"/>
          <w:numId w:val="11"/>
        </w:numPr>
        <w:snapToGrid w:val="0"/>
        <w:spacing w:after="120"/>
        <w:ind w:left="284" w:hanging="284"/>
        <w:contextualSpacing w:val="0"/>
        <w:jc w:val="both"/>
        <w:rPr>
          <w:rFonts w:eastAsia="Times New Roman" w:cs="Times New Roman"/>
          <w:sz w:val="20"/>
          <w:szCs w:val="20"/>
          <w:lang w:eastAsia="pl-PL"/>
        </w:rPr>
      </w:pPr>
      <w:r w:rsidRPr="002D4C43">
        <w:rPr>
          <w:rFonts w:eastAsia="Times New Roman" w:cs="Times New Roman"/>
          <w:sz w:val="20"/>
          <w:szCs w:val="20"/>
          <w:lang w:eastAsia="pl-PL"/>
        </w:rPr>
        <w:t>w zakresie zmiany w strukturze organizacyjnej Ubezpieczającego</w:t>
      </w:r>
      <w:r w:rsidR="00536A88">
        <w:rPr>
          <w:rFonts w:eastAsia="Times New Roman" w:cs="Times New Roman"/>
          <w:sz w:val="20"/>
          <w:szCs w:val="20"/>
          <w:lang w:eastAsia="pl-PL"/>
        </w:rPr>
        <w:t>/Ubezpieczonego</w:t>
      </w:r>
      <w:r w:rsidRPr="002D4C43">
        <w:rPr>
          <w:rFonts w:eastAsia="Times New Roman" w:cs="Times New Roman"/>
          <w:sz w:val="20"/>
          <w:szCs w:val="20"/>
          <w:lang w:eastAsia="pl-PL"/>
        </w:rPr>
        <w:t xml:space="preserve">, jego przekształcenia, połączenia, podziału lub im podobnych oraz jeżeli zmiana ta ma wpływ na zmianę wysokości łącznej składki, o której mowa w § </w:t>
      </w:r>
      <w:r w:rsidR="008738CD" w:rsidRPr="002D4C43">
        <w:rPr>
          <w:rFonts w:eastAsia="Times New Roman" w:cs="Times New Roman"/>
          <w:sz w:val="20"/>
          <w:szCs w:val="20"/>
          <w:lang w:eastAsia="pl-PL"/>
        </w:rPr>
        <w:t>5</w:t>
      </w:r>
      <w:r w:rsidRPr="002D4C43">
        <w:rPr>
          <w:rFonts w:eastAsia="Times New Roman" w:cs="Times New Roman"/>
          <w:sz w:val="20"/>
          <w:szCs w:val="20"/>
          <w:lang w:eastAsia="pl-PL"/>
        </w:rPr>
        <w:t xml:space="preserve"> ust. 1 – również w zakresie zmiany wysokości takiej składki; Ubezpieczyciel zobowiązany będzie do udzielania ochrony ubezpieczeniowej również wobec podmiotów przejmujących, nowo zawiązanych, przekształconych lub wydzielonych na warunkach i w zakresie wynikającym z Umowy</w:t>
      </w:r>
      <w:r w:rsidR="000D2BB1">
        <w:rPr>
          <w:rFonts w:eastAsia="Times New Roman" w:cs="Times New Roman"/>
          <w:sz w:val="20"/>
          <w:szCs w:val="20"/>
          <w:lang w:eastAsia="pl-PL"/>
        </w:rPr>
        <w:t>.</w:t>
      </w:r>
      <w:r w:rsidRPr="002D4C43">
        <w:rPr>
          <w:rFonts w:eastAsia="Times New Roman" w:cs="Times New Roman"/>
          <w:sz w:val="20"/>
          <w:szCs w:val="20"/>
          <w:lang w:eastAsia="pl-PL"/>
        </w:rPr>
        <w:t xml:space="preserve"> Wszelkie rozliczenia płatności składki z tytułu zmiany, o której mowa, dokonywane będą w systemie pro rata temporis</w:t>
      </w:r>
      <w:r w:rsidR="000D2BB1">
        <w:rPr>
          <w:rFonts w:eastAsia="Times New Roman" w:cs="Times New Roman"/>
          <w:sz w:val="20"/>
          <w:szCs w:val="20"/>
          <w:lang w:eastAsia="pl-PL"/>
        </w:rPr>
        <w:t>.</w:t>
      </w:r>
      <w:r w:rsidR="00D5142A">
        <w:rPr>
          <w:rFonts w:eastAsia="Times New Roman" w:cs="Times New Roman"/>
          <w:sz w:val="20"/>
          <w:szCs w:val="20"/>
          <w:lang w:eastAsia="pl-PL"/>
        </w:rPr>
        <w:t xml:space="preserve"> Zmiana</w:t>
      </w:r>
      <w:r w:rsidRPr="002D4C43">
        <w:rPr>
          <w:rFonts w:eastAsia="Times New Roman" w:cs="Times New Roman"/>
          <w:sz w:val="20"/>
          <w:szCs w:val="20"/>
          <w:lang w:eastAsia="pl-PL"/>
        </w:rPr>
        <w:t xml:space="preserve"> może nastąpić na wniosek Ubezpieczającego, za zgodą obu Stron wyrażoną na piśmie pod rygorem nieważności w formie pisemnego aneksu do Umowy</w:t>
      </w:r>
      <w:r w:rsidR="000D2BB1">
        <w:rPr>
          <w:rFonts w:eastAsia="Times New Roman" w:cs="Times New Roman"/>
          <w:sz w:val="20"/>
          <w:szCs w:val="20"/>
          <w:lang w:eastAsia="pl-PL"/>
        </w:rPr>
        <w:t>.</w:t>
      </w:r>
      <w:r w:rsidRPr="002D4C43">
        <w:rPr>
          <w:rFonts w:eastAsia="Times New Roman" w:cs="Times New Roman"/>
          <w:sz w:val="20"/>
          <w:szCs w:val="20"/>
          <w:lang w:eastAsia="pl-PL"/>
        </w:rPr>
        <w:t xml:space="preserve"> W przypadku braku zgody Stron na zmiany, o których mowa, Ubezpieczającemu</w:t>
      </w:r>
      <w:r w:rsidR="00536A88">
        <w:rPr>
          <w:rFonts w:eastAsia="Times New Roman" w:cs="Times New Roman"/>
          <w:sz w:val="20"/>
          <w:szCs w:val="20"/>
          <w:lang w:eastAsia="pl-PL"/>
        </w:rPr>
        <w:t>/Ubezpieczonemu</w:t>
      </w:r>
      <w:r w:rsidRPr="002D4C43">
        <w:rPr>
          <w:rFonts w:eastAsia="Times New Roman" w:cs="Times New Roman"/>
          <w:sz w:val="20"/>
          <w:szCs w:val="20"/>
          <w:lang w:eastAsia="pl-PL"/>
        </w:rPr>
        <w:t xml:space="preserve"> przysługuje zwrot składki za niewykorzystany okres ochrony ubezpieczeniowej w systemie pro rata za dzień ochrony, bez potrącania kosztów manipulacyjnych</w:t>
      </w:r>
      <w:r w:rsidR="000D2BB1">
        <w:rPr>
          <w:rFonts w:eastAsia="Times New Roman" w:cs="Times New Roman"/>
          <w:sz w:val="20"/>
          <w:szCs w:val="20"/>
          <w:lang w:eastAsia="pl-PL"/>
        </w:rPr>
        <w:t>.</w:t>
      </w:r>
    </w:p>
    <w:p w14:paraId="2ADD4A14" w14:textId="510A25FE" w:rsidR="00807A67" w:rsidRPr="002D4C43" w:rsidRDefault="00807A67" w:rsidP="008E4780">
      <w:pPr>
        <w:pStyle w:val="Akapitzlist"/>
        <w:numPr>
          <w:ilvl w:val="0"/>
          <w:numId w:val="11"/>
        </w:numPr>
        <w:snapToGrid w:val="0"/>
        <w:spacing w:after="120"/>
        <w:ind w:left="284" w:hanging="284"/>
        <w:contextualSpacing w:val="0"/>
        <w:jc w:val="both"/>
        <w:rPr>
          <w:rFonts w:eastAsia="Times New Roman" w:cs="Times New Roman"/>
          <w:sz w:val="20"/>
          <w:szCs w:val="20"/>
          <w:lang w:eastAsia="pl-PL"/>
        </w:rPr>
      </w:pPr>
      <w:r w:rsidRPr="002D4C43">
        <w:rPr>
          <w:rFonts w:eastAsia="Times New Roman" w:cs="Times New Roman"/>
          <w:sz w:val="20"/>
          <w:szCs w:val="20"/>
          <w:lang w:eastAsia="pl-PL"/>
        </w:rPr>
        <w:t xml:space="preserve">w zakresie zmiany (podwyższenia, uzupełnienia, obniżenia) sumy ubezpieczenia, limitów lub </w:t>
      </w:r>
      <w:proofErr w:type="spellStart"/>
      <w:r w:rsidRPr="002D4C43">
        <w:rPr>
          <w:rFonts w:eastAsia="Times New Roman" w:cs="Times New Roman"/>
          <w:sz w:val="20"/>
          <w:szCs w:val="20"/>
          <w:lang w:eastAsia="pl-PL"/>
        </w:rPr>
        <w:t>podlimitów</w:t>
      </w:r>
      <w:proofErr w:type="spellEnd"/>
      <w:r w:rsidRPr="002D4C43">
        <w:rPr>
          <w:rFonts w:eastAsia="Times New Roman" w:cs="Times New Roman"/>
          <w:sz w:val="20"/>
          <w:szCs w:val="20"/>
          <w:lang w:eastAsia="pl-PL"/>
        </w:rPr>
        <w:t xml:space="preserve"> odpowiedzialności Ubezpieczyciela mających zastosowanie w ubezpieczeniu, o którym mowa w § 2 ust. 1</w:t>
      </w:r>
      <w:r w:rsidR="008738CD" w:rsidRPr="002D4C43">
        <w:rPr>
          <w:rFonts w:eastAsia="Times New Roman" w:cs="Times New Roman"/>
          <w:sz w:val="20"/>
          <w:szCs w:val="20"/>
          <w:lang w:eastAsia="pl-PL"/>
        </w:rPr>
        <w:t xml:space="preserve"> lit. b) –</w:t>
      </w:r>
      <w:r w:rsidR="008408A3">
        <w:rPr>
          <w:rFonts w:eastAsia="Times New Roman" w:cs="Times New Roman"/>
          <w:sz w:val="20"/>
          <w:szCs w:val="20"/>
          <w:lang w:eastAsia="pl-PL"/>
        </w:rPr>
        <w:t xml:space="preserve"> d</w:t>
      </w:r>
      <w:r w:rsidR="008738CD" w:rsidRPr="002D4C43">
        <w:rPr>
          <w:rFonts w:eastAsia="Times New Roman" w:cs="Times New Roman"/>
          <w:sz w:val="20"/>
          <w:szCs w:val="20"/>
          <w:lang w:eastAsia="pl-PL"/>
        </w:rPr>
        <w:t>)</w:t>
      </w:r>
      <w:r w:rsidRPr="002D4C43">
        <w:rPr>
          <w:rFonts w:eastAsia="Times New Roman" w:cs="Times New Roman"/>
          <w:sz w:val="20"/>
          <w:szCs w:val="20"/>
          <w:lang w:eastAsia="pl-PL"/>
        </w:rPr>
        <w:t xml:space="preserve"> oraz jeżeli zmiana ta ma wpływ na zmianę wysokości łącznej składki, o której mowa w § </w:t>
      </w:r>
      <w:r w:rsidR="008738CD" w:rsidRPr="002D4C43">
        <w:rPr>
          <w:rFonts w:eastAsia="Times New Roman" w:cs="Times New Roman"/>
          <w:sz w:val="20"/>
          <w:szCs w:val="20"/>
          <w:lang w:eastAsia="pl-PL"/>
        </w:rPr>
        <w:t>5</w:t>
      </w:r>
      <w:r w:rsidRPr="002D4C43">
        <w:rPr>
          <w:rFonts w:eastAsia="Times New Roman" w:cs="Times New Roman"/>
          <w:sz w:val="20"/>
          <w:szCs w:val="20"/>
          <w:lang w:eastAsia="pl-PL"/>
        </w:rPr>
        <w:t xml:space="preserve"> ust. 1 - również zmianę w zakresie wysokości takiej składki, jeżeli po stronie Ubezpieczającego</w:t>
      </w:r>
      <w:r w:rsidR="00536A88">
        <w:rPr>
          <w:rFonts w:eastAsia="Times New Roman" w:cs="Times New Roman"/>
          <w:sz w:val="20"/>
          <w:szCs w:val="20"/>
          <w:lang w:eastAsia="pl-PL"/>
        </w:rPr>
        <w:t>/Ubezpieczonego</w:t>
      </w:r>
      <w:r w:rsidRPr="002D4C43">
        <w:rPr>
          <w:rFonts w:eastAsia="Times New Roman" w:cs="Times New Roman"/>
          <w:sz w:val="20"/>
          <w:szCs w:val="20"/>
          <w:lang w:eastAsia="pl-PL"/>
        </w:rPr>
        <w:t xml:space="preserve"> zachodzą uzasadnione potrzeby oraz nastąpi przynajmniej jedna z następujących okoliczności:</w:t>
      </w:r>
    </w:p>
    <w:p w14:paraId="37C6E0AB" w14:textId="77777777" w:rsidR="0037112F" w:rsidRDefault="00807A67" w:rsidP="008E4780">
      <w:pPr>
        <w:pStyle w:val="Akapitzlist"/>
        <w:numPr>
          <w:ilvl w:val="0"/>
          <w:numId w:val="33"/>
        </w:numPr>
        <w:snapToGrid w:val="0"/>
        <w:spacing w:after="60"/>
        <w:ind w:left="714" w:hanging="357"/>
        <w:contextualSpacing w:val="0"/>
        <w:jc w:val="both"/>
        <w:rPr>
          <w:rFonts w:eastAsia="Times New Roman" w:cs="Times New Roman"/>
          <w:sz w:val="20"/>
          <w:szCs w:val="20"/>
          <w:lang w:eastAsia="pl-PL"/>
        </w:rPr>
      </w:pPr>
      <w:r w:rsidRPr="0037112F">
        <w:rPr>
          <w:rFonts w:eastAsia="Times New Roman" w:cs="Times New Roman"/>
          <w:sz w:val="20"/>
          <w:szCs w:val="20"/>
          <w:lang w:eastAsia="pl-PL"/>
        </w:rPr>
        <w:t xml:space="preserve">nastąpi obniżenie lub wyczerpanie sumy ubezpieczenia, limitów lub </w:t>
      </w:r>
      <w:proofErr w:type="spellStart"/>
      <w:r w:rsidRPr="0037112F">
        <w:rPr>
          <w:rFonts w:eastAsia="Times New Roman" w:cs="Times New Roman"/>
          <w:sz w:val="20"/>
          <w:szCs w:val="20"/>
          <w:lang w:eastAsia="pl-PL"/>
        </w:rPr>
        <w:t>podlimitów</w:t>
      </w:r>
      <w:proofErr w:type="spellEnd"/>
      <w:r w:rsidRPr="0037112F">
        <w:rPr>
          <w:rFonts w:eastAsia="Times New Roman" w:cs="Times New Roman"/>
          <w:sz w:val="20"/>
          <w:szCs w:val="20"/>
          <w:lang w:eastAsia="pl-PL"/>
        </w:rPr>
        <w:t xml:space="preserve"> odpowiedzialności w wyniku wypłaty świadczenia </w:t>
      </w:r>
      <w:r w:rsidR="000D2BB1" w:rsidRPr="0037112F">
        <w:rPr>
          <w:rFonts w:eastAsia="Times New Roman" w:cs="Times New Roman"/>
          <w:sz w:val="20"/>
          <w:szCs w:val="20"/>
          <w:lang w:eastAsia="pl-PL"/>
        </w:rPr>
        <w:t>z</w:t>
      </w:r>
      <w:r w:rsidR="00452458" w:rsidRPr="0037112F">
        <w:rPr>
          <w:rFonts w:eastAsia="Times New Roman" w:cs="Times New Roman"/>
          <w:sz w:val="20"/>
          <w:szCs w:val="20"/>
          <w:lang w:eastAsia="pl-PL"/>
        </w:rPr>
        <w:t xml:space="preserve"> </w:t>
      </w:r>
      <w:r w:rsidRPr="0037112F">
        <w:rPr>
          <w:rFonts w:eastAsia="Times New Roman" w:cs="Times New Roman"/>
          <w:sz w:val="20"/>
          <w:szCs w:val="20"/>
          <w:lang w:eastAsia="pl-PL"/>
        </w:rPr>
        <w:t xml:space="preserve">ubezpieczenia; </w:t>
      </w:r>
    </w:p>
    <w:p w14:paraId="1E79D068" w14:textId="77777777" w:rsidR="0037112F" w:rsidRDefault="00807A67" w:rsidP="008E4780">
      <w:pPr>
        <w:pStyle w:val="Akapitzlist"/>
        <w:numPr>
          <w:ilvl w:val="0"/>
          <w:numId w:val="33"/>
        </w:numPr>
        <w:snapToGrid w:val="0"/>
        <w:spacing w:after="60"/>
        <w:ind w:left="714" w:hanging="357"/>
        <w:contextualSpacing w:val="0"/>
        <w:jc w:val="both"/>
        <w:rPr>
          <w:rFonts w:eastAsia="Times New Roman" w:cs="Times New Roman"/>
          <w:sz w:val="20"/>
          <w:szCs w:val="20"/>
          <w:lang w:eastAsia="pl-PL"/>
        </w:rPr>
      </w:pPr>
      <w:r w:rsidRPr="0037112F">
        <w:rPr>
          <w:rFonts w:eastAsia="Times New Roman" w:cs="Times New Roman"/>
          <w:sz w:val="20"/>
          <w:szCs w:val="20"/>
          <w:lang w:eastAsia="pl-PL"/>
        </w:rPr>
        <w:t>nastąpi zmiana rodzaju lub wartości posiadanych przez Ubezpieczającego</w:t>
      </w:r>
      <w:r w:rsidR="00536A88" w:rsidRPr="0037112F">
        <w:rPr>
          <w:rFonts w:eastAsia="Times New Roman" w:cs="Times New Roman"/>
          <w:sz w:val="20"/>
          <w:szCs w:val="20"/>
          <w:lang w:eastAsia="pl-PL"/>
        </w:rPr>
        <w:t>/Ubezpieczonego</w:t>
      </w:r>
      <w:r w:rsidRPr="0037112F">
        <w:rPr>
          <w:rFonts w:eastAsia="Times New Roman" w:cs="Times New Roman"/>
          <w:sz w:val="20"/>
          <w:szCs w:val="20"/>
          <w:lang w:eastAsia="pl-PL"/>
        </w:rPr>
        <w:t xml:space="preserve"> pojazdów; </w:t>
      </w:r>
    </w:p>
    <w:p w14:paraId="7AEF672B" w14:textId="77777777" w:rsidR="0037112F" w:rsidRDefault="00807A67" w:rsidP="008E4780">
      <w:pPr>
        <w:pStyle w:val="Akapitzlist"/>
        <w:numPr>
          <w:ilvl w:val="0"/>
          <w:numId w:val="33"/>
        </w:numPr>
        <w:snapToGrid w:val="0"/>
        <w:spacing w:after="60"/>
        <w:ind w:left="714" w:hanging="357"/>
        <w:contextualSpacing w:val="0"/>
        <w:jc w:val="both"/>
        <w:rPr>
          <w:rFonts w:eastAsia="Times New Roman" w:cs="Times New Roman"/>
          <w:sz w:val="20"/>
          <w:szCs w:val="20"/>
          <w:lang w:eastAsia="pl-PL"/>
        </w:rPr>
      </w:pPr>
      <w:r w:rsidRPr="0037112F">
        <w:rPr>
          <w:rFonts w:eastAsia="Times New Roman" w:cs="Times New Roman"/>
          <w:sz w:val="20"/>
          <w:szCs w:val="20"/>
          <w:lang w:eastAsia="pl-PL"/>
        </w:rPr>
        <w:t>nastąpi zmiana w obowiązujących przepisach prawa lub zmiana istotnych z uwagi na charakter działalności Ubezpieczającego</w:t>
      </w:r>
      <w:r w:rsidR="00536A88" w:rsidRPr="0037112F">
        <w:rPr>
          <w:rFonts w:eastAsia="Times New Roman" w:cs="Times New Roman"/>
          <w:sz w:val="20"/>
          <w:szCs w:val="20"/>
          <w:lang w:eastAsia="pl-PL"/>
        </w:rPr>
        <w:t>/Ubezpieczonego</w:t>
      </w:r>
      <w:r w:rsidRPr="0037112F">
        <w:rPr>
          <w:rFonts w:eastAsia="Times New Roman" w:cs="Times New Roman"/>
          <w:sz w:val="20"/>
          <w:szCs w:val="20"/>
          <w:lang w:eastAsia="pl-PL"/>
        </w:rPr>
        <w:t xml:space="preserve"> stosunków umownych, która wpłynie na ubezpieczenia zawarte w ramach Umowy, w szczególności poprzez powstanie obowiązku lub potrzeby zmiany sumy ubezpieczenia, limitu lub podlimitu odpowiedzialności Ubezpieczyciela w ubezpieczeni</w:t>
      </w:r>
      <w:r w:rsidR="000D2BB1" w:rsidRPr="0037112F">
        <w:rPr>
          <w:rFonts w:eastAsia="Times New Roman" w:cs="Times New Roman"/>
          <w:sz w:val="20"/>
          <w:szCs w:val="20"/>
          <w:lang w:eastAsia="pl-PL"/>
        </w:rPr>
        <w:t>u</w:t>
      </w:r>
      <w:r w:rsidR="008738CD" w:rsidRPr="0037112F">
        <w:rPr>
          <w:rFonts w:eastAsia="Times New Roman" w:cs="Times New Roman"/>
          <w:sz w:val="20"/>
          <w:szCs w:val="20"/>
          <w:lang w:eastAsia="pl-PL"/>
        </w:rPr>
        <w:t>;</w:t>
      </w:r>
    </w:p>
    <w:p w14:paraId="7E6411F2" w14:textId="4B46EC98" w:rsidR="002D4C43" w:rsidRPr="0037112F" w:rsidRDefault="00807A67" w:rsidP="008E4780">
      <w:pPr>
        <w:pStyle w:val="Akapitzlist"/>
        <w:numPr>
          <w:ilvl w:val="0"/>
          <w:numId w:val="33"/>
        </w:numPr>
        <w:snapToGrid w:val="0"/>
        <w:spacing w:after="120"/>
        <w:contextualSpacing w:val="0"/>
        <w:jc w:val="both"/>
        <w:rPr>
          <w:rFonts w:eastAsia="Times New Roman" w:cs="Times New Roman"/>
          <w:sz w:val="20"/>
          <w:szCs w:val="20"/>
          <w:lang w:eastAsia="pl-PL"/>
        </w:rPr>
      </w:pPr>
      <w:r w:rsidRPr="0037112F">
        <w:rPr>
          <w:rFonts w:eastAsia="Times New Roman" w:cs="Times New Roman"/>
          <w:sz w:val="20"/>
          <w:szCs w:val="20"/>
          <w:lang w:eastAsia="pl-PL"/>
        </w:rPr>
        <w:t>nastąpi zmiana w strukturze organizacyjnej Ubezpieczającego</w:t>
      </w:r>
      <w:r w:rsidR="00536A88" w:rsidRPr="0037112F">
        <w:rPr>
          <w:rFonts w:eastAsia="Times New Roman" w:cs="Times New Roman"/>
          <w:sz w:val="20"/>
          <w:szCs w:val="20"/>
          <w:lang w:eastAsia="pl-PL"/>
        </w:rPr>
        <w:t>/Ubezpieczonego</w:t>
      </w:r>
      <w:r w:rsidRPr="0037112F">
        <w:rPr>
          <w:rFonts w:eastAsia="Times New Roman" w:cs="Times New Roman"/>
          <w:sz w:val="20"/>
          <w:szCs w:val="20"/>
          <w:lang w:eastAsia="pl-PL"/>
        </w:rPr>
        <w:t>, przekształcenie, połączenie, podział, zniesienie, likwidacja lub im podobne</w:t>
      </w:r>
      <w:r w:rsidR="000D2BB1" w:rsidRPr="0037112F">
        <w:rPr>
          <w:rFonts w:eastAsia="Times New Roman" w:cs="Times New Roman"/>
          <w:sz w:val="20"/>
          <w:szCs w:val="20"/>
          <w:lang w:eastAsia="pl-PL"/>
        </w:rPr>
        <w:t>.</w:t>
      </w:r>
    </w:p>
    <w:p w14:paraId="664D2578" w14:textId="5AE34FCF" w:rsidR="002D4C43" w:rsidRDefault="00807A67" w:rsidP="008E4780">
      <w:pPr>
        <w:snapToGrid w:val="0"/>
        <w:spacing w:after="120"/>
        <w:ind w:left="284"/>
        <w:jc w:val="both"/>
        <w:rPr>
          <w:rFonts w:eastAsia="Times New Roman" w:cs="Times New Roman"/>
          <w:sz w:val="20"/>
          <w:szCs w:val="20"/>
          <w:lang w:eastAsia="pl-PL"/>
        </w:rPr>
      </w:pPr>
      <w:r w:rsidRPr="002D4C43">
        <w:rPr>
          <w:rFonts w:eastAsia="Times New Roman" w:cs="Times New Roman"/>
          <w:sz w:val="20"/>
          <w:szCs w:val="20"/>
          <w:lang w:eastAsia="pl-PL"/>
        </w:rPr>
        <w:t>Zmiany, o których mowa</w:t>
      </w:r>
      <w:r w:rsidR="003A31C5">
        <w:rPr>
          <w:rFonts w:eastAsia="Times New Roman" w:cs="Times New Roman"/>
          <w:sz w:val="20"/>
          <w:szCs w:val="20"/>
          <w:lang w:eastAsia="pl-PL"/>
        </w:rPr>
        <w:t>,</w:t>
      </w:r>
      <w:r w:rsidRPr="002D4C43">
        <w:rPr>
          <w:rFonts w:eastAsia="Times New Roman" w:cs="Times New Roman"/>
          <w:sz w:val="20"/>
          <w:szCs w:val="20"/>
          <w:lang w:eastAsia="pl-PL"/>
        </w:rPr>
        <w:t xml:space="preserve"> powodujące zmianę wysokości łącznej składki, o której mowa w § </w:t>
      </w:r>
      <w:r w:rsidR="00452458" w:rsidRPr="002D4C43">
        <w:rPr>
          <w:rFonts w:eastAsia="Times New Roman" w:cs="Times New Roman"/>
          <w:sz w:val="20"/>
          <w:szCs w:val="20"/>
          <w:lang w:eastAsia="pl-PL"/>
        </w:rPr>
        <w:t>5</w:t>
      </w:r>
      <w:r w:rsidRPr="002D4C43">
        <w:rPr>
          <w:rFonts w:eastAsia="Times New Roman" w:cs="Times New Roman"/>
          <w:sz w:val="20"/>
          <w:szCs w:val="20"/>
          <w:lang w:eastAsia="pl-PL"/>
        </w:rPr>
        <w:t xml:space="preserve"> ust. 1, łącznie nie mogą przekroczyć odpowiednio 50% łącznej składki określonej pierwotnie w § </w:t>
      </w:r>
      <w:r w:rsidR="00452458" w:rsidRPr="002D4C43">
        <w:rPr>
          <w:rFonts w:eastAsia="Times New Roman" w:cs="Times New Roman"/>
          <w:sz w:val="20"/>
          <w:szCs w:val="20"/>
          <w:lang w:eastAsia="pl-PL"/>
        </w:rPr>
        <w:t>5</w:t>
      </w:r>
      <w:r w:rsidRPr="002D4C43">
        <w:rPr>
          <w:rFonts w:eastAsia="Times New Roman" w:cs="Times New Roman"/>
          <w:sz w:val="20"/>
          <w:szCs w:val="20"/>
          <w:lang w:eastAsia="pl-PL"/>
        </w:rPr>
        <w:t xml:space="preserve"> ust. 1</w:t>
      </w:r>
      <w:r w:rsidR="000D2BB1">
        <w:rPr>
          <w:rFonts w:eastAsia="Times New Roman" w:cs="Times New Roman"/>
          <w:sz w:val="20"/>
          <w:szCs w:val="20"/>
          <w:lang w:eastAsia="pl-PL"/>
        </w:rPr>
        <w:t xml:space="preserve">, </w:t>
      </w:r>
      <w:r w:rsidRPr="002D4C43">
        <w:rPr>
          <w:rFonts w:eastAsia="Times New Roman" w:cs="Times New Roman"/>
          <w:sz w:val="20"/>
          <w:szCs w:val="20"/>
          <w:lang w:eastAsia="pl-PL"/>
        </w:rPr>
        <w:t>zarówno w przypadku obniżenia, jak i podwyższenia takich składek</w:t>
      </w:r>
      <w:r w:rsidR="00536A88">
        <w:rPr>
          <w:rFonts w:eastAsia="Times New Roman" w:cs="Times New Roman"/>
          <w:sz w:val="20"/>
          <w:szCs w:val="20"/>
          <w:lang w:eastAsia="pl-PL"/>
        </w:rPr>
        <w:t>.</w:t>
      </w:r>
      <w:r w:rsidRPr="002D4C43">
        <w:rPr>
          <w:rFonts w:eastAsia="Times New Roman" w:cs="Times New Roman"/>
          <w:sz w:val="20"/>
          <w:szCs w:val="20"/>
          <w:lang w:eastAsia="pl-PL"/>
        </w:rPr>
        <w:t xml:space="preserve"> Dodatkowa składka lub jej zwrot z tytułu wprowadzenia zmiany Umowy, o której mowa, zostanie obliczona za czas trwania odpowiedzialności Ubezpieczyciela i </w:t>
      </w:r>
      <w:r w:rsidR="00452458" w:rsidRPr="002D4C43">
        <w:rPr>
          <w:rFonts w:eastAsia="Times New Roman" w:cs="Times New Roman"/>
          <w:sz w:val="20"/>
          <w:szCs w:val="20"/>
          <w:lang w:eastAsia="pl-PL"/>
        </w:rPr>
        <w:t xml:space="preserve">rozliczenia </w:t>
      </w:r>
      <w:r w:rsidRPr="002D4C43">
        <w:rPr>
          <w:rFonts w:eastAsia="Times New Roman" w:cs="Times New Roman"/>
          <w:sz w:val="20"/>
          <w:szCs w:val="20"/>
          <w:lang w:eastAsia="pl-PL"/>
        </w:rPr>
        <w:t>dokonywane będą proporcjonalnie tj. za każdy dzień ochrony ubezpieczeniowej na zmienionych w tym zakresie warunkach Umowy</w:t>
      </w:r>
      <w:r w:rsidR="000D2BB1">
        <w:rPr>
          <w:rFonts w:eastAsia="Times New Roman" w:cs="Times New Roman"/>
          <w:sz w:val="20"/>
          <w:szCs w:val="20"/>
          <w:lang w:eastAsia="pl-PL"/>
        </w:rPr>
        <w:t>.</w:t>
      </w:r>
      <w:r w:rsidRPr="002D4C43">
        <w:rPr>
          <w:rFonts w:eastAsia="Times New Roman" w:cs="Times New Roman"/>
          <w:sz w:val="20"/>
          <w:szCs w:val="20"/>
          <w:lang w:eastAsia="pl-PL"/>
        </w:rPr>
        <w:t xml:space="preserve"> Ubezpieczyciel określając dodatkową składkę lub jej zwrot obowiązany jest określić jej wysokość na takim poziomie, na jakim przy uwzględnieniu wszelkich okoliczności składka byłaby najprawdopodobniej pobrana lub zwrócona</w:t>
      </w:r>
      <w:r w:rsidR="000D2BB1">
        <w:rPr>
          <w:rFonts w:eastAsia="Times New Roman" w:cs="Times New Roman"/>
          <w:sz w:val="20"/>
          <w:szCs w:val="20"/>
          <w:lang w:eastAsia="pl-PL"/>
        </w:rPr>
        <w:t>.</w:t>
      </w:r>
      <w:r w:rsidR="00452458" w:rsidRPr="00452458">
        <w:t xml:space="preserve"> </w:t>
      </w:r>
      <w:r w:rsidR="00452458" w:rsidRPr="002D4C43">
        <w:rPr>
          <w:rFonts w:eastAsia="Times New Roman" w:cs="Times New Roman"/>
          <w:sz w:val="20"/>
          <w:szCs w:val="20"/>
          <w:lang w:eastAsia="pl-PL"/>
        </w:rPr>
        <w:t>Zmiany mogą zostać wprowadzone niezależnie od prawa opcji</w:t>
      </w:r>
      <w:r w:rsidR="000D2BB1">
        <w:rPr>
          <w:rFonts w:eastAsia="Times New Roman" w:cs="Times New Roman"/>
          <w:sz w:val="20"/>
          <w:szCs w:val="20"/>
          <w:lang w:eastAsia="pl-PL"/>
        </w:rPr>
        <w:t>.</w:t>
      </w:r>
      <w:r w:rsidRPr="002D4C43">
        <w:rPr>
          <w:rFonts w:eastAsia="Times New Roman" w:cs="Times New Roman"/>
          <w:sz w:val="20"/>
          <w:szCs w:val="20"/>
          <w:lang w:eastAsia="pl-PL"/>
        </w:rPr>
        <w:t xml:space="preserve"> </w:t>
      </w:r>
      <w:r w:rsidRPr="002D4C43">
        <w:rPr>
          <w:rFonts w:eastAsia="Times New Roman" w:cs="Times New Roman"/>
          <w:sz w:val="20"/>
          <w:szCs w:val="20"/>
          <w:lang w:eastAsia="pl-PL"/>
        </w:rPr>
        <w:lastRenderedPageBreak/>
        <w:t>Zmiana, o której mowa</w:t>
      </w:r>
      <w:r w:rsidR="00452458" w:rsidRPr="002D4C43">
        <w:rPr>
          <w:rFonts w:eastAsia="Times New Roman" w:cs="Times New Roman"/>
          <w:sz w:val="20"/>
          <w:szCs w:val="20"/>
          <w:lang w:eastAsia="pl-PL"/>
        </w:rPr>
        <w:t xml:space="preserve"> powyżej</w:t>
      </w:r>
      <w:r w:rsidRPr="002D4C43">
        <w:rPr>
          <w:rFonts w:eastAsia="Times New Roman" w:cs="Times New Roman"/>
          <w:sz w:val="20"/>
          <w:szCs w:val="20"/>
          <w:lang w:eastAsia="pl-PL"/>
        </w:rPr>
        <w:t>, może nastąpić na pisemny wniosek Ubezpieczającego, za zgodą obu Stron wyrażoną na piśmie pod rygorem nieważności w formie aneksu do Umowy;</w:t>
      </w:r>
    </w:p>
    <w:p w14:paraId="58659E4C" w14:textId="7381B2C3" w:rsidR="00807A67" w:rsidRPr="002D4C43" w:rsidRDefault="00807A67" w:rsidP="008E4780">
      <w:pPr>
        <w:pStyle w:val="Akapitzlist"/>
        <w:numPr>
          <w:ilvl w:val="0"/>
          <w:numId w:val="11"/>
        </w:numPr>
        <w:snapToGrid w:val="0"/>
        <w:spacing w:after="120"/>
        <w:ind w:left="284" w:hanging="284"/>
        <w:contextualSpacing w:val="0"/>
        <w:jc w:val="both"/>
        <w:rPr>
          <w:rFonts w:eastAsia="Times New Roman" w:cs="Times New Roman"/>
          <w:sz w:val="20"/>
          <w:szCs w:val="20"/>
          <w:lang w:eastAsia="pl-PL"/>
        </w:rPr>
      </w:pPr>
      <w:r w:rsidRPr="002D4C43">
        <w:rPr>
          <w:rFonts w:eastAsia="Times New Roman" w:cs="Times New Roman"/>
          <w:sz w:val="20"/>
          <w:szCs w:val="20"/>
          <w:lang w:eastAsia="pl-PL"/>
        </w:rPr>
        <w:t xml:space="preserve">w zakresie zmiany zakresu ubezpieczenia określonego w § 2 ust. 1 </w:t>
      </w:r>
      <w:r w:rsidR="00452458" w:rsidRPr="002D4C43">
        <w:rPr>
          <w:rFonts w:eastAsia="Times New Roman" w:cs="Times New Roman"/>
          <w:sz w:val="20"/>
          <w:szCs w:val="20"/>
          <w:lang w:eastAsia="pl-PL"/>
        </w:rPr>
        <w:t xml:space="preserve">lit. b) – </w:t>
      </w:r>
      <w:r w:rsidR="00E06CFE">
        <w:rPr>
          <w:rFonts w:eastAsia="Times New Roman" w:cs="Times New Roman"/>
          <w:sz w:val="20"/>
          <w:szCs w:val="20"/>
          <w:lang w:eastAsia="pl-PL"/>
        </w:rPr>
        <w:t>d</w:t>
      </w:r>
      <w:r w:rsidR="00452458" w:rsidRPr="002D4C43">
        <w:rPr>
          <w:rFonts w:eastAsia="Times New Roman" w:cs="Times New Roman"/>
          <w:sz w:val="20"/>
          <w:szCs w:val="20"/>
          <w:lang w:eastAsia="pl-PL"/>
        </w:rPr>
        <w:t>)</w:t>
      </w:r>
      <w:r w:rsidRPr="002D4C43">
        <w:rPr>
          <w:rFonts w:eastAsia="Times New Roman" w:cs="Times New Roman"/>
          <w:sz w:val="20"/>
          <w:szCs w:val="20"/>
          <w:lang w:eastAsia="pl-PL"/>
        </w:rPr>
        <w:t xml:space="preserve"> określonego w Załączniku nr 1 do Umowy bądź </w:t>
      </w:r>
      <w:r w:rsidR="00536A88">
        <w:rPr>
          <w:rFonts w:eastAsia="Times New Roman" w:cs="Times New Roman"/>
          <w:sz w:val="20"/>
          <w:szCs w:val="20"/>
          <w:lang w:eastAsia="pl-PL"/>
        </w:rPr>
        <w:t xml:space="preserve">w </w:t>
      </w:r>
      <w:r w:rsidRPr="002D4C43">
        <w:rPr>
          <w:rFonts w:eastAsia="Times New Roman" w:cs="Times New Roman"/>
          <w:sz w:val="20"/>
          <w:szCs w:val="20"/>
          <w:lang w:eastAsia="pl-PL"/>
        </w:rPr>
        <w:t>ogólnych warunkach ubezpieczenia, w tym również rozszerzenie o dodatkowe ryzyka, jeżeli po stronie Ubezpieczającego</w:t>
      </w:r>
      <w:r w:rsidR="00536A88">
        <w:rPr>
          <w:rFonts w:eastAsia="Times New Roman" w:cs="Times New Roman"/>
          <w:sz w:val="20"/>
          <w:szCs w:val="20"/>
          <w:lang w:eastAsia="pl-PL"/>
        </w:rPr>
        <w:t>/Ubezpieczonego</w:t>
      </w:r>
      <w:r w:rsidRPr="002D4C43">
        <w:rPr>
          <w:rFonts w:eastAsia="Times New Roman" w:cs="Times New Roman"/>
          <w:sz w:val="20"/>
          <w:szCs w:val="20"/>
          <w:lang w:eastAsia="pl-PL"/>
        </w:rPr>
        <w:t xml:space="preserve"> zachodzą uzasadnione potrzeby oraz nastąpi przynajmniej jedna z następujących okoliczności:</w:t>
      </w:r>
    </w:p>
    <w:p w14:paraId="1D769D28" w14:textId="01CBD1B7" w:rsidR="002D4C43" w:rsidRDefault="00807A67" w:rsidP="008E4780">
      <w:pPr>
        <w:pStyle w:val="Akapitzlist"/>
        <w:numPr>
          <w:ilvl w:val="0"/>
          <w:numId w:val="14"/>
        </w:numPr>
        <w:snapToGrid w:val="0"/>
        <w:spacing w:after="60"/>
        <w:ind w:left="714" w:hanging="357"/>
        <w:contextualSpacing w:val="0"/>
        <w:jc w:val="both"/>
        <w:rPr>
          <w:rFonts w:eastAsia="Times New Roman" w:cs="Times New Roman"/>
          <w:sz w:val="20"/>
          <w:szCs w:val="20"/>
          <w:lang w:eastAsia="pl-PL"/>
        </w:rPr>
      </w:pPr>
      <w:r w:rsidRPr="002D4C43">
        <w:rPr>
          <w:rFonts w:eastAsia="Times New Roman" w:cs="Times New Roman"/>
          <w:sz w:val="20"/>
          <w:szCs w:val="20"/>
          <w:lang w:eastAsia="pl-PL"/>
        </w:rPr>
        <w:t>nastąpi zmiana rodzaju lub wartości posiadanych przez Ubezpieczającego</w:t>
      </w:r>
      <w:r w:rsidR="00536A88">
        <w:rPr>
          <w:rFonts w:eastAsia="Times New Roman" w:cs="Times New Roman"/>
          <w:sz w:val="20"/>
          <w:szCs w:val="20"/>
          <w:lang w:eastAsia="pl-PL"/>
        </w:rPr>
        <w:t>/Ubezpieczonego</w:t>
      </w:r>
      <w:r w:rsidRPr="002D4C43">
        <w:rPr>
          <w:rFonts w:eastAsia="Times New Roman" w:cs="Times New Roman"/>
          <w:sz w:val="20"/>
          <w:szCs w:val="20"/>
          <w:lang w:eastAsia="pl-PL"/>
        </w:rPr>
        <w:t xml:space="preserve"> pojazdów mająca wpływ na powstanie obowiązku lub potrzeby zmiany zakresu ubezpieczenia, </w:t>
      </w:r>
    </w:p>
    <w:p w14:paraId="2A370627" w14:textId="22C94564" w:rsidR="002D4C43" w:rsidRDefault="00807A67" w:rsidP="008E4780">
      <w:pPr>
        <w:pStyle w:val="Akapitzlist"/>
        <w:numPr>
          <w:ilvl w:val="0"/>
          <w:numId w:val="14"/>
        </w:numPr>
        <w:snapToGrid w:val="0"/>
        <w:spacing w:after="60"/>
        <w:ind w:left="714" w:hanging="357"/>
        <w:contextualSpacing w:val="0"/>
        <w:jc w:val="both"/>
        <w:rPr>
          <w:rFonts w:eastAsia="Times New Roman" w:cs="Times New Roman"/>
          <w:sz w:val="20"/>
          <w:szCs w:val="20"/>
          <w:lang w:eastAsia="pl-PL"/>
        </w:rPr>
      </w:pPr>
      <w:r w:rsidRPr="002D4C43">
        <w:rPr>
          <w:rFonts w:eastAsia="Times New Roman" w:cs="Times New Roman"/>
          <w:sz w:val="20"/>
          <w:szCs w:val="20"/>
          <w:lang w:eastAsia="pl-PL"/>
        </w:rPr>
        <w:t>nastąpi zmiana w obowiązujących przepisach prawa lub zmiana istotnych z uwagi na charakter działalności Ubezpieczającego</w:t>
      </w:r>
      <w:r w:rsidR="00536A88">
        <w:rPr>
          <w:rFonts w:eastAsia="Times New Roman" w:cs="Times New Roman"/>
          <w:sz w:val="20"/>
          <w:szCs w:val="20"/>
          <w:lang w:eastAsia="pl-PL"/>
        </w:rPr>
        <w:t>/Ubezpieczonego</w:t>
      </w:r>
      <w:r w:rsidRPr="002D4C43">
        <w:rPr>
          <w:rFonts w:eastAsia="Times New Roman" w:cs="Times New Roman"/>
          <w:sz w:val="20"/>
          <w:szCs w:val="20"/>
          <w:lang w:eastAsia="pl-PL"/>
        </w:rPr>
        <w:t xml:space="preserve"> stosunków umownych, która wpłynie na ubezpieczenia zawarte w ramach Umowy, w szczególności poprzez powstanie obowiązku lub potrzeby zmiany zakresu ubezpieczenia,</w:t>
      </w:r>
    </w:p>
    <w:p w14:paraId="528A0C6D" w14:textId="0361AFBF" w:rsidR="002D4C43" w:rsidRDefault="00807A67" w:rsidP="008E4780">
      <w:pPr>
        <w:pStyle w:val="Akapitzlist"/>
        <w:numPr>
          <w:ilvl w:val="0"/>
          <w:numId w:val="14"/>
        </w:numPr>
        <w:snapToGrid w:val="0"/>
        <w:spacing w:after="120"/>
        <w:contextualSpacing w:val="0"/>
        <w:jc w:val="both"/>
        <w:rPr>
          <w:rFonts w:eastAsia="Times New Roman" w:cs="Times New Roman"/>
          <w:sz w:val="20"/>
          <w:szCs w:val="20"/>
          <w:lang w:eastAsia="pl-PL"/>
        </w:rPr>
      </w:pPr>
      <w:r w:rsidRPr="002D4C43">
        <w:rPr>
          <w:rFonts w:eastAsia="Times New Roman" w:cs="Times New Roman"/>
          <w:sz w:val="20"/>
          <w:szCs w:val="20"/>
          <w:lang w:eastAsia="pl-PL"/>
        </w:rPr>
        <w:t>nastąpi zmiana w strukturze organizacyjnej Ubezpieczającego</w:t>
      </w:r>
      <w:r w:rsidR="00536A88">
        <w:rPr>
          <w:rFonts w:eastAsia="Times New Roman" w:cs="Times New Roman"/>
          <w:sz w:val="20"/>
          <w:szCs w:val="20"/>
          <w:lang w:eastAsia="pl-PL"/>
        </w:rPr>
        <w:t>/Ubezpieczonego</w:t>
      </w:r>
      <w:r w:rsidRPr="002D4C43">
        <w:rPr>
          <w:rFonts w:eastAsia="Times New Roman" w:cs="Times New Roman"/>
          <w:sz w:val="20"/>
          <w:szCs w:val="20"/>
          <w:lang w:eastAsia="pl-PL"/>
        </w:rPr>
        <w:t>, przekształcenie, połączenie, podział, zniesienie, likwidacja Ubezpiecz</w:t>
      </w:r>
      <w:r w:rsidR="00452458" w:rsidRPr="002D4C43">
        <w:rPr>
          <w:rFonts w:eastAsia="Times New Roman" w:cs="Times New Roman"/>
          <w:sz w:val="20"/>
          <w:szCs w:val="20"/>
          <w:lang w:eastAsia="pl-PL"/>
        </w:rPr>
        <w:t>ającego</w:t>
      </w:r>
      <w:r w:rsidRPr="002D4C43">
        <w:rPr>
          <w:rFonts w:eastAsia="Times New Roman" w:cs="Times New Roman"/>
          <w:sz w:val="20"/>
          <w:szCs w:val="20"/>
          <w:lang w:eastAsia="pl-PL"/>
        </w:rPr>
        <w:t xml:space="preserve"> lub im podobne, która wpłynie na ubezpieczenia, w szczególności poprzez powstanie obowiązku lub potrzeby zmiany zakresu ubezpieczenia; </w:t>
      </w:r>
    </w:p>
    <w:p w14:paraId="77029D88" w14:textId="4EA5F7E5" w:rsidR="002D4C43" w:rsidRDefault="00452458" w:rsidP="008E4780">
      <w:pPr>
        <w:snapToGrid w:val="0"/>
        <w:spacing w:after="120"/>
        <w:ind w:left="284"/>
        <w:jc w:val="both"/>
        <w:rPr>
          <w:rFonts w:eastAsia="Times New Roman" w:cs="Times New Roman"/>
          <w:sz w:val="20"/>
          <w:szCs w:val="20"/>
          <w:lang w:eastAsia="pl-PL"/>
        </w:rPr>
      </w:pPr>
      <w:r w:rsidRPr="002D4C43">
        <w:rPr>
          <w:rFonts w:eastAsia="Times New Roman" w:cs="Times New Roman"/>
          <w:sz w:val="20"/>
          <w:szCs w:val="20"/>
          <w:lang w:eastAsia="pl-PL"/>
        </w:rPr>
        <w:t>Zmiany</w:t>
      </w:r>
      <w:r w:rsidR="000D2BB1">
        <w:rPr>
          <w:rFonts w:eastAsia="Times New Roman" w:cs="Times New Roman"/>
          <w:sz w:val="20"/>
          <w:szCs w:val="20"/>
          <w:lang w:eastAsia="pl-PL"/>
        </w:rPr>
        <w:t xml:space="preserve"> </w:t>
      </w:r>
      <w:r w:rsidR="00807A67" w:rsidRPr="002D4C43">
        <w:rPr>
          <w:rFonts w:eastAsia="Times New Roman" w:cs="Times New Roman"/>
          <w:sz w:val="20"/>
          <w:szCs w:val="20"/>
          <w:lang w:eastAsia="pl-PL"/>
        </w:rPr>
        <w:t xml:space="preserve">nie </w:t>
      </w:r>
      <w:r w:rsidRPr="002D4C43">
        <w:rPr>
          <w:rFonts w:eastAsia="Times New Roman" w:cs="Times New Roman"/>
          <w:sz w:val="20"/>
          <w:szCs w:val="20"/>
          <w:lang w:eastAsia="pl-PL"/>
        </w:rPr>
        <w:t xml:space="preserve">mogą </w:t>
      </w:r>
      <w:r w:rsidR="00807A67" w:rsidRPr="002D4C43">
        <w:rPr>
          <w:rFonts w:eastAsia="Times New Roman" w:cs="Times New Roman"/>
          <w:sz w:val="20"/>
          <w:szCs w:val="20"/>
          <w:lang w:eastAsia="pl-PL"/>
        </w:rPr>
        <w:t>skutkowa</w:t>
      </w:r>
      <w:r w:rsidRPr="002D4C43">
        <w:rPr>
          <w:rFonts w:eastAsia="Times New Roman" w:cs="Times New Roman"/>
          <w:sz w:val="20"/>
          <w:szCs w:val="20"/>
          <w:lang w:eastAsia="pl-PL"/>
        </w:rPr>
        <w:t>ć</w:t>
      </w:r>
      <w:r w:rsidR="00807A67" w:rsidRPr="002D4C43">
        <w:rPr>
          <w:rFonts w:eastAsia="Times New Roman" w:cs="Times New Roman"/>
          <w:sz w:val="20"/>
          <w:szCs w:val="20"/>
          <w:lang w:eastAsia="pl-PL"/>
        </w:rPr>
        <w:t xml:space="preserve"> podwyższeniem wysokości łącznej składki, o której mowa w § </w:t>
      </w:r>
      <w:r w:rsidRPr="002D4C43">
        <w:rPr>
          <w:rFonts w:eastAsia="Times New Roman" w:cs="Times New Roman"/>
          <w:sz w:val="20"/>
          <w:szCs w:val="20"/>
          <w:lang w:eastAsia="pl-PL"/>
        </w:rPr>
        <w:t>5</w:t>
      </w:r>
      <w:r w:rsidR="00807A67" w:rsidRPr="002D4C43">
        <w:rPr>
          <w:rFonts w:eastAsia="Times New Roman" w:cs="Times New Roman"/>
          <w:sz w:val="20"/>
          <w:szCs w:val="20"/>
          <w:lang w:eastAsia="pl-PL"/>
        </w:rPr>
        <w:t xml:space="preserve"> ust. 1</w:t>
      </w:r>
      <w:r w:rsidR="000D2BB1">
        <w:rPr>
          <w:rFonts w:eastAsia="Times New Roman" w:cs="Times New Roman"/>
          <w:sz w:val="20"/>
          <w:szCs w:val="20"/>
          <w:lang w:eastAsia="pl-PL"/>
        </w:rPr>
        <w:t>.</w:t>
      </w:r>
      <w:r w:rsidR="00807A67" w:rsidRPr="002D4C43">
        <w:rPr>
          <w:rFonts w:eastAsia="Times New Roman" w:cs="Times New Roman"/>
          <w:sz w:val="20"/>
          <w:szCs w:val="20"/>
          <w:lang w:eastAsia="pl-PL"/>
        </w:rPr>
        <w:t xml:space="preserve"> Zmiana, o której mowa powyżej, może nastąpić na pisemny wniosek Ubezpieczającego, za zgodą obu Stron wyrażoną na piśmie pod rygorem nieważności w formie pisemnego aneksu do Umowy</w:t>
      </w:r>
      <w:r w:rsidR="000D2BB1">
        <w:rPr>
          <w:rFonts w:eastAsia="Times New Roman" w:cs="Times New Roman"/>
          <w:sz w:val="20"/>
          <w:szCs w:val="20"/>
          <w:lang w:eastAsia="pl-PL"/>
        </w:rPr>
        <w:t>.</w:t>
      </w:r>
    </w:p>
    <w:p w14:paraId="5BC46315" w14:textId="7495262F" w:rsidR="009577CD" w:rsidRDefault="002B16CA" w:rsidP="008E4780">
      <w:pPr>
        <w:pStyle w:val="Akapitzlist"/>
        <w:numPr>
          <w:ilvl w:val="0"/>
          <w:numId w:val="11"/>
        </w:numPr>
        <w:snapToGrid w:val="0"/>
        <w:spacing w:after="120"/>
        <w:ind w:left="284" w:hanging="284"/>
        <w:contextualSpacing w:val="0"/>
        <w:jc w:val="both"/>
        <w:rPr>
          <w:rFonts w:eastAsia="Times New Roman" w:cs="Times New Roman"/>
          <w:sz w:val="20"/>
          <w:szCs w:val="20"/>
          <w:lang w:eastAsia="pl-PL"/>
        </w:rPr>
      </w:pPr>
      <w:r w:rsidRPr="002D4C43">
        <w:rPr>
          <w:rFonts w:eastAsia="Times New Roman" w:cs="Times New Roman"/>
          <w:sz w:val="20"/>
          <w:szCs w:val="20"/>
          <w:lang w:eastAsia="pl-PL"/>
        </w:rPr>
        <w:t xml:space="preserve">w zakresie zmiany ogólnych warunków ubezpieczenia, o których mowa w § 4 ust. 1, w </w:t>
      </w:r>
      <w:proofErr w:type="gramStart"/>
      <w:r w:rsidRPr="002D4C43">
        <w:rPr>
          <w:rFonts w:eastAsia="Times New Roman" w:cs="Times New Roman"/>
          <w:sz w:val="20"/>
          <w:szCs w:val="20"/>
          <w:lang w:eastAsia="pl-PL"/>
        </w:rPr>
        <w:t>przypadku</w:t>
      </w:r>
      <w:proofErr w:type="gramEnd"/>
      <w:r w:rsidRPr="002D4C43">
        <w:rPr>
          <w:rFonts w:eastAsia="Times New Roman" w:cs="Times New Roman"/>
          <w:sz w:val="20"/>
          <w:szCs w:val="20"/>
          <w:lang w:eastAsia="pl-PL"/>
        </w:rPr>
        <w:t xml:space="preserve"> gdy Ubezpieczyciel wprowadzi do obrotu w czasie trwania Umowy zmiany do stosowanych przez niego ogólnych warunków ubezpieczenia, z zastrzeżeniem, że w odniesieniu do Umowy możliwe jest wprowadzenie jedynie zmian na korzyść Ubezpieczającego lub Ubezpieczonego, a taka zmiana nie będzie skutkować zwiększeniem składki</w:t>
      </w:r>
      <w:r w:rsidR="00807A67" w:rsidRPr="002D4C43">
        <w:rPr>
          <w:rFonts w:eastAsia="Times New Roman" w:cs="Times New Roman"/>
          <w:sz w:val="20"/>
          <w:szCs w:val="20"/>
          <w:lang w:eastAsia="pl-PL"/>
        </w:rPr>
        <w:t xml:space="preserve"> lub zmianą stawki, określonych w Załączniku nr </w:t>
      </w:r>
      <w:r w:rsidR="00536A88">
        <w:rPr>
          <w:rFonts w:eastAsia="Times New Roman" w:cs="Times New Roman"/>
          <w:sz w:val="20"/>
          <w:szCs w:val="20"/>
          <w:lang w:eastAsia="pl-PL"/>
        </w:rPr>
        <w:t>3</w:t>
      </w:r>
      <w:r w:rsidR="00807A67" w:rsidRPr="002D4C43">
        <w:rPr>
          <w:rFonts w:eastAsia="Times New Roman" w:cs="Times New Roman"/>
          <w:sz w:val="20"/>
          <w:szCs w:val="20"/>
          <w:lang w:eastAsia="pl-PL"/>
        </w:rPr>
        <w:t xml:space="preserve"> do Umowy</w:t>
      </w:r>
      <w:r w:rsidR="00473A5C">
        <w:rPr>
          <w:rFonts w:eastAsia="Times New Roman" w:cs="Times New Roman"/>
          <w:sz w:val="20"/>
          <w:szCs w:val="20"/>
          <w:lang w:eastAsia="pl-PL"/>
        </w:rPr>
        <w:t xml:space="preserve">. </w:t>
      </w:r>
      <w:r w:rsidR="00452458" w:rsidRPr="002D4C43">
        <w:rPr>
          <w:rFonts w:eastAsia="Times New Roman" w:cs="Times New Roman"/>
          <w:sz w:val="20"/>
          <w:szCs w:val="20"/>
          <w:lang w:eastAsia="pl-PL"/>
        </w:rPr>
        <w:t>Zmiana</w:t>
      </w:r>
      <w:r w:rsidR="00473A5C">
        <w:rPr>
          <w:rFonts w:eastAsia="Times New Roman" w:cs="Times New Roman"/>
          <w:sz w:val="20"/>
          <w:szCs w:val="20"/>
          <w:lang w:eastAsia="pl-PL"/>
        </w:rPr>
        <w:t xml:space="preserve"> </w:t>
      </w:r>
      <w:r w:rsidR="00452458" w:rsidRPr="002D4C43">
        <w:rPr>
          <w:rFonts w:eastAsia="Times New Roman" w:cs="Times New Roman"/>
          <w:sz w:val="20"/>
          <w:szCs w:val="20"/>
          <w:lang w:eastAsia="pl-PL"/>
        </w:rPr>
        <w:t>może nastąpić na wniosek Ubezpieczającego lub Ubezpieczyciela, za zgodą obu Stron wyrażoną na piśmie pod rygorem nieważności w formie pisemnego aneksu do Umowy</w:t>
      </w:r>
      <w:r w:rsidR="002D4C43" w:rsidRPr="002D4C43">
        <w:rPr>
          <w:rFonts w:eastAsia="Times New Roman" w:cs="Times New Roman"/>
          <w:sz w:val="20"/>
          <w:szCs w:val="20"/>
          <w:lang w:eastAsia="pl-PL"/>
        </w:rPr>
        <w:t>.</w:t>
      </w:r>
    </w:p>
    <w:p w14:paraId="1BAFE772" w14:textId="4547A913" w:rsidR="00672DE8" w:rsidRPr="00672DE8" w:rsidRDefault="00672DE8" w:rsidP="008E4780">
      <w:pPr>
        <w:pStyle w:val="Akapitzlist"/>
        <w:numPr>
          <w:ilvl w:val="0"/>
          <w:numId w:val="11"/>
        </w:numPr>
        <w:snapToGrid w:val="0"/>
        <w:spacing w:after="120"/>
        <w:ind w:left="284" w:hanging="284"/>
        <w:contextualSpacing w:val="0"/>
        <w:jc w:val="both"/>
        <w:rPr>
          <w:rFonts w:eastAsia="Times New Roman" w:cs="Times New Roman"/>
          <w:sz w:val="20"/>
          <w:szCs w:val="20"/>
          <w:lang w:eastAsia="pl-PL"/>
        </w:rPr>
      </w:pPr>
      <w:r w:rsidRPr="00672DE8">
        <w:rPr>
          <w:rFonts w:eastAsia="Times New Roman" w:cs="Times New Roman"/>
          <w:sz w:val="20"/>
          <w:szCs w:val="20"/>
          <w:lang w:eastAsia="pl-PL"/>
        </w:rPr>
        <w:t xml:space="preserve">w zakresie zmiany </w:t>
      </w:r>
      <w:r w:rsidR="00AB79A7">
        <w:rPr>
          <w:rFonts w:eastAsia="Times New Roman" w:cs="Times New Roman"/>
          <w:sz w:val="20"/>
          <w:szCs w:val="20"/>
          <w:lang w:eastAsia="pl-PL"/>
        </w:rPr>
        <w:t>pojazdów mechanicznych</w:t>
      </w:r>
      <w:r w:rsidR="00E06CFE">
        <w:rPr>
          <w:rFonts w:eastAsia="Times New Roman" w:cs="Times New Roman"/>
          <w:sz w:val="20"/>
          <w:szCs w:val="20"/>
          <w:lang w:eastAsia="pl-PL"/>
        </w:rPr>
        <w:t xml:space="preserve"> </w:t>
      </w:r>
      <w:r w:rsidR="008D1705">
        <w:rPr>
          <w:rFonts w:eastAsia="Times New Roman" w:cs="Times New Roman"/>
          <w:sz w:val="20"/>
          <w:szCs w:val="20"/>
          <w:lang w:eastAsia="pl-PL"/>
        </w:rPr>
        <w:t xml:space="preserve">zgłoszonych do ubezpieczenia w ramach Umowy </w:t>
      </w:r>
      <w:r w:rsidRPr="00672DE8">
        <w:rPr>
          <w:rFonts w:eastAsia="Times New Roman" w:cs="Times New Roman"/>
          <w:sz w:val="20"/>
          <w:szCs w:val="20"/>
          <w:lang w:eastAsia="pl-PL"/>
        </w:rPr>
        <w:t xml:space="preserve">oraz jeżeli zmiana ta ma wpływ na zmianę wysokości łącznej składki, o której mowa w § </w:t>
      </w:r>
      <w:r>
        <w:rPr>
          <w:rFonts w:eastAsia="Times New Roman" w:cs="Times New Roman"/>
          <w:sz w:val="20"/>
          <w:szCs w:val="20"/>
          <w:lang w:eastAsia="pl-PL"/>
        </w:rPr>
        <w:t>5</w:t>
      </w:r>
      <w:r w:rsidRPr="00672DE8">
        <w:rPr>
          <w:rFonts w:eastAsia="Times New Roman" w:cs="Times New Roman"/>
          <w:sz w:val="20"/>
          <w:szCs w:val="20"/>
          <w:lang w:eastAsia="pl-PL"/>
        </w:rPr>
        <w:t xml:space="preserve"> ust. 1,</w:t>
      </w:r>
      <w:r w:rsidR="008D1705">
        <w:rPr>
          <w:rFonts w:eastAsia="Times New Roman" w:cs="Times New Roman"/>
          <w:sz w:val="20"/>
          <w:szCs w:val="20"/>
          <w:lang w:eastAsia="pl-PL"/>
        </w:rPr>
        <w:t xml:space="preserve"> również zmianę w zakresie wysokości takiej składki,</w:t>
      </w:r>
      <w:r w:rsidRPr="00672DE8">
        <w:rPr>
          <w:rFonts w:eastAsia="Times New Roman" w:cs="Times New Roman"/>
          <w:sz w:val="20"/>
          <w:szCs w:val="20"/>
          <w:lang w:eastAsia="pl-PL"/>
        </w:rPr>
        <w:t xml:space="preserve"> jeżeli po stronie Ubezpieczającego/ Ubezpieczonego zachodzą uzasadnione potrzeby oraz nastąpi przynajmniej jedna z następujących okoliczności:</w:t>
      </w:r>
    </w:p>
    <w:p w14:paraId="5726A32B" w14:textId="7C3D7BA6" w:rsidR="00672DE8" w:rsidRPr="00672DE8" w:rsidRDefault="00672DE8" w:rsidP="008E4780">
      <w:pPr>
        <w:pStyle w:val="Akapitzlist"/>
        <w:numPr>
          <w:ilvl w:val="0"/>
          <w:numId w:val="23"/>
        </w:numPr>
        <w:snapToGrid w:val="0"/>
        <w:spacing w:after="60"/>
        <w:ind w:left="709" w:hanging="357"/>
        <w:contextualSpacing w:val="0"/>
        <w:jc w:val="both"/>
        <w:rPr>
          <w:rFonts w:eastAsia="Times New Roman" w:cs="Times New Roman"/>
          <w:sz w:val="20"/>
          <w:szCs w:val="20"/>
          <w:lang w:eastAsia="pl-PL"/>
        </w:rPr>
      </w:pPr>
      <w:r w:rsidRPr="00672DE8">
        <w:rPr>
          <w:rFonts w:eastAsia="Times New Roman" w:cs="Times New Roman"/>
          <w:sz w:val="20"/>
          <w:szCs w:val="20"/>
          <w:lang w:eastAsia="pl-PL"/>
        </w:rPr>
        <w:t>Ubezpieczający</w:t>
      </w:r>
      <w:r w:rsidR="00536A88">
        <w:rPr>
          <w:rFonts w:eastAsia="Times New Roman" w:cs="Times New Roman"/>
          <w:sz w:val="20"/>
          <w:szCs w:val="20"/>
          <w:lang w:eastAsia="pl-PL"/>
        </w:rPr>
        <w:t>/Ubezpieczony</w:t>
      </w:r>
      <w:r w:rsidRPr="00672DE8">
        <w:rPr>
          <w:rFonts w:eastAsia="Times New Roman" w:cs="Times New Roman"/>
          <w:sz w:val="20"/>
          <w:szCs w:val="20"/>
          <w:lang w:eastAsia="pl-PL"/>
        </w:rPr>
        <w:t xml:space="preserve"> nabędzie pojazd mechaniczny</w:t>
      </w:r>
      <w:r w:rsidR="00AB79A7">
        <w:rPr>
          <w:rFonts w:eastAsia="Times New Roman" w:cs="Times New Roman"/>
          <w:sz w:val="20"/>
          <w:szCs w:val="20"/>
          <w:lang w:eastAsia="pl-PL"/>
        </w:rPr>
        <w:t xml:space="preserve"> </w:t>
      </w:r>
      <w:r w:rsidRPr="00672DE8">
        <w:rPr>
          <w:rFonts w:eastAsia="Times New Roman" w:cs="Times New Roman"/>
          <w:sz w:val="20"/>
          <w:szCs w:val="20"/>
          <w:lang w:eastAsia="pl-PL"/>
        </w:rPr>
        <w:t xml:space="preserve">nie wskazany w Załączniku nr </w:t>
      </w:r>
      <w:r w:rsidR="000C1950">
        <w:rPr>
          <w:rFonts w:eastAsia="Times New Roman" w:cs="Times New Roman"/>
          <w:sz w:val="20"/>
          <w:szCs w:val="20"/>
          <w:lang w:eastAsia="pl-PL"/>
        </w:rPr>
        <w:t>2</w:t>
      </w:r>
      <w:r w:rsidRPr="00672DE8">
        <w:rPr>
          <w:rFonts w:eastAsia="Times New Roman" w:cs="Times New Roman"/>
          <w:sz w:val="20"/>
          <w:szCs w:val="20"/>
          <w:lang w:eastAsia="pl-PL"/>
        </w:rPr>
        <w:t xml:space="preserve"> do Umowy,</w:t>
      </w:r>
    </w:p>
    <w:p w14:paraId="004E878F" w14:textId="03FD3763" w:rsidR="00672DE8" w:rsidRPr="00672DE8" w:rsidRDefault="00672DE8" w:rsidP="008E4780">
      <w:pPr>
        <w:pStyle w:val="Akapitzlist"/>
        <w:numPr>
          <w:ilvl w:val="0"/>
          <w:numId w:val="23"/>
        </w:numPr>
        <w:snapToGrid w:val="0"/>
        <w:spacing w:after="60"/>
        <w:ind w:left="709" w:hanging="357"/>
        <w:contextualSpacing w:val="0"/>
        <w:jc w:val="both"/>
        <w:rPr>
          <w:rFonts w:eastAsia="Times New Roman" w:cs="Times New Roman"/>
          <w:sz w:val="20"/>
          <w:szCs w:val="20"/>
          <w:lang w:eastAsia="pl-PL"/>
        </w:rPr>
      </w:pPr>
      <w:r w:rsidRPr="00672DE8">
        <w:rPr>
          <w:rFonts w:eastAsia="Times New Roman" w:cs="Times New Roman"/>
          <w:sz w:val="20"/>
          <w:szCs w:val="20"/>
          <w:lang w:eastAsia="pl-PL"/>
        </w:rPr>
        <w:t>Ubezpieczający/Ubezpieczony zgłosi do ubezpieczenia, o którym mowa w § 2 ust. 1</w:t>
      </w:r>
      <w:r w:rsidR="007E3117">
        <w:rPr>
          <w:rFonts w:eastAsia="Times New Roman" w:cs="Times New Roman"/>
          <w:sz w:val="20"/>
          <w:szCs w:val="20"/>
          <w:lang w:eastAsia="pl-PL"/>
        </w:rPr>
        <w:t>,</w:t>
      </w:r>
      <w:r w:rsidRPr="00672DE8">
        <w:rPr>
          <w:rFonts w:eastAsia="Times New Roman" w:cs="Times New Roman"/>
          <w:sz w:val="20"/>
          <w:szCs w:val="20"/>
          <w:lang w:eastAsia="pl-PL"/>
        </w:rPr>
        <w:t xml:space="preserve"> </w:t>
      </w:r>
      <w:r w:rsidR="007E3117">
        <w:rPr>
          <w:rFonts w:eastAsia="Times New Roman" w:cs="Times New Roman"/>
          <w:sz w:val="20"/>
          <w:szCs w:val="20"/>
          <w:lang w:eastAsia="pl-PL"/>
        </w:rPr>
        <w:t>nowy (</w:t>
      </w:r>
      <w:r w:rsidR="0037112F">
        <w:rPr>
          <w:rFonts w:eastAsia="Times New Roman" w:cs="Times New Roman"/>
          <w:sz w:val="20"/>
          <w:szCs w:val="20"/>
          <w:lang w:eastAsia="pl-PL"/>
        </w:rPr>
        <w:t xml:space="preserve">dodatkowy) </w:t>
      </w:r>
      <w:r w:rsidR="0037112F" w:rsidRPr="00672DE8">
        <w:rPr>
          <w:rFonts w:eastAsia="Times New Roman" w:cs="Times New Roman"/>
          <w:sz w:val="20"/>
          <w:szCs w:val="20"/>
          <w:lang w:eastAsia="pl-PL"/>
        </w:rPr>
        <w:t>pojazd</w:t>
      </w:r>
      <w:r w:rsidRPr="00672DE8">
        <w:rPr>
          <w:rFonts w:eastAsia="Times New Roman" w:cs="Times New Roman"/>
          <w:sz w:val="20"/>
          <w:szCs w:val="20"/>
          <w:lang w:eastAsia="pl-PL"/>
        </w:rPr>
        <w:t xml:space="preserve"> mechaniczny</w:t>
      </w:r>
      <w:r w:rsidR="007E3117">
        <w:rPr>
          <w:rFonts w:eastAsia="Times New Roman" w:cs="Times New Roman"/>
          <w:sz w:val="20"/>
          <w:szCs w:val="20"/>
          <w:lang w:eastAsia="pl-PL"/>
        </w:rPr>
        <w:t xml:space="preserve">, który wcześniej nie był zgłoszony do ubezpieczenia </w:t>
      </w:r>
      <w:r w:rsidRPr="00672DE8">
        <w:rPr>
          <w:rFonts w:eastAsia="Times New Roman" w:cs="Times New Roman"/>
          <w:sz w:val="20"/>
          <w:szCs w:val="20"/>
          <w:lang w:eastAsia="pl-PL"/>
        </w:rPr>
        <w:t xml:space="preserve">(dodatkowy rodzaj ubezpieczenia) lub zrezygnuje z danego ubezpieczenia; </w:t>
      </w:r>
    </w:p>
    <w:p w14:paraId="5FB331BE" w14:textId="26FC736E" w:rsidR="00672DE8" w:rsidRPr="00672DE8" w:rsidRDefault="00672DE8" w:rsidP="008E4780">
      <w:pPr>
        <w:pStyle w:val="Akapitzlist"/>
        <w:numPr>
          <w:ilvl w:val="0"/>
          <w:numId w:val="23"/>
        </w:numPr>
        <w:spacing w:after="0"/>
        <w:ind w:left="709"/>
        <w:jc w:val="both"/>
        <w:rPr>
          <w:rFonts w:eastAsia="Times New Roman" w:cs="Times New Roman"/>
          <w:sz w:val="20"/>
          <w:szCs w:val="20"/>
          <w:lang w:eastAsia="pl-PL"/>
        </w:rPr>
      </w:pPr>
      <w:r w:rsidRPr="00672DE8">
        <w:rPr>
          <w:rFonts w:eastAsia="Times New Roman" w:cs="Times New Roman"/>
          <w:sz w:val="20"/>
          <w:szCs w:val="20"/>
          <w:lang w:eastAsia="pl-PL"/>
        </w:rPr>
        <w:t>nastąpi zbycie pojazdu mechanicznego</w:t>
      </w:r>
      <w:r w:rsidR="000C1950">
        <w:rPr>
          <w:rFonts w:eastAsia="Times New Roman" w:cs="Times New Roman"/>
          <w:sz w:val="20"/>
          <w:szCs w:val="20"/>
          <w:lang w:eastAsia="pl-PL"/>
        </w:rPr>
        <w:t xml:space="preserve"> </w:t>
      </w:r>
      <w:r w:rsidRPr="00672DE8">
        <w:rPr>
          <w:rFonts w:eastAsia="Times New Roman" w:cs="Times New Roman"/>
          <w:sz w:val="20"/>
          <w:szCs w:val="20"/>
          <w:lang w:eastAsia="pl-PL"/>
        </w:rPr>
        <w:t>Ubezpieczającego/</w:t>
      </w:r>
      <w:r w:rsidR="005B5ACB">
        <w:rPr>
          <w:rFonts w:eastAsia="Times New Roman" w:cs="Times New Roman"/>
          <w:sz w:val="20"/>
          <w:szCs w:val="20"/>
          <w:lang w:eastAsia="pl-PL"/>
        </w:rPr>
        <w:t xml:space="preserve"> </w:t>
      </w:r>
      <w:r w:rsidR="007E3117" w:rsidRPr="00672DE8">
        <w:rPr>
          <w:rFonts w:eastAsia="Times New Roman" w:cs="Times New Roman"/>
          <w:sz w:val="20"/>
          <w:szCs w:val="20"/>
          <w:lang w:eastAsia="pl-PL"/>
        </w:rPr>
        <w:t>Ubezpieczon</w:t>
      </w:r>
      <w:r w:rsidR="007E3117">
        <w:rPr>
          <w:rFonts w:eastAsia="Times New Roman" w:cs="Times New Roman"/>
          <w:sz w:val="20"/>
          <w:szCs w:val="20"/>
          <w:lang w:eastAsia="pl-PL"/>
        </w:rPr>
        <w:t>ego</w:t>
      </w:r>
      <w:r w:rsidRPr="00672DE8">
        <w:rPr>
          <w:rFonts w:eastAsia="Times New Roman" w:cs="Times New Roman"/>
          <w:sz w:val="20"/>
          <w:szCs w:val="20"/>
          <w:lang w:eastAsia="pl-PL"/>
        </w:rPr>
        <w:t xml:space="preserve">, w tym również złomowanie, </w:t>
      </w:r>
      <w:r w:rsidR="0037112F" w:rsidRPr="00672DE8">
        <w:rPr>
          <w:rFonts w:eastAsia="Times New Roman" w:cs="Times New Roman"/>
          <w:sz w:val="20"/>
          <w:szCs w:val="20"/>
          <w:lang w:eastAsia="pl-PL"/>
        </w:rPr>
        <w:t>wyrejestrowanie</w:t>
      </w:r>
      <w:r w:rsidRPr="00672DE8">
        <w:rPr>
          <w:rFonts w:eastAsia="Times New Roman" w:cs="Times New Roman"/>
          <w:sz w:val="20"/>
          <w:szCs w:val="20"/>
          <w:lang w:eastAsia="pl-PL"/>
        </w:rPr>
        <w:t xml:space="preserve"> lub utrata bądź uszkodzenie pojazdu</w:t>
      </w:r>
      <w:r w:rsidR="007E3117">
        <w:rPr>
          <w:rFonts w:eastAsia="Times New Roman" w:cs="Times New Roman"/>
          <w:sz w:val="20"/>
          <w:szCs w:val="20"/>
          <w:lang w:eastAsia="pl-PL"/>
        </w:rPr>
        <w:t>.</w:t>
      </w:r>
    </w:p>
    <w:p w14:paraId="78883A16" w14:textId="48C876C4" w:rsidR="00672DE8" w:rsidRDefault="00672DE8" w:rsidP="008E4780">
      <w:pPr>
        <w:pStyle w:val="Akapitzlist"/>
        <w:snapToGrid w:val="0"/>
        <w:spacing w:after="120"/>
        <w:ind w:left="709"/>
        <w:contextualSpacing w:val="0"/>
        <w:jc w:val="both"/>
        <w:rPr>
          <w:rFonts w:eastAsia="Times New Roman" w:cs="Times New Roman"/>
          <w:sz w:val="20"/>
          <w:szCs w:val="20"/>
          <w:lang w:eastAsia="pl-PL"/>
        </w:rPr>
      </w:pPr>
      <w:r w:rsidRPr="00672DE8">
        <w:rPr>
          <w:rFonts w:eastAsia="Times New Roman" w:cs="Times New Roman"/>
          <w:sz w:val="20"/>
          <w:szCs w:val="20"/>
          <w:lang w:eastAsia="pl-PL"/>
        </w:rPr>
        <w:t>Zmiany, o których mowa</w:t>
      </w:r>
      <w:r>
        <w:rPr>
          <w:rFonts w:eastAsia="Times New Roman" w:cs="Times New Roman"/>
          <w:sz w:val="20"/>
          <w:szCs w:val="20"/>
          <w:lang w:eastAsia="pl-PL"/>
        </w:rPr>
        <w:t xml:space="preserve">, </w:t>
      </w:r>
      <w:r w:rsidRPr="00672DE8">
        <w:rPr>
          <w:rFonts w:eastAsia="Times New Roman" w:cs="Times New Roman"/>
          <w:sz w:val="20"/>
          <w:szCs w:val="20"/>
          <w:lang w:eastAsia="pl-PL"/>
        </w:rPr>
        <w:t xml:space="preserve">powodujące zmianę wysokości łącznej składki, o której mowa w § </w:t>
      </w:r>
      <w:r>
        <w:rPr>
          <w:rFonts w:eastAsia="Times New Roman" w:cs="Times New Roman"/>
          <w:sz w:val="20"/>
          <w:szCs w:val="20"/>
          <w:lang w:eastAsia="pl-PL"/>
        </w:rPr>
        <w:t>5</w:t>
      </w:r>
      <w:r w:rsidRPr="00672DE8">
        <w:rPr>
          <w:rFonts w:eastAsia="Times New Roman" w:cs="Times New Roman"/>
          <w:sz w:val="20"/>
          <w:szCs w:val="20"/>
          <w:lang w:eastAsia="pl-PL"/>
        </w:rPr>
        <w:t xml:space="preserve"> ust. 1, łącznie nie mogą przekroczyć 50% łącznej składki </w:t>
      </w:r>
      <w:r>
        <w:rPr>
          <w:rFonts w:eastAsia="Times New Roman" w:cs="Times New Roman"/>
          <w:sz w:val="20"/>
          <w:szCs w:val="20"/>
          <w:lang w:eastAsia="pl-PL"/>
        </w:rPr>
        <w:t>określonej pierwotnie w Umowie</w:t>
      </w:r>
      <w:r w:rsidR="00AB79A7" w:rsidRPr="00AB79A7">
        <w:rPr>
          <w:rFonts w:eastAsia="Times New Roman" w:cs="Times New Roman"/>
          <w:sz w:val="20"/>
          <w:szCs w:val="20"/>
          <w:lang w:eastAsia="pl-PL"/>
        </w:rPr>
        <w:t xml:space="preserve"> </w:t>
      </w:r>
      <w:r w:rsidR="00AB79A7" w:rsidRPr="00672DE8">
        <w:rPr>
          <w:rFonts w:eastAsia="Times New Roman" w:cs="Times New Roman"/>
          <w:sz w:val="20"/>
          <w:szCs w:val="20"/>
          <w:lang w:eastAsia="pl-PL"/>
        </w:rPr>
        <w:t xml:space="preserve">w § </w:t>
      </w:r>
      <w:r w:rsidR="00AB79A7">
        <w:rPr>
          <w:rFonts w:eastAsia="Times New Roman" w:cs="Times New Roman"/>
          <w:sz w:val="20"/>
          <w:szCs w:val="20"/>
          <w:lang w:eastAsia="pl-PL"/>
        </w:rPr>
        <w:t>5</w:t>
      </w:r>
      <w:r w:rsidR="00AB79A7" w:rsidRPr="00672DE8">
        <w:rPr>
          <w:rFonts w:eastAsia="Times New Roman" w:cs="Times New Roman"/>
          <w:sz w:val="20"/>
          <w:szCs w:val="20"/>
          <w:lang w:eastAsia="pl-PL"/>
        </w:rPr>
        <w:t xml:space="preserve"> ust. 1</w:t>
      </w:r>
      <w:r w:rsidRPr="00672DE8">
        <w:rPr>
          <w:rFonts w:eastAsia="Times New Roman" w:cs="Times New Roman"/>
          <w:sz w:val="20"/>
          <w:szCs w:val="20"/>
          <w:lang w:eastAsia="pl-PL"/>
        </w:rPr>
        <w:t>, zarówno w przypadku obniżenia, jak i podwyższenia</w:t>
      </w:r>
      <w:r>
        <w:rPr>
          <w:rFonts w:eastAsia="Times New Roman" w:cs="Times New Roman"/>
          <w:sz w:val="20"/>
          <w:szCs w:val="20"/>
          <w:lang w:eastAsia="pl-PL"/>
        </w:rPr>
        <w:t>.</w:t>
      </w:r>
      <w:r w:rsidRPr="00672DE8">
        <w:rPr>
          <w:rFonts w:eastAsia="Times New Roman" w:cs="Times New Roman"/>
          <w:sz w:val="20"/>
          <w:szCs w:val="20"/>
          <w:lang w:eastAsia="pl-PL"/>
        </w:rPr>
        <w:t xml:space="preserve"> Dodatkowa składka lub jej zwrot z tytułu wprowadzenia zmiany Umowy,</w:t>
      </w:r>
      <w:r w:rsidR="00AB79A7">
        <w:rPr>
          <w:rFonts w:eastAsia="Times New Roman" w:cs="Times New Roman"/>
          <w:sz w:val="20"/>
          <w:szCs w:val="20"/>
          <w:lang w:eastAsia="pl-PL"/>
        </w:rPr>
        <w:t xml:space="preserve"> </w:t>
      </w:r>
      <w:r w:rsidRPr="00672DE8">
        <w:rPr>
          <w:rFonts w:eastAsia="Times New Roman" w:cs="Times New Roman"/>
          <w:sz w:val="20"/>
          <w:szCs w:val="20"/>
          <w:lang w:eastAsia="pl-PL"/>
        </w:rPr>
        <w:t>zostanie obliczona za czas trwania odpowiedzialności Ubezpieczyciela na zasadzie pro–rata temporis na zmienionych w tym zakresie warunkach Umowy</w:t>
      </w:r>
      <w:r w:rsidR="00AB79A7">
        <w:rPr>
          <w:rFonts w:eastAsia="Times New Roman" w:cs="Times New Roman"/>
          <w:sz w:val="20"/>
          <w:szCs w:val="20"/>
          <w:lang w:eastAsia="pl-PL"/>
        </w:rPr>
        <w:t>.</w:t>
      </w:r>
      <w:r w:rsidRPr="00672DE8">
        <w:rPr>
          <w:rFonts w:eastAsia="Times New Roman" w:cs="Times New Roman"/>
          <w:sz w:val="20"/>
          <w:szCs w:val="20"/>
          <w:lang w:eastAsia="pl-PL"/>
        </w:rPr>
        <w:t xml:space="preserve"> Zmiany</w:t>
      </w:r>
      <w:r w:rsidR="00AB79A7">
        <w:rPr>
          <w:rFonts w:eastAsia="Times New Roman" w:cs="Times New Roman"/>
          <w:sz w:val="20"/>
          <w:szCs w:val="20"/>
          <w:lang w:eastAsia="pl-PL"/>
        </w:rPr>
        <w:t xml:space="preserve"> </w:t>
      </w:r>
      <w:r w:rsidRPr="00672DE8">
        <w:rPr>
          <w:rFonts w:eastAsia="Times New Roman" w:cs="Times New Roman"/>
          <w:sz w:val="20"/>
          <w:szCs w:val="20"/>
          <w:lang w:eastAsia="pl-PL"/>
        </w:rPr>
        <w:t>zostaną wprowadzone, a Ubezpieczyciel obejmie taki pojazd ochroną ubezpieczeniową lub wyrejestruje go z ubezpieczenia, pod warunkiem zgłoszenia do Ubezpieczyciela w ciągu trzech dni od daty przejścia ryzyka na Ubezpieczającego</w:t>
      </w:r>
      <w:r w:rsidR="00536A88">
        <w:rPr>
          <w:rFonts w:eastAsia="Times New Roman" w:cs="Times New Roman"/>
          <w:sz w:val="20"/>
          <w:szCs w:val="20"/>
          <w:lang w:eastAsia="pl-PL"/>
        </w:rPr>
        <w:t>/Ubezpieczonego</w:t>
      </w:r>
      <w:r w:rsidR="007E3117">
        <w:rPr>
          <w:rFonts w:eastAsia="Times New Roman" w:cs="Times New Roman"/>
          <w:sz w:val="20"/>
          <w:szCs w:val="20"/>
          <w:lang w:eastAsia="pl-PL"/>
        </w:rPr>
        <w:t xml:space="preserve"> albo złożenia odpowiedniego w tym zakresie wniosku</w:t>
      </w:r>
      <w:r w:rsidR="00AB79A7">
        <w:rPr>
          <w:rFonts w:eastAsia="Times New Roman" w:cs="Times New Roman"/>
          <w:sz w:val="20"/>
          <w:szCs w:val="20"/>
          <w:lang w:eastAsia="pl-PL"/>
        </w:rPr>
        <w:t>.</w:t>
      </w:r>
      <w:r w:rsidRPr="00672DE8">
        <w:rPr>
          <w:rFonts w:eastAsia="Times New Roman" w:cs="Times New Roman"/>
          <w:sz w:val="20"/>
          <w:szCs w:val="20"/>
          <w:lang w:eastAsia="pl-PL"/>
        </w:rPr>
        <w:t xml:space="preserve"> Zmiana, o której mowa, może nastąpić na pisemny wniosek Ubezpieczającego, za zgodą obu Stron wyrażoną na piśmie pod rygorem nieważności w formie aneksu do Umowy</w:t>
      </w:r>
      <w:r>
        <w:rPr>
          <w:rFonts w:eastAsia="Times New Roman" w:cs="Times New Roman"/>
          <w:sz w:val="20"/>
          <w:szCs w:val="20"/>
          <w:lang w:eastAsia="pl-PL"/>
        </w:rPr>
        <w:t>.</w:t>
      </w:r>
    </w:p>
    <w:p w14:paraId="5022A831" w14:textId="67249329" w:rsidR="00473A5C" w:rsidRPr="00473A5C" w:rsidRDefault="00473A5C" w:rsidP="008E4780">
      <w:pPr>
        <w:pStyle w:val="Akapitzlist"/>
        <w:numPr>
          <w:ilvl w:val="0"/>
          <w:numId w:val="11"/>
        </w:numPr>
        <w:suppressAutoHyphens/>
        <w:spacing w:after="0"/>
        <w:ind w:left="284" w:hanging="284"/>
        <w:jc w:val="both"/>
        <w:rPr>
          <w:rFonts w:eastAsia="Lucida Sans Unicode" w:cs="Times New Roman"/>
          <w:sz w:val="20"/>
          <w:szCs w:val="20"/>
          <w:lang w:eastAsia="ar-SA"/>
        </w:rPr>
      </w:pPr>
      <w:r w:rsidRPr="00473A5C">
        <w:rPr>
          <w:rFonts w:eastAsia="Times New Roman" w:cstheme="minorHAnsi"/>
          <w:sz w:val="20"/>
          <w:szCs w:val="20"/>
          <w:lang w:eastAsia="pl-PL"/>
        </w:rPr>
        <w:lastRenderedPageBreak/>
        <w:t>w zakresie zmiany terminu wykonania zamówienia wraz ze zmianą wysokości łącznej składki określonej w § 5 ust. 1, która to zmiana polega na możliwości przedłużenia terminu wykonania zamówienia, to jest przedłużenia Okresu Obowiązywania Umowy</w:t>
      </w:r>
      <w:r w:rsidRPr="00473A5C">
        <w:rPr>
          <w:rFonts w:cstheme="minorHAnsi"/>
          <w:sz w:val="20"/>
          <w:szCs w:val="20"/>
        </w:rPr>
        <w:t xml:space="preserve"> maksymalnie o 12 miesięcy oraz wprowadzeniu kolejnego okresu rozliczeniowego, z zastrzeżeniem, że zmiany te nie mogą spowodować, że </w:t>
      </w:r>
      <w:r w:rsidRPr="00473A5C">
        <w:rPr>
          <w:rFonts w:eastAsia="Times New Roman" w:cstheme="minorHAnsi"/>
          <w:sz w:val="20"/>
          <w:szCs w:val="20"/>
          <w:lang w:eastAsia="pl-PL"/>
        </w:rPr>
        <w:t xml:space="preserve">Okres Obowiązywania Umowy </w:t>
      </w:r>
      <w:r w:rsidRPr="00473A5C">
        <w:rPr>
          <w:rFonts w:cstheme="minorHAnsi"/>
          <w:sz w:val="20"/>
          <w:szCs w:val="20"/>
        </w:rPr>
        <w:t xml:space="preserve">przekroczy okres, o którym mowa w art. 434 ust. 2 PZP oraz która to zmiana polega jednocześnie na zmianie wysokości </w:t>
      </w:r>
      <w:r w:rsidRPr="00473A5C">
        <w:rPr>
          <w:rFonts w:eastAsia="Times New Roman" w:cstheme="minorHAnsi"/>
          <w:sz w:val="20"/>
          <w:szCs w:val="20"/>
          <w:lang w:eastAsia="pl-PL"/>
        </w:rPr>
        <w:t>łącznej składki określonej w § 5 ust. 1.</w:t>
      </w:r>
      <w:r w:rsidRPr="00473A5C">
        <w:rPr>
          <w:rFonts w:cstheme="minorHAnsi"/>
          <w:sz w:val="20"/>
          <w:szCs w:val="20"/>
        </w:rPr>
        <w:t xml:space="preserve"> Dodatkowa składka z tytułu wprowadzenia zmiany Umowy, o której mowa w niniejszym punkcie, zostanie obliczona za czas trwania odpowiedzialności Ubezpieczyciela na zmienionych w tym zakresie warunkach Umowy. Ubezpieczyciel określając dodatkową składkę obowiązany jest określić jej wysokość na takim poziomie, na jakim przy uwzględnieniu wszelkich okoliczności składka byłaby najprawdopodobniej pobrana. Zmiana, o której mowa w niniejszym punkcie, nastąpi na pisemny wniosek Ubezpieczającego złożony do Ubezpieczyciela. Ubezpieczyciel, w terminie siedmiu dni roboczych liczonych od dnia otrzymania wniosku Ubezpieczającego, o którym mowa, zobowiązany jest poinformować Ubezpieczającego w formie pisemnej o swoim stanowisku co do proponowanej przez Ubezpieczającego zmiany Umowy; Brak odpowiedzi Ubezpieczyciela w wyżej wskazanym terminie, będzie uznawany za brak akceptacji wniosku Ubezpieczającego. W celu uniknięcia wątpliwości, Strony ustalają, że w wyniku zmiany, o której mowa w niniejszym punkcie, Ubezpieczyciel powtórzy świadczenie ochrony ubezpieczeniowej w przedłużonym maksymalnie o 12 miesięcy okresie obowiązywania Umowy w zakresie określonym w Umowie, za co Ubezpieczający zobowiązany będzie do dopłaty składki z tytułu ubezpieczenia, z zastrzeżeniem, że sumy ubezpieczenia i limity lub podlimity odpowiedzialności mające zastosowanie w ubezpieczeniach, o których mowa w § 2 ust. 1 zostały ustalone dla każdego okresu rozliczeniowego odrębnie. Zmiany te nie mogą łącznie przekroczyć trzykrotności wysokości </w:t>
      </w:r>
      <w:r w:rsidRPr="00473A5C">
        <w:rPr>
          <w:rFonts w:eastAsia="Times New Roman" w:cstheme="minorHAnsi"/>
          <w:sz w:val="20"/>
          <w:szCs w:val="20"/>
          <w:lang w:eastAsia="pl-PL"/>
        </w:rPr>
        <w:t>łącznej składki, o której mowa w § 5 ust. 1 określonej pierwotnie w Umowie.</w:t>
      </w:r>
      <w:r w:rsidRPr="00473A5C">
        <w:rPr>
          <w:rFonts w:cstheme="minorHAnsi"/>
          <w:sz w:val="20"/>
          <w:szCs w:val="20"/>
        </w:rPr>
        <w:t xml:space="preserve"> Dodatkowa składka z tytułu wprowadzenia zmiany Umowy, </w:t>
      </w:r>
      <w:r w:rsidRPr="00473A5C">
        <w:rPr>
          <w:rFonts w:eastAsia="Times New Roman" w:cstheme="minorHAnsi"/>
          <w:sz w:val="20"/>
          <w:szCs w:val="20"/>
          <w:lang w:eastAsia="pl-PL"/>
        </w:rPr>
        <w:t>zostanie obliczona za czas trwania odpowiedzialności Ubezpieczyciela na zasadzie pro rata temporis na zmienionych w tym zakresie warunkach Umowy.</w:t>
      </w:r>
      <w:r w:rsidRPr="00473A5C">
        <w:rPr>
          <w:rFonts w:cstheme="minorHAnsi"/>
          <w:sz w:val="20"/>
          <w:szCs w:val="20"/>
        </w:rPr>
        <w:t xml:space="preserve"> Ubezpieczyciel określając dodatkową składkę obowiązany jest określić jej wysokość na takim poziomie, na jakim przy uwzględnieniu wszelkich okoliczności składka byłaby najprawdopodobniej pobrana lub zwrócona.</w:t>
      </w:r>
      <w:r w:rsidRPr="009C1E37">
        <w:t xml:space="preserve"> </w:t>
      </w:r>
      <w:r w:rsidRPr="00473A5C">
        <w:rPr>
          <w:rFonts w:cstheme="minorHAnsi"/>
          <w:sz w:val="20"/>
          <w:szCs w:val="20"/>
        </w:rPr>
        <w:t xml:space="preserve">Zmiana może nastąpić na wniosek Ubezpieczającego, za zgodą obu Stron wyrażoną na piśmie pod rygorem nieważności w formie pisemnego aneksu do Umowy. </w:t>
      </w:r>
    </w:p>
    <w:p w14:paraId="0F12E428" w14:textId="77777777" w:rsidR="00672DE8" w:rsidRPr="002D4C43" w:rsidRDefault="00672DE8" w:rsidP="008E4780">
      <w:pPr>
        <w:pStyle w:val="Akapitzlist"/>
        <w:spacing w:after="0"/>
        <w:ind w:left="360"/>
        <w:jc w:val="both"/>
        <w:rPr>
          <w:rFonts w:eastAsia="Times New Roman" w:cs="Times New Roman"/>
          <w:sz w:val="20"/>
          <w:szCs w:val="20"/>
          <w:lang w:eastAsia="pl-PL"/>
        </w:rPr>
      </w:pPr>
    </w:p>
    <w:p w14:paraId="3917D984" w14:textId="77777777" w:rsidR="00536A88" w:rsidRPr="00592AFD" w:rsidRDefault="00536A88" w:rsidP="008E4780">
      <w:pPr>
        <w:autoSpaceDE w:val="0"/>
        <w:autoSpaceDN w:val="0"/>
        <w:adjustRightInd w:val="0"/>
        <w:snapToGrid w:val="0"/>
        <w:spacing w:after="120"/>
        <w:jc w:val="center"/>
        <w:rPr>
          <w:rFonts w:cs="Times New Roman"/>
          <w:b/>
          <w:sz w:val="20"/>
          <w:szCs w:val="20"/>
        </w:rPr>
      </w:pPr>
      <w:r w:rsidRPr="00592AFD">
        <w:rPr>
          <w:rFonts w:cs="Times New Roman"/>
          <w:b/>
          <w:sz w:val="20"/>
          <w:szCs w:val="20"/>
        </w:rPr>
        <w:t>§ 7</w:t>
      </w:r>
    </w:p>
    <w:p w14:paraId="630065A2" w14:textId="77777777" w:rsidR="00536A88" w:rsidRPr="00592AFD" w:rsidRDefault="00536A88" w:rsidP="008E4780">
      <w:pPr>
        <w:numPr>
          <w:ilvl w:val="3"/>
          <w:numId w:val="18"/>
        </w:numPr>
        <w:suppressAutoHyphens/>
        <w:autoSpaceDE w:val="0"/>
        <w:autoSpaceDN w:val="0"/>
        <w:adjustRightInd w:val="0"/>
        <w:snapToGrid w:val="0"/>
        <w:spacing w:after="120"/>
        <w:ind w:left="284" w:hanging="284"/>
        <w:jc w:val="both"/>
        <w:rPr>
          <w:rFonts w:eastAsia="Times New Roman" w:cs="Times New Roman"/>
          <w:bCs/>
          <w:sz w:val="20"/>
          <w:szCs w:val="20"/>
          <w:lang w:eastAsia="pl-PL"/>
        </w:rPr>
      </w:pPr>
      <w:r w:rsidRPr="00592AFD">
        <w:rPr>
          <w:rFonts w:eastAsia="Times New Roman" w:cs="Times New Roman"/>
          <w:bCs/>
          <w:sz w:val="20"/>
          <w:szCs w:val="20"/>
          <w:lang w:eastAsia="pl-PL"/>
        </w:rPr>
        <w:t>Ubezpieczający przewiduje odpowiednią zmianę wysokości wynagrodzenia należnego Ubezpieczycielowi w przypadku zmiany:</w:t>
      </w:r>
    </w:p>
    <w:p w14:paraId="2147D909" w14:textId="77777777" w:rsidR="00536A88" w:rsidRPr="00592AFD" w:rsidRDefault="00536A88" w:rsidP="008E4780">
      <w:pPr>
        <w:numPr>
          <w:ilvl w:val="1"/>
          <w:numId w:val="19"/>
        </w:numPr>
        <w:suppressAutoHyphens/>
        <w:autoSpaceDE w:val="0"/>
        <w:autoSpaceDN w:val="0"/>
        <w:adjustRightInd w:val="0"/>
        <w:snapToGrid w:val="0"/>
        <w:spacing w:after="60"/>
        <w:ind w:left="709" w:hanging="357"/>
        <w:jc w:val="both"/>
        <w:rPr>
          <w:rFonts w:eastAsia="Times New Roman" w:cs="Times New Roman"/>
          <w:bCs/>
          <w:sz w:val="20"/>
          <w:szCs w:val="20"/>
          <w:lang w:eastAsia="pl-PL"/>
        </w:rPr>
      </w:pPr>
      <w:r w:rsidRPr="00592AFD">
        <w:rPr>
          <w:rFonts w:eastAsia="Times New Roman" w:cs="Times New Roman"/>
          <w:bCs/>
          <w:sz w:val="20"/>
          <w:szCs w:val="20"/>
          <w:lang w:eastAsia="pl-PL"/>
        </w:rPr>
        <w:t>stawki podatku od towarów i usług oraz podatku akcyzowego,</w:t>
      </w:r>
    </w:p>
    <w:p w14:paraId="5C5DF84C" w14:textId="77777777" w:rsidR="00536A88" w:rsidRPr="00592AFD" w:rsidRDefault="00536A88" w:rsidP="008E4780">
      <w:pPr>
        <w:numPr>
          <w:ilvl w:val="1"/>
          <w:numId w:val="19"/>
        </w:numPr>
        <w:suppressAutoHyphens/>
        <w:autoSpaceDE w:val="0"/>
        <w:autoSpaceDN w:val="0"/>
        <w:adjustRightInd w:val="0"/>
        <w:snapToGrid w:val="0"/>
        <w:spacing w:after="60"/>
        <w:ind w:left="709" w:hanging="357"/>
        <w:jc w:val="both"/>
        <w:rPr>
          <w:rFonts w:eastAsia="Times New Roman" w:cs="Times New Roman"/>
          <w:bCs/>
          <w:sz w:val="20"/>
          <w:szCs w:val="20"/>
          <w:lang w:eastAsia="pl-PL"/>
        </w:rPr>
      </w:pPr>
      <w:r w:rsidRPr="00592AFD">
        <w:rPr>
          <w:rFonts w:eastAsia="Times New Roman" w:cs="Times New Roman"/>
          <w:bCs/>
          <w:sz w:val="20"/>
          <w:szCs w:val="20"/>
          <w:lang w:eastAsia="pl-PL"/>
        </w:rPr>
        <w:t>wysokości minimalnego wynagrodzenia za pracę albo wysokości minimalnej stawki godzinowej, ustalonych na podstawie przepisów ustawy z dnia 10 października 2002 r. o minimalnym wynagrodzeniu za pracę,</w:t>
      </w:r>
    </w:p>
    <w:p w14:paraId="1C0B6722" w14:textId="77777777" w:rsidR="00536A88" w:rsidRPr="00592AFD" w:rsidRDefault="00536A88" w:rsidP="008E4780">
      <w:pPr>
        <w:numPr>
          <w:ilvl w:val="1"/>
          <w:numId w:val="19"/>
        </w:numPr>
        <w:suppressAutoHyphens/>
        <w:autoSpaceDE w:val="0"/>
        <w:autoSpaceDN w:val="0"/>
        <w:adjustRightInd w:val="0"/>
        <w:snapToGrid w:val="0"/>
        <w:spacing w:after="60"/>
        <w:ind w:left="709" w:hanging="357"/>
        <w:jc w:val="both"/>
        <w:rPr>
          <w:rFonts w:eastAsia="Times New Roman" w:cs="Times New Roman"/>
          <w:bCs/>
          <w:sz w:val="20"/>
          <w:szCs w:val="20"/>
          <w:lang w:eastAsia="pl-PL"/>
        </w:rPr>
      </w:pPr>
      <w:r w:rsidRPr="00592AFD">
        <w:rPr>
          <w:rFonts w:eastAsia="Times New Roman" w:cs="Times New Roman"/>
          <w:bCs/>
          <w:sz w:val="20"/>
          <w:szCs w:val="20"/>
          <w:lang w:eastAsia="pl-PL"/>
        </w:rPr>
        <w:t>zasad podlegania ubezpieczeniom społecznym lub ubezpieczeniu zdrowotnemu lub wysokości stawki składki na ubezpieczenia społeczne lub zdrowotne,</w:t>
      </w:r>
    </w:p>
    <w:p w14:paraId="7C804FED" w14:textId="77777777" w:rsidR="00536A88" w:rsidRPr="00592AFD" w:rsidRDefault="00536A88" w:rsidP="008E4780">
      <w:pPr>
        <w:numPr>
          <w:ilvl w:val="1"/>
          <w:numId w:val="19"/>
        </w:numPr>
        <w:suppressAutoHyphens/>
        <w:autoSpaceDE w:val="0"/>
        <w:autoSpaceDN w:val="0"/>
        <w:adjustRightInd w:val="0"/>
        <w:snapToGrid w:val="0"/>
        <w:spacing w:after="120"/>
        <w:ind w:left="709"/>
        <w:jc w:val="both"/>
        <w:rPr>
          <w:rFonts w:eastAsia="Times New Roman" w:cs="Times New Roman"/>
          <w:bCs/>
          <w:sz w:val="20"/>
          <w:szCs w:val="20"/>
          <w:lang w:eastAsia="pl-PL"/>
        </w:rPr>
      </w:pPr>
      <w:r w:rsidRPr="00592AFD">
        <w:rPr>
          <w:rFonts w:eastAsia="Times New Roman" w:cs="Times New Roman"/>
          <w:bCs/>
          <w:sz w:val="20"/>
          <w:szCs w:val="20"/>
          <w:lang w:eastAsia="pl-PL"/>
        </w:rPr>
        <w:t>zmian zasad gromadzenia i wysokości wpłat do pracowniczych planów kapitałowych, o których mowa w ustawie z dnia 4 października 2018 r. o pracowniczych planach kapitałowych,</w:t>
      </w:r>
    </w:p>
    <w:p w14:paraId="6187295D" w14:textId="77777777" w:rsidR="00536A88" w:rsidRPr="00592AFD" w:rsidRDefault="00536A88" w:rsidP="008E4780">
      <w:pPr>
        <w:autoSpaceDE w:val="0"/>
        <w:autoSpaceDN w:val="0"/>
        <w:adjustRightInd w:val="0"/>
        <w:snapToGrid w:val="0"/>
        <w:spacing w:after="120"/>
        <w:ind w:left="284"/>
        <w:jc w:val="both"/>
        <w:rPr>
          <w:rFonts w:eastAsia="Times New Roman" w:cs="Times New Roman"/>
          <w:bCs/>
          <w:sz w:val="20"/>
          <w:szCs w:val="20"/>
          <w:lang w:eastAsia="pl-PL"/>
        </w:rPr>
      </w:pPr>
      <w:r w:rsidRPr="00592AFD">
        <w:rPr>
          <w:rFonts w:eastAsia="Times New Roman" w:cs="Times New Roman"/>
          <w:bCs/>
          <w:sz w:val="20"/>
          <w:szCs w:val="20"/>
          <w:lang w:eastAsia="pl-PL"/>
        </w:rPr>
        <w:t>- na zasadach i w sposób określony w niniejszym paragrafie, jeżeli zmiany te będą miały wpływ na koszty wykonania Umowy przez Ubezpieczyciela.</w:t>
      </w:r>
    </w:p>
    <w:p w14:paraId="194AAEC7" w14:textId="77777777" w:rsidR="00536A88" w:rsidRPr="00592AFD" w:rsidRDefault="00536A88" w:rsidP="008E4780">
      <w:pPr>
        <w:numPr>
          <w:ilvl w:val="3"/>
          <w:numId w:val="18"/>
        </w:numPr>
        <w:suppressAutoHyphens/>
        <w:autoSpaceDE w:val="0"/>
        <w:autoSpaceDN w:val="0"/>
        <w:adjustRightInd w:val="0"/>
        <w:snapToGrid w:val="0"/>
        <w:spacing w:after="120"/>
        <w:ind w:left="284" w:hanging="284"/>
        <w:jc w:val="both"/>
        <w:rPr>
          <w:rFonts w:eastAsia="Times New Roman" w:cs="Times New Roman"/>
          <w:bCs/>
          <w:sz w:val="20"/>
          <w:szCs w:val="20"/>
          <w:lang w:eastAsia="pl-PL"/>
        </w:rPr>
      </w:pPr>
      <w:r w:rsidRPr="00592AFD">
        <w:rPr>
          <w:rFonts w:eastAsia="Times New Roman" w:cs="Times New Roman"/>
          <w:bCs/>
          <w:sz w:val="20"/>
          <w:szCs w:val="20"/>
          <w:lang w:eastAsia="pl-PL"/>
        </w:rPr>
        <w:t xml:space="preserve">W przypadku zmian określonych w ust. 1, Ubezpieczyciel może wystąpić do Ubezpieczającego z wnioskiem o zmianę wynagrodzenia, przedkładając odpowiednie uzasadnienie i dokumenty potwierdzające zasadność złożenia takiego wniosku. Ubezpieczyciel zobowiązany jest wykazać, że zaistniała zmiana, o której mowa w ust. 1, ma bezpośredni wpływ na koszty wykonania Umowy oraz określić stopień, w jakim wpłynie ona na wysokość wynagrodzenia. Uzasadnienie, o którym mowa w zdaniu poprzednim, powinno zawierać w </w:t>
      </w:r>
      <w:r w:rsidRPr="00592AFD">
        <w:rPr>
          <w:rFonts w:eastAsia="Times New Roman" w:cs="Times New Roman"/>
          <w:bCs/>
          <w:sz w:val="20"/>
          <w:szCs w:val="20"/>
          <w:lang w:eastAsia="pl-PL"/>
        </w:rPr>
        <w:lastRenderedPageBreak/>
        <w:t xml:space="preserve">szczególności szczegółowe wyliczenia całkowitej kwoty, o jaką wynagrodzenie Ubezpieczyciela powinno ulec zmianie, oraz wskazywać datę, od której nastąpiła bądź nastąpi zmiana wysokości kosztów wykonania Umowy uzasadniająca zmianę wysokości wynagrodzenia należnego Ubezpieczycielowi. </w:t>
      </w:r>
    </w:p>
    <w:p w14:paraId="611FC189" w14:textId="77777777" w:rsidR="00536A88" w:rsidRPr="00592AFD" w:rsidRDefault="00536A88" w:rsidP="008E4780">
      <w:pPr>
        <w:numPr>
          <w:ilvl w:val="3"/>
          <w:numId w:val="18"/>
        </w:numPr>
        <w:suppressAutoHyphens/>
        <w:autoSpaceDE w:val="0"/>
        <w:autoSpaceDN w:val="0"/>
        <w:adjustRightInd w:val="0"/>
        <w:snapToGrid w:val="0"/>
        <w:spacing w:after="120"/>
        <w:ind w:left="284" w:hanging="284"/>
        <w:jc w:val="both"/>
        <w:rPr>
          <w:rFonts w:eastAsia="Times New Roman" w:cs="Times New Roman"/>
          <w:bCs/>
          <w:sz w:val="20"/>
          <w:szCs w:val="20"/>
          <w:lang w:eastAsia="pl-PL"/>
        </w:rPr>
      </w:pPr>
      <w:r w:rsidRPr="00592AFD">
        <w:rPr>
          <w:rFonts w:eastAsia="Times New Roman" w:cs="Times New Roman"/>
          <w:bCs/>
          <w:sz w:val="20"/>
          <w:szCs w:val="20"/>
          <w:lang w:eastAsia="pl-PL"/>
        </w:rPr>
        <w:t>W terminie 10 dni roboczych od dnia przekazania wniosku, o którym mowa w ust. 2, Ubezpieczający, przekaże Ubezpieczycielowi informacje o zakresie, w jakim zatwierdza wniosek oraz wskaże kwotę, o którą wynagrodzenie należne Ubezpieczycielowi powinno ulec zmianie, albo informacje o niezatwierdzeniu wniosku, wraz z uzasadnieniem.</w:t>
      </w:r>
    </w:p>
    <w:p w14:paraId="1A509C48" w14:textId="77777777" w:rsidR="00536A88" w:rsidRPr="00592AFD" w:rsidRDefault="00536A88" w:rsidP="008E4780">
      <w:pPr>
        <w:numPr>
          <w:ilvl w:val="3"/>
          <w:numId w:val="18"/>
        </w:numPr>
        <w:suppressAutoHyphens/>
        <w:autoSpaceDE w:val="0"/>
        <w:autoSpaceDN w:val="0"/>
        <w:adjustRightInd w:val="0"/>
        <w:snapToGrid w:val="0"/>
        <w:spacing w:after="120"/>
        <w:ind w:left="284" w:hanging="284"/>
        <w:jc w:val="both"/>
        <w:rPr>
          <w:rFonts w:eastAsia="Times New Roman" w:cs="Times New Roman"/>
          <w:bCs/>
          <w:sz w:val="20"/>
          <w:szCs w:val="20"/>
          <w:lang w:eastAsia="pl-PL"/>
        </w:rPr>
      </w:pPr>
      <w:r w:rsidRPr="00592AFD">
        <w:rPr>
          <w:rFonts w:eastAsia="Times New Roman" w:cs="Times New Roman"/>
          <w:bCs/>
          <w:sz w:val="20"/>
          <w:szCs w:val="20"/>
          <w:lang w:eastAsia="pl-PL"/>
        </w:rPr>
        <w:t>Zmiana wysokości wynagrodzenia należnego Ubezpieczycielowi w przypadku zaistnienia przesłanki, o której mowa w ust. 1, będzie obejmować wyłącznie część wynagrodzenia Ubezpieczyciela, w odniesieniu do której nastąpiła zmiana wysokości kosztów wykonania Umowy przez Ubezpieczyciela w związku z wejściem w życie przepisów wprowadzających te zmiany. Zmiana, o której mowa w zdaniu poprzednim, obowiązywać będzie od dnia wejścia w życie zmian, o których mowa w ust. 1.</w:t>
      </w:r>
    </w:p>
    <w:p w14:paraId="21884522" w14:textId="77777777" w:rsidR="00536A88" w:rsidRPr="00592AFD" w:rsidRDefault="00536A88" w:rsidP="008E4780">
      <w:pPr>
        <w:numPr>
          <w:ilvl w:val="3"/>
          <w:numId w:val="18"/>
        </w:numPr>
        <w:suppressAutoHyphens/>
        <w:autoSpaceDE w:val="0"/>
        <w:autoSpaceDN w:val="0"/>
        <w:adjustRightInd w:val="0"/>
        <w:spacing w:after="0"/>
        <w:ind w:left="284" w:hanging="284"/>
        <w:jc w:val="both"/>
        <w:rPr>
          <w:rFonts w:eastAsia="Times New Roman" w:cs="Times New Roman"/>
          <w:bCs/>
          <w:sz w:val="20"/>
          <w:szCs w:val="20"/>
          <w:lang w:eastAsia="pl-PL"/>
        </w:rPr>
      </w:pPr>
      <w:r w:rsidRPr="00592AFD">
        <w:rPr>
          <w:rFonts w:eastAsia="Times New Roman" w:cs="Times New Roman"/>
          <w:bCs/>
          <w:sz w:val="20"/>
          <w:szCs w:val="20"/>
          <w:lang w:eastAsia="pl-PL"/>
        </w:rPr>
        <w:t xml:space="preserve">Zmiana wynagrodzenia nastąpi w formie pisemnego aneksu do umowy. Aneks zostanie zawarty nie później niż w terminie 7 dni roboczych od dnia zatwierdzenia wniosku o dokonanie zmiany wysokości wynagrodzenia należnego Ubezpieczycielowi.  </w:t>
      </w:r>
    </w:p>
    <w:p w14:paraId="03D0EE11" w14:textId="77777777" w:rsidR="00536A88" w:rsidRPr="00592AFD" w:rsidRDefault="00536A88" w:rsidP="008E4780">
      <w:pPr>
        <w:autoSpaceDE w:val="0"/>
        <w:autoSpaceDN w:val="0"/>
        <w:adjustRightInd w:val="0"/>
        <w:spacing w:after="0"/>
        <w:rPr>
          <w:rFonts w:cs="Times New Roman"/>
          <w:b/>
          <w:sz w:val="20"/>
          <w:szCs w:val="20"/>
        </w:rPr>
      </w:pPr>
    </w:p>
    <w:p w14:paraId="0149A4F2" w14:textId="77777777" w:rsidR="00536A88" w:rsidRPr="00592AFD" w:rsidRDefault="00536A88" w:rsidP="008E4780">
      <w:pPr>
        <w:autoSpaceDE w:val="0"/>
        <w:autoSpaceDN w:val="0"/>
        <w:adjustRightInd w:val="0"/>
        <w:snapToGrid w:val="0"/>
        <w:spacing w:after="120"/>
        <w:jc w:val="center"/>
        <w:rPr>
          <w:rFonts w:cs="Times New Roman"/>
          <w:b/>
          <w:sz w:val="20"/>
          <w:szCs w:val="20"/>
        </w:rPr>
      </w:pPr>
      <w:r w:rsidRPr="00592AFD">
        <w:rPr>
          <w:rFonts w:cs="Times New Roman"/>
          <w:b/>
          <w:sz w:val="20"/>
          <w:szCs w:val="20"/>
        </w:rPr>
        <w:t>§ 8</w:t>
      </w:r>
    </w:p>
    <w:p w14:paraId="0149962F" w14:textId="77777777" w:rsidR="00536A88" w:rsidRDefault="00536A88" w:rsidP="008E4780">
      <w:pPr>
        <w:pStyle w:val="Akapitzlist"/>
        <w:numPr>
          <w:ilvl w:val="6"/>
          <w:numId w:val="18"/>
        </w:numPr>
        <w:autoSpaceDE w:val="0"/>
        <w:autoSpaceDN w:val="0"/>
        <w:adjustRightInd w:val="0"/>
        <w:snapToGrid w:val="0"/>
        <w:spacing w:after="120"/>
        <w:ind w:left="284" w:hanging="284"/>
        <w:contextualSpacing w:val="0"/>
        <w:jc w:val="both"/>
        <w:rPr>
          <w:rFonts w:cs="Times New Roman"/>
          <w:bCs/>
          <w:sz w:val="20"/>
          <w:szCs w:val="20"/>
        </w:rPr>
      </w:pPr>
      <w:r w:rsidRPr="00592AFD">
        <w:rPr>
          <w:rFonts w:cs="Times New Roman"/>
          <w:bCs/>
          <w:sz w:val="20"/>
          <w:szCs w:val="20"/>
        </w:rPr>
        <w:t>W przypadku zmian cen materiałów lub kosztów związanych z realizacją niniejszej Umowy, rozumianych jako wzrost lub obniżenie tych cen lub kosztów względem cen lub kosztów przyjętych w celu ustalenia wynagrodzenia Ubezpieczającego zawartego w ofercie, możliwa jest zmiana wysokości wynagrodzenia należnego Ubezpieczającemu na następujących zasadach</w:t>
      </w:r>
      <w:r>
        <w:rPr>
          <w:rFonts w:cs="Times New Roman"/>
          <w:bCs/>
          <w:sz w:val="20"/>
          <w:szCs w:val="20"/>
        </w:rPr>
        <w:t>:</w:t>
      </w:r>
    </w:p>
    <w:p w14:paraId="1A9BF3E8" w14:textId="77777777" w:rsidR="0037112F" w:rsidRDefault="00536A88" w:rsidP="008E4780">
      <w:pPr>
        <w:pStyle w:val="Akapitzlist"/>
        <w:numPr>
          <w:ilvl w:val="0"/>
          <w:numId w:val="34"/>
        </w:numPr>
        <w:autoSpaceDE w:val="0"/>
        <w:autoSpaceDN w:val="0"/>
        <w:adjustRightInd w:val="0"/>
        <w:snapToGrid w:val="0"/>
        <w:spacing w:after="60"/>
        <w:ind w:left="714" w:hanging="357"/>
        <w:contextualSpacing w:val="0"/>
        <w:jc w:val="both"/>
        <w:rPr>
          <w:rFonts w:cs="Times New Roman"/>
          <w:bCs/>
          <w:sz w:val="20"/>
          <w:szCs w:val="20"/>
        </w:rPr>
      </w:pPr>
      <w:r w:rsidRPr="0037112F">
        <w:rPr>
          <w:rFonts w:cs="Times New Roman"/>
          <w:bCs/>
          <w:sz w:val="20"/>
          <w:szCs w:val="20"/>
        </w:rPr>
        <w:t>Strony mogą wnioskować o zmianę wysokości wynagrodzenia Ubezpieczającego, w przypadku zmiany ceny materiałów lub kosztów związanych z realizacją niniejszej Umowy po upływie 12 miesięcy, licząc od dnia zawarcia Umowy, oraz nie częściej niż po upływie kolejnych 12 miesięcy od dnia zawarcia aneksu zmieniającego wysokość wynagrodzenia Ubezpieczającego,</w:t>
      </w:r>
    </w:p>
    <w:p w14:paraId="7692E6AB" w14:textId="77777777" w:rsidR="0037112F" w:rsidRDefault="00536A88" w:rsidP="008E4780">
      <w:pPr>
        <w:pStyle w:val="Akapitzlist"/>
        <w:numPr>
          <w:ilvl w:val="0"/>
          <w:numId w:val="34"/>
        </w:numPr>
        <w:autoSpaceDE w:val="0"/>
        <w:autoSpaceDN w:val="0"/>
        <w:adjustRightInd w:val="0"/>
        <w:snapToGrid w:val="0"/>
        <w:spacing w:after="60"/>
        <w:ind w:left="714" w:hanging="357"/>
        <w:contextualSpacing w:val="0"/>
        <w:jc w:val="both"/>
        <w:rPr>
          <w:rFonts w:cs="Times New Roman"/>
          <w:bCs/>
          <w:sz w:val="20"/>
          <w:szCs w:val="20"/>
        </w:rPr>
      </w:pPr>
      <w:r w:rsidRPr="0037112F">
        <w:rPr>
          <w:rFonts w:cs="Times New Roman"/>
          <w:bCs/>
          <w:sz w:val="20"/>
          <w:szCs w:val="20"/>
        </w:rPr>
        <w:t>Strony mogą wnioskować o zmianę wysokości wynagrodzenia Ubezpieczającego, w przypadku, gdy zmiana ceny materiałów lub kosztów związanych z realizacją niniejszej Umowy będzie wyższa o co najmniej 0,5% niż wysokość średniorocznego wskaźnika cen towarów i usług konsumpcyjnych ogółem, ogłaszanego w komunikacie Prezesa Głównego Urzędu Statystycznego, o którym mowa w ust. 1 lit. c),</w:t>
      </w:r>
    </w:p>
    <w:p w14:paraId="23ADF465" w14:textId="77777777" w:rsidR="0037112F" w:rsidRDefault="00536A88" w:rsidP="008E4780">
      <w:pPr>
        <w:pStyle w:val="Akapitzlist"/>
        <w:numPr>
          <w:ilvl w:val="0"/>
          <w:numId w:val="34"/>
        </w:numPr>
        <w:autoSpaceDE w:val="0"/>
        <w:autoSpaceDN w:val="0"/>
        <w:adjustRightInd w:val="0"/>
        <w:snapToGrid w:val="0"/>
        <w:spacing w:after="60"/>
        <w:ind w:left="714" w:hanging="357"/>
        <w:contextualSpacing w:val="0"/>
        <w:jc w:val="both"/>
        <w:rPr>
          <w:rFonts w:cs="Times New Roman"/>
          <w:bCs/>
          <w:sz w:val="20"/>
          <w:szCs w:val="20"/>
        </w:rPr>
      </w:pPr>
      <w:r w:rsidRPr="0037112F">
        <w:rPr>
          <w:rFonts w:cs="Times New Roman"/>
          <w:bCs/>
          <w:sz w:val="20"/>
          <w:szCs w:val="20"/>
        </w:rPr>
        <w:t>zmiana wynagrodzenia Ubezpieczyciela będzie następowała w odniesieniu do wskaźnika zmiany ceny materiałów lub kosztów (średniorocznego wskaźnika cen towarów i usług konsumpcyjnych ogółem), ogłaszanego w komunikacie Prezesa Głównego Urzędu Statystycznego w Dzienniku Urzędowym Rzeczypospolitej Polskiej „Monitor Polski” w terminie do dnia 31 stycznia roku następnego za poprzedni rok kalendarzowy,</w:t>
      </w:r>
    </w:p>
    <w:p w14:paraId="6F713F57" w14:textId="77777777" w:rsidR="0037112F" w:rsidRDefault="00536A88" w:rsidP="008E4780">
      <w:pPr>
        <w:pStyle w:val="Akapitzlist"/>
        <w:numPr>
          <w:ilvl w:val="0"/>
          <w:numId w:val="34"/>
        </w:numPr>
        <w:autoSpaceDE w:val="0"/>
        <w:autoSpaceDN w:val="0"/>
        <w:adjustRightInd w:val="0"/>
        <w:snapToGrid w:val="0"/>
        <w:spacing w:after="60"/>
        <w:ind w:left="714" w:hanging="357"/>
        <w:contextualSpacing w:val="0"/>
        <w:jc w:val="both"/>
        <w:rPr>
          <w:rFonts w:cs="Times New Roman"/>
          <w:bCs/>
          <w:sz w:val="20"/>
          <w:szCs w:val="20"/>
        </w:rPr>
      </w:pPr>
      <w:r w:rsidRPr="0037112F">
        <w:rPr>
          <w:rFonts w:cs="Times New Roman"/>
          <w:bCs/>
          <w:sz w:val="20"/>
          <w:szCs w:val="20"/>
        </w:rPr>
        <w:t>warunkiem zmiany wynagrodzenia Ubezpieczyciela będzie wykazanie przez Stronę wnioskującą o zmianę, że zmiana ceny materiałów lub kosztów związanych z realizacją niniejszej Umowy, miała faktyczny wpływ na koszty wykonania przedmiotu Umowy,</w:t>
      </w:r>
    </w:p>
    <w:p w14:paraId="1F4162C0" w14:textId="5CF99FB8" w:rsidR="00536A88" w:rsidRPr="0037112F" w:rsidRDefault="00536A88" w:rsidP="008E4780">
      <w:pPr>
        <w:pStyle w:val="Akapitzlist"/>
        <w:numPr>
          <w:ilvl w:val="0"/>
          <w:numId w:val="34"/>
        </w:numPr>
        <w:autoSpaceDE w:val="0"/>
        <w:autoSpaceDN w:val="0"/>
        <w:adjustRightInd w:val="0"/>
        <w:snapToGrid w:val="0"/>
        <w:spacing w:after="120"/>
        <w:contextualSpacing w:val="0"/>
        <w:jc w:val="both"/>
        <w:rPr>
          <w:rFonts w:cs="Times New Roman"/>
          <w:bCs/>
          <w:sz w:val="20"/>
          <w:szCs w:val="20"/>
        </w:rPr>
      </w:pPr>
      <w:r w:rsidRPr="0037112F">
        <w:rPr>
          <w:rFonts w:cs="Times New Roman"/>
          <w:bCs/>
          <w:sz w:val="20"/>
          <w:szCs w:val="20"/>
        </w:rPr>
        <w:t xml:space="preserve">łączna maksymalna wartość zmiany wynagrodzenia Ubezpieczyciela może wynieść nie więcej 5% maksymalnego wynagrodzenia Ubezpieczyciela ustalonego w Umowie (to jest łącznej składki, o której mowa w § 5 ust. 1). </w:t>
      </w:r>
    </w:p>
    <w:p w14:paraId="2A76183F" w14:textId="4DA2EC8F" w:rsidR="00536A88" w:rsidRPr="0037112F" w:rsidRDefault="00536A88" w:rsidP="008E4780">
      <w:pPr>
        <w:pStyle w:val="Akapitzlist"/>
        <w:numPr>
          <w:ilvl w:val="0"/>
          <w:numId w:val="18"/>
        </w:numPr>
        <w:tabs>
          <w:tab w:val="clear" w:pos="720"/>
        </w:tabs>
        <w:autoSpaceDE w:val="0"/>
        <w:autoSpaceDN w:val="0"/>
        <w:adjustRightInd w:val="0"/>
        <w:snapToGrid w:val="0"/>
        <w:spacing w:after="120"/>
        <w:ind w:left="284" w:hanging="284"/>
        <w:contextualSpacing w:val="0"/>
        <w:jc w:val="both"/>
        <w:rPr>
          <w:rFonts w:cs="Times New Roman"/>
          <w:bCs/>
          <w:sz w:val="20"/>
          <w:szCs w:val="20"/>
        </w:rPr>
      </w:pPr>
      <w:r w:rsidRPr="0037112F">
        <w:rPr>
          <w:rFonts w:cs="Times New Roman"/>
          <w:bCs/>
          <w:sz w:val="20"/>
          <w:szCs w:val="20"/>
        </w:rPr>
        <w:t xml:space="preserve">W przypadku, o którym mowa w ust. 1, Strona może zwrócić się do drugiej Strony z wnioskiem o zmianę wynagrodzenia, przedkładając odpowiednie uzasadnienie i dokumenty potwierdzające zasadność złożenia takiego wniosku, w terminie 14 dni od dnia zaistnienia podstaw do zmiany Umowy. Strona wnioskująca zobowiązana jest wykazać, że zaistniała zmiana, o której mowa w ust. 1, ma bezpośredni wpływ na ceny materiałów lub koszty wykonania Umowy oraz określić stopień, w jakim wpłynie ona na wysokość wynagrodzenia. Uzasadnienie, o którym mowa w zdaniu poprzednim, powinno zawierać w szczególności szczegółowe </w:t>
      </w:r>
      <w:r w:rsidRPr="0037112F">
        <w:rPr>
          <w:rFonts w:cs="Times New Roman"/>
          <w:bCs/>
          <w:sz w:val="20"/>
          <w:szCs w:val="20"/>
        </w:rPr>
        <w:lastRenderedPageBreak/>
        <w:t xml:space="preserve">wyliczenia całkowitej kwoty, o jaką wynagrodzenie Ubezpieczyciela powinno ulec zmianie, oraz wskazywać datę, od której nastąpiła bądź nastąpi zmiana ceny materiałów lub wysokości kosztów wykonania Umowy uzasadniająca zmianę wysokości wynagrodzenia należnego Ubezpieczycielowi. Zmiana wysokości wynagrodzenia należnego Ubezpieczycielowi w przypadku zaistnienia przesłanki, o której mowa w ust. 1, będzie obejmować wyłącznie część wynagrodzenia Ubezpieczyciela, w odniesieniu do której nastąpiła zmiana wysokości cen materiałów lub kosztów wykonania Umowy. Zmiana wynagrodzenia nastąpi w formie pisemnego aneksu do umowy. Aneks zostanie zawarty nie później niż w terminie 7 dni roboczych od dnia zatwierdzenia wniosku o dokonanie zmiany wysokości wynagrodzenia należnego Ubezpieczycielowi.  </w:t>
      </w:r>
    </w:p>
    <w:p w14:paraId="0F8D0115" w14:textId="77777777" w:rsidR="00536A88" w:rsidRPr="007667D6" w:rsidRDefault="00536A88" w:rsidP="008E4780">
      <w:pPr>
        <w:pStyle w:val="Akapitzlist"/>
        <w:numPr>
          <w:ilvl w:val="0"/>
          <w:numId w:val="18"/>
        </w:numPr>
        <w:tabs>
          <w:tab w:val="clear" w:pos="720"/>
        </w:tabs>
        <w:autoSpaceDE w:val="0"/>
        <w:autoSpaceDN w:val="0"/>
        <w:adjustRightInd w:val="0"/>
        <w:spacing w:after="0"/>
        <w:ind w:left="284" w:hanging="284"/>
        <w:jc w:val="both"/>
        <w:rPr>
          <w:rFonts w:cs="Times New Roman"/>
          <w:bCs/>
          <w:sz w:val="20"/>
          <w:szCs w:val="20"/>
        </w:rPr>
      </w:pPr>
      <w:r w:rsidRPr="007667D6">
        <w:rPr>
          <w:rFonts w:cs="Times New Roman"/>
          <w:bCs/>
          <w:sz w:val="20"/>
          <w:szCs w:val="20"/>
        </w:rPr>
        <w:t>Wykonawca, którego wynagrodzenie zostało zmienione zgodnie z ust. 1 i 2, zobowiązany jest do zmiany wynagrodzenia przysługującego podwykonawcy, z którym zawarł umowę, w zakresie odpowiadającym zmianom cen materiałów lub kosztów dotyczących zobowiązania podwykonawcy, jeżeli okres obowiązywania umowy przekracza 12 miesięcy.</w:t>
      </w:r>
    </w:p>
    <w:p w14:paraId="5309CE2A" w14:textId="77777777" w:rsidR="008D4F4F" w:rsidRPr="002179A3" w:rsidRDefault="008D4F4F" w:rsidP="008E4780">
      <w:pPr>
        <w:autoSpaceDE w:val="0"/>
        <w:autoSpaceDN w:val="0"/>
        <w:adjustRightInd w:val="0"/>
        <w:spacing w:after="0"/>
        <w:jc w:val="center"/>
        <w:rPr>
          <w:rFonts w:cs="Times New Roman"/>
          <w:b/>
          <w:sz w:val="20"/>
          <w:szCs w:val="20"/>
          <w:highlight w:val="magenta"/>
        </w:rPr>
      </w:pPr>
    </w:p>
    <w:p w14:paraId="65A752F1" w14:textId="7E824D51" w:rsidR="00536A88" w:rsidRDefault="00536A88" w:rsidP="008E4780">
      <w:pPr>
        <w:autoSpaceDE w:val="0"/>
        <w:autoSpaceDN w:val="0"/>
        <w:adjustRightInd w:val="0"/>
        <w:snapToGrid w:val="0"/>
        <w:spacing w:after="120"/>
        <w:jc w:val="center"/>
        <w:rPr>
          <w:rFonts w:cs="Times New Roman"/>
          <w:b/>
          <w:sz w:val="20"/>
          <w:szCs w:val="20"/>
        </w:rPr>
      </w:pPr>
      <w:r w:rsidRPr="00592AFD">
        <w:rPr>
          <w:rFonts w:cs="Times New Roman"/>
          <w:b/>
          <w:sz w:val="20"/>
          <w:szCs w:val="20"/>
        </w:rPr>
        <w:t xml:space="preserve">§ </w:t>
      </w:r>
      <w:r w:rsidR="000F0DFD">
        <w:rPr>
          <w:rFonts w:cs="Times New Roman"/>
          <w:b/>
          <w:sz w:val="20"/>
          <w:szCs w:val="20"/>
        </w:rPr>
        <w:t>9</w:t>
      </w:r>
    </w:p>
    <w:p w14:paraId="5F25CD60" w14:textId="77777777" w:rsidR="00536A88" w:rsidRPr="00D55E39" w:rsidRDefault="00536A88" w:rsidP="008E4780">
      <w:pPr>
        <w:pStyle w:val="Akapitzlist"/>
        <w:numPr>
          <w:ilvl w:val="0"/>
          <w:numId w:val="25"/>
        </w:numPr>
        <w:autoSpaceDE w:val="0"/>
        <w:autoSpaceDN w:val="0"/>
        <w:adjustRightInd w:val="0"/>
        <w:snapToGrid w:val="0"/>
        <w:spacing w:after="120"/>
        <w:ind w:left="284" w:hanging="284"/>
        <w:contextualSpacing w:val="0"/>
        <w:jc w:val="both"/>
        <w:rPr>
          <w:rFonts w:cs="Times New Roman"/>
          <w:bCs/>
          <w:sz w:val="20"/>
          <w:szCs w:val="20"/>
        </w:rPr>
      </w:pPr>
      <w:r w:rsidRPr="00D55E39">
        <w:rPr>
          <w:rFonts w:cs="Times New Roman"/>
          <w:bCs/>
          <w:sz w:val="20"/>
          <w:szCs w:val="20"/>
        </w:rPr>
        <w:t>Ubezpieczający ma prawo żądania od Ubezpieczyciela zapłaty kar umownych w przypadku:</w:t>
      </w:r>
    </w:p>
    <w:p w14:paraId="64C83B30" w14:textId="77777777" w:rsidR="0037112F" w:rsidRDefault="00536A88" w:rsidP="008E4780">
      <w:pPr>
        <w:pStyle w:val="Akapitzlist"/>
        <w:numPr>
          <w:ilvl w:val="0"/>
          <w:numId w:val="35"/>
        </w:numPr>
        <w:autoSpaceDE w:val="0"/>
        <w:autoSpaceDN w:val="0"/>
        <w:adjustRightInd w:val="0"/>
        <w:snapToGrid w:val="0"/>
        <w:spacing w:after="60"/>
        <w:ind w:left="714" w:hanging="357"/>
        <w:contextualSpacing w:val="0"/>
        <w:jc w:val="both"/>
        <w:rPr>
          <w:rFonts w:cs="Times New Roman"/>
          <w:bCs/>
          <w:sz w:val="20"/>
          <w:szCs w:val="20"/>
        </w:rPr>
      </w:pPr>
      <w:r w:rsidRPr="0037112F">
        <w:rPr>
          <w:rFonts w:cs="Times New Roman"/>
          <w:bCs/>
          <w:sz w:val="20"/>
          <w:szCs w:val="20"/>
        </w:rPr>
        <w:t xml:space="preserve">bezzasadnej odmowy objęcia ochroną ubezpieczeniową przez Ubezpieczyciela przedmiotu ubezpieczenia określonego w Załączniku nr </w:t>
      </w:r>
      <w:r w:rsidR="000F0DFD" w:rsidRPr="0037112F">
        <w:rPr>
          <w:rFonts w:cs="Times New Roman"/>
          <w:bCs/>
          <w:sz w:val="20"/>
          <w:szCs w:val="20"/>
        </w:rPr>
        <w:t>2 do Umowy</w:t>
      </w:r>
      <w:r w:rsidRPr="0037112F">
        <w:rPr>
          <w:rFonts w:cs="Times New Roman"/>
          <w:bCs/>
          <w:sz w:val="20"/>
          <w:szCs w:val="20"/>
        </w:rPr>
        <w:t>, w wysokości 5% łącznej składki określonej w § 5 ust. 1,</w:t>
      </w:r>
    </w:p>
    <w:p w14:paraId="13DE66E6" w14:textId="27E3AF49" w:rsidR="00536A88" w:rsidRPr="0037112F" w:rsidRDefault="00536A88" w:rsidP="008E4780">
      <w:pPr>
        <w:pStyle w:val="Akapitzlist"/>
        <w:numPr>
          <w:ilvl w:val="0"/>
          <w:numId w:val="35"/>
        </w:numPr>
        <w:autoSpaceDE w:val="0"/>
        <w:autoSpaceDN w:val="0"/>
        <w:adjustRightInd w:val="0"/>
        <w:snapToGrid w:val="0"/>
        <w:spacing w:after="120"/>
        <w:contextualSpacing w:val="0"/>
        <w:jc w:val="both"/>
        <w:rPr>
          <w:rFonts w:cs="Times New Roman"/>
          <w:bCs/>
          <w:sz w:val="20"/>
          <w:szCs w:val="20"/>
        </w:rPr>
      </w:pPr>
      <w:r w:rsidRPr="0037112F">
        <w:rPr>
          <w:rFonts w:cs="Times New Roman"/>
          <w:bCs/>
          <w:sz w:val="20"/>
          <w:szCs w:val="20"/>
        </w:rPr>
        <w:t>utraty, zniekształcenia lub ujawnienia nieupoważnionym osobom trzecim jakichkolwiek informacji poufnych, a także w przypadku ich wykorzystania w celach innych niż wykonanie Umowy – każdorazowo w wysokości 5 % wartości łącznej składki określonej w § 5 ust. 1.</w:t>
      </w:r>
    </w:p>
    <w:p w14:paraId="561E42FF" w14:textId="77777777" w:rsidR="00536A88" w:rsidRPr="00D55E39" w:rsidRDefault="00536A88" w:rsidP="008E4780">
      <w:pPr>
        <w:pStyle w:val="Akapitzlist"/>
        <w:numPr>
          <w:ilvl w:val="0"/>
          <w:numId w:val="25"/>
        </w:numPr>
        <w:autoSpaceDE w:val="0"/>
        <w:autoSpaceDN w:val="0"/>
        <w:adjustRightInd w:val="0"/>
        <w:snapToGrid w:val="0"/>
        <w:spacing w:after="120"/>
        <w:ind w:left="284" w:hanging="284"/>
        <w:contextualSpacing w:val="0"/>
        <w:jc w:val="both"/>
        <w:rPr>
          <w:rFonts w:cs="Times New Roman"/>
          <w:bCs/>
          <w:sz w:val="20"/>
          <w:szCs w:val="20"/>
        </w:rPr>
      </w:pPr>
      <w:r w:rsidRPr="00D55E39">
        <w:rPr>
          <w:rFonts w:cs="Times New Roman"/>
          <w:bCs/>
          <w:sz w:val="20"/>
          <w:szCs w:val="20"/>
        </w:rPr>
        <w:t xml:space="preserve">Łączna maksymalna wysokość kar umownych wskazanych w ust. 1 oraz § 9 ust. </w:t>
      </w:r>
      <w:r>
        <w:rPr>
          <w:rFonts w:cs="Times New Roman"/>
          <w:bCs/>
          <w:sz w:val="20"/>
          <w:szCs w:val="20"/>
        </w:rPr>
        <w:t>8</w:t>
      </w:r>
      <w:r w:rsidRPr="00D55E39">
        <w:rPr>
          <w:rFonts w:cs="Times New Roman"/>
          <w:bCs/>
          <w:sz w:val="20"/>
          <w:szCs w:val="20"/>
        </w:rPr>
        <w:t>, nie może przekroczyć 20% wartości łącznej składki określonej pierwotnie w § 5 ust. 1 (maksymalna kara umowna).</w:t>
      </w:r>
    </w:p>
    <w:p w14:paraId="61FD0860" w14:textId="7FDBECD4" w:rsidR="00536A88" w:rsidRPr="00D55E39" w:rsidRDefault="00536A88" w:rsidP="008E4780">
      <w:pPr>
        <w:pStyle w:val="Akapitzlist"/>
        <w:numPr>
          <w:ilvl w:val="0"/>
          <w:numId w:val="25"/>
        </w:numPr>
        <w:autoSpaceDE w:val="0"/>
        <w:autoSpaceDN w:val="0"/>
        <w:adjustRightInd w:val="0"/>
        <w:spacing w:after="0"/>
        <w:ind w:left="284" w:hanging="284"/>
        <w:jc w:val="both"/>
        <w:rPr>
          <w:rFonts w:cs="Times New Roman"/>
          <w:bCs/>
          <w:sz w:val="20"/>
          <w:szCs w:val="20"/>
        </w:rPr>
      </w:pPr>
      <w:r w:rsidRPr="00D55E39">
        <w:rPr>
          <w:rFonts w:cs="Times New Roman"/>
          <w:bCs/>
          <w:sz w:val="20"/>
          <w:szCs w:val="20"/>
        </w:rPr>
        <w:t xml:space="preserve">Ubezpieczający ma prawo dochodzenia odszkodowania na zasadach ogólnych określonych w kodeksie </w:t>
      </w:r>
      <w:r w:rsidR="0037112F" w:rsidRPr="00D55E39">
        <w:rPr>
          <w:rFonts w:cs="Times New Roman"/>
          <w:bCs/>
          <w:sz w:val="20"/>
          <w:szCs w:val="20"/>
        </w:rPr>
        <w:t>cywilnym, w</w:t>
      </w:r>
      <w:r w:rsidRPr="00D55E39">
        <w:rPr>
          <w:rFonts w:cs="Times New Roman"/>
          <w:bCs/>
          <w:sz w:val="20"/>
          <w:szCs w:val="20"/>
        </w:rPr>
        <w:t xml:space="preserve"> przypadku, gdy szkoda przewyższa wysokość kar umownych</w:t>
      </w:r>
      <w:r>
        <w:rPr>
          <w:rFonts w:cs="Times New Roman"/>
          <w:bCs/>
          <w:sz w:val="20"/>
          <w:szCs w:val="20"/>
        </w:rPr>
        <w:t>.</w:t>
      </w:r>
    </w:p>
    <w:p w14:paraId="43373F9D" w14:textId="77777777" w:rsidR="00536A88" w:rsidRPr="00592AFD" w:rsidRDefault="00536A88" w:rsidP="008E4780">
      <w:pPr>
        <w:autoSpaceDE w:val="0"/>
        <w:autoSpaceDN w:val="0"/>
        <w:adjustRightInd w:val="0"/>
        <w:spacing w:after="0"/>
        <w:rPr>
          <w:rFonts w:cs="Times New Roman"/>
          <w:b/>
          <w:sz w:val="20"/>
          <w:szCs w:val="20"/>
        </w:rPr>
      </w:pPr>
    </w:p>
    <w:p w14:paraId="399043BA" w14:textId="43E4B863" w:rsidR="00536A88" w:rsidRPr="00592AFD" w:rsidRDefault="00536A88" w:rsidP="008E4780">
      <w:pPr>
        <w:autoSpaceDE w:val="0"/>
        <w:autoSpaceDN w:val="0"/>
        <w:adjustRightInd w:val="0"/>
        <w:snapToGrid w:val="0"/>
        <w:spacing w:after="120"/>
        <w:jc w:val="center"/>
        <w:rPr>
          <w:rFonts w:cs="Times New Roman"/>
          <w:b/>
          <w:sz w:val="20"/>
          <w:szCs w:val="20"/>
        </w:rPr>
      </w:pPr>
      <w:r w:rsidRPr="00592AFD">
        <w:rPr>
          <w:rFonts w:cs="Times New Roman"/>
          <w:b/>
          <w:sz w:val="20"/>
          <w:szCs w:val="20"/>
        </w:rPr>
        <w:t xml:space="preserve">§ </w:t>
      </w:r>
      <w:r w:rsidR="000F0DFD">
        <w:rPr>
          <w:rFonts w:cs="Times New Roman"/>
          <w:b/>
          <w:sz w:val="20"/>
          <w:szCs w:val="20"/>
        </w:rPr>
        <w:t>10</w:t>
      </w:r>
    </w:p>
    <w:p w14:paraId="6E82FA4E" w14:textId="77777777" w:rsidR="00536A88" w:rsidRPr="00592AFD" w:rsidRDefault="00536A88" w:rsidP="008E4780">
      <w:pPr>
        <w:pStyle w:val="Default"/>
        <w:numPr>
          <w:ilvl w:val="0"/>
          <w:numId w:val="9"/>
        </w:numPr>
        <w:snapToGrid w:val="0"/>
        <w:spacing w:after="120" w:line="276" w:lineRule="auto"/>
        <w:ind w:left="284" w:hanging="284"/>
        <w:jc w:val="both"/>
        <w:rPr>
          <w:rFonts w:asciiTheme="minorHAnsi" w:hAnsiTheme="minorHAnsi"/>
          <w:color w:val="auto"/>
          <w:sz w:val="20"/>
          <w:szCs w:val="20"/>
        </w:rPr>
      </w:pPr>
      <w:r w:rsidRPr="00592AFD">
        <w:rPr>
          <w:rFonts w:asciiTheme="minorHAnsi" w:hAnsiTheme="minorHAnsi"/>
          <w:color w:val="auto"/>
          <w:sz w:val="20"/>
          <w:szCs w:val="20"/>
        </w:rPr>
        <w:t xml:space="preserve">Przeniesienie na osobę trzecią wierzytelności wynikających z Umowy wymaga zgody Ubezpieczającego, wyrażonej na piśmie pod rygorem nieważności. </w:t>
      </w:r>
    </w:p>
    <w:p w14:paraId="31C963F8" w14:textId="77777777" w:rsidR="00536A88" w:rsidRPr="00592AFD" w:rsidRDefault="00536A88" w:rsidP="008E4780">
      <w:pPr>
        <w:pStyle w:val="Default"/>
        <w:numPr>
          <w:ilvl w:val="0"/>
          <w:numId w:val="9"/>
        </w:numPr>
        <w:snapToGrid w:val="0"/>
        <w:spacing w:after="120" w:line="276" w:lineRule="auto"/>
        <w:ind w:left="284" w:hanging="284"/>
        <w:jc w:val="both"/>
        <w:rPr>
          <w:rFonts w:asciiTheme="minorHAnsi" w:hAnsiTheme="minorHAnsi"/>
          <w:color w:val="auto"/>
          <w:sz w:val="20"/>
          <w:szCs w:val="20"/>
        </w:rPr>
      </w:pPr>
      <w:r w:rsidRPr="00592AFD">
        <w:rPr>
          <w:rFonts w:asciiTheme="minorHAnsi" w:hAnsiTheme="minorHAnsi"/>
          <w:sz w:val="20"/>
          <w:szCs w:val="20"/>
        </w:rPr>
        <w:t xml:space="preserve">Spory wynikające z Umowy będą rozstrzygane przez sąd powszechny właściwy według przepisu art. 10 </w:t>
      </w:r>
      <w:proofErr w:type="spellStart"/>
      <w:r w:rsidRPr="00592AFD">
        <w:rPr>
          <w:rFonts w:asciiTheme="minorHAnsi" w:hAnsiTheme="minorHAnsi"/>
          <w:sz w:val="20"/>
          <w:szCs w:val="20"/>
        </w:rPr>
        <w:t>UDUiR</w:t>
      </w:r>
      <w:proofErr w:type="spellEnd"/>
      <w:r w:rsidRPr="00592AFD">
        <w:rPr>
          <w:rFonts w:asciiTheme="minorHAnsi" w:hAnsiTheme="minorHAnsi"/>
          <w:sz w:val="20"/>
          <w:szCs w:val="20"/>
        </w:rPr>
        <w:t>.</w:t>
      </w:r>
    </w:p>
    <w:p w14:paraId="160CEEA6" w14:textId="77777777" w:rsidR="00536A88" w:rsidRPr="00592AFD" w:rsidRDefault="00536A88" w:rsidP="008E4780">
      <w:pPr>
        <w:pStyle w:val="Default"/>
        <w:numPr>
          <w:ilvl w:val="0"/>
          <w:numId w:val="9"/>
        </w:numPr>
        <w:snapToGrid w:val="0"/>
        <w:spacing w:after="120" w:line="276" w:lineRule="auto"/>
        <w:ind w:left="284" w:hanging="284"/>
        <w:jc w:val="both"/>
        <w:rPr>
          <w:rFonts w:asciiTheme="minorHAnsi" w:hAnsiTheme="minorHAnsi"/>
          <w:color w:val="auto"/>
          <w:sz w:val="20"/>
          <w:szCs w:val="20"/>
        </w:rPr>
      </w:pPr>
      <w:r w:rsidRPr="00592AFD">
        <w:rPr>
          <w:rFonts w:asciiTheme="minorHAnsi" w:hAnsiTheme="minorHAnsi"/>
          <w:sz w:val="20"/>
          <w:szCs w:val="20"/>
        </w:rPr>
        <w:t>Prawem właściwym dla Umowy jest prawo polskie.</w:t>
      </w:r>
    </w:p>
    <w:p w14:paraId="092C09B6" w14:textId="76C978B4" w:rsidR="00536A88" w:rsidRPr="00592AFD" w:rsidRDefault="00536A88" w:rsidP="008E4780">
      <w:pPr>
        <w:pStyle w:val="Default"/>
        <w:numPr>
          <w:ilvl w:val="0"/>
          <w:numId w:val="9"/>
        </w:numPr>
        <w:snapToGrid w:val="0"/>
        <w:spacing w:after="120" w:line="276" w:lineRule="auto"/>
        <w:ind w:left="284" w:hanging="284"/>
        <w:jc w:val="both"/>
        <w:rPr>
          <w:rFonts w:asciiTheme="minorHAnsi" w:hAnsiTheme="minorHAnsi"/>
          <w:color w:val="auto"/>
          <w:sz w:val="20"/>
          <w:szCs w:val="20"/>
        </w:rPr>
      </w:pPr>
      <w:r w:rsidRPr="00592AFD">
        <w:rPr>
          <w:rFonts w:asciiTheme="minorHAnsi" w:eastAsia="Times New Roman" w:hAnsiTheme="minorHAnsi"/>
          <w:sz w:val="20"/>
          <w:szCs w:val="20"/>
          <w:lang w:eastAsia="pl-PL"/>
        </w:rPr>
        <w:t xml:space="preserve">Zmiany i uzupełnienia Umowy, wymagają formy pisemnej pod rygorem </w:t>
      </w:r>
      <w:r w:rsidR="0037112F" w:rsidRPr="00592AFD">
        <w:rPr>
          <w:rFonts w:asciiTheme="minorHAnsi" w:eastAsia="Times New Roman" w:hAnsiTheme="minorHAnsi"/>
          <w:sz w:val="20"/>
          <w:szCs w:val="20"/>
          <w:lang w:eastAsia="pl-PL"/>
        </w:rPr>
        <w:t>nieważności, chyba</w:t>
      </w:r>
      <w:r w:rsidRPr="00592AFD">
        <w:rPr>
          <w:rFonts w:asciiTheme="minorHAnsi" w:eastAsia="Times New Roman" w:hAnsiTheme="minorHAnsi"/>
          <w:sz w:val="20"/>
          <w:szCs w:val="20"/>
          <w:lang w:eastAsia="pl-PL"/>
        </w:rPr>
        <w:t xml:space="preserve"> że postanowienia Umowy stanowią inaczej. </w:t>
      </w:r>
    </w:p>
    <w:p w14:paraId="797D2F74" w14:textId="77777777" w:rsidR="00536A88" w:rsidRPr="00592AFD" w:rsidRDefault="00536A88" w:rsidP="008E4780">
      <w:pPr>
        <w:pStyle w:val="Default"/>
        <w:numPr>
          <w:ilvl w:val="0"/>
          <w:numId w:val="9"/>
        </w:numPr>
        <w:snapToGrid w:val="0"/>
        <w:spacing w:after="120" w:line="276" w:lineRule="auto"/>
        <w:ind w:left="284" w:hanging="284"/>
        <w:jc w:val="both"/>
        <w:rPr>
          <w:rFonts w:asciiTheme="minorHAnsi" w:hAnsiTheme="minorHAnsi"/>
          <w:color w:val="auto"/>
          <w:sz w:val="20"/>
          <w:szCs w:val="20"/>
        </w:rPr>
      </w:pPr>
      <w:r w:rsidRPr="00592AFD">
        <w:rPr>
          <w:rFonts w:asciiTheme="minorHAnsi" w:eastAsia="Times New Roman" w:hAnsiTheme="minorHAnsi"/>
          <w:sz w:val="20"/>
          <w:szCs w:val="20"/>
          <w:lang w:eastAsia="pl-PL"/>
        </w:rPr>
        <w:t>Zmiana w zakresie danych dotyczących Stron, a w szczególności ich adresów lub nazw, imion i nazwisk osób uprawnionych do reprezentowania, nie stanowią istotnej zmiany postanowień Umowy i nie wymagają zgody Stron. Zmiana, o której mowa w zdaniu poprzednim, jest dokonywana jednostronnym oświadczeniem złożonym drugiej Stronie.</w:t>
      </w:r>
    </w:p>
    <w:p w14:paraId="52927903" w14:textId="26449A14" w:rsidR="00536A88" w:rsidRPr="00592AFD" w:rsidRDefault="00536A88" w:rsidP="008E4780">
      <w:pPr>
        <w:pStyle w:val="Default"/>
        <w:numPr>
          <w:ilvl w:val="0"/>
          <w:numId w:val="9"/>
        </w:numPr>
        <w:snapToGrid w:val="0"/>
        <w:spacing w:after="120" w:line="276" w:lineRule="auto"/>
        <w:ind w:left="284" w:hanging="284"/>
        <w:jc w:val="both"/>
        <w:rPr>
          <w:rFonts w:asciiTheme="minorHAnsi" w:hAnsiTheme="minorHAnsi"/>
          <w:color w:val="auto"/>
          <w:sz w:val="20"/>
          <w:szCs w:val="20"/>
        </w:rPr>
      </w:pPr>
      <w:r w:rsidRPr="00592AFD">
        <w:rPr>
          <w:rFonts w:asciiTheme="minorHAnsi" w:hAnsiTheme="minorHAnsi"/>
          <w:sz w:val="20"/>
          <w:szCs w:val="20"/>
        </w:rPr>
        <w:t xml:space="preserve">W sprawach nieuregulowanych Umową, mają zastosowanie przepisy PZP, KC, </w:t>
      </w:r>
      <w:proofErr w:type="spellStart"/>
      <w:r w:rsidRPr="00592AFD">
        <w:rPr>
          <w:rFonts w:asciiTheme="minorHAnsi" w:hAnsiTheme="minorHAnsi"/>
          <w:sz w:val="20"/>
          <w:szCs w:val="20"/>
        </w:rPr>
        <w:t>UDUiR</w:t>
      </w:r>
      <w:proofErr w:type="spellEnd"/>
      <w:r w:rsidRPr="00592AFD">
        <w:rPr>
          <w:rFonts w:asciiTheme="minorHAnsi" w:hAnsiTheme="minorHAnsi"/>
          <w:sz w:val="20"/>
          <w:szCs w:val="20"/>
        </w:rPr>
        <w:t>, a także inne przepisy powszechnie obowiązującego prawa, a także dokumenty zamówienia – numer sprawy: …</w:t>
      </w:r>
      <w:proofErr w:type="gramStart"/>
      <w:r w:rsidR="0037112F">
        <w:rPr>
          <w:rFonts w:asciiTheme="minorHAnsi" w:hAnsiTheme="minorHAnsi"/>
          <w:sz w:val="20"/>
          <w:szCs w:val="20"/>
        </w:rPr>
        <w:t>……</w:t>
      </w:r>
      <w:r w:rsidRPr="00592AFD">
        <w:rPr>
          <w:rFonts w:asciiTheme="minorHAnsi" w:hAnsiTheme="minorHAnsi"/>
          <w:sz w:val="20"/>
          <w:szCs w:val="20"/>
        </w:rPr>
        <w:t>.</w:t>
      </w:r>
      <w:proofErr w:type="gramEnd"/>
      <w:r w:rsidRPr="00592AFD">
        <w:rPr>
          <w:rFonts w:asciiTheme="minorHAnsi" w:hAnsiTheme="minorHAnsi"/>
          <w:sz w:val="20"/>
          <w:szCs w:val="20"/>
        </w:rPr>
        <w:t>.</w:t>
      </w:r>
    </w:p>
    <w:p w14:paraId="58395C4D" w14:textId="77777777" w:rsidR="00536A88" w:rsidRPr="00592AFD" w:rsidRDefault="00536A88" w:rsidP="008E4780">
      <w:pPr>
        <w:pStyle w:val="Default"/>
        <w:numPr>
          <w:ilvl w:val="0"/>
          <w:numId w:val="9"/>
        </w:numPr>
        <w:spacing w:line="276" w:lineRule="auto"/>
        <w:ind w:left="284" w:hanging="284"/>
        <w:jc w:val="both"/>
        <w:rPr>
          <w:rFonts w:asciiTheme="minorHAnsi" w:hAnsiTheme="minorHAnsi"/>
          <w:color w:val="auto"/>
          <w:sz w:val="20"/>
          <w:szCs w:val="20"/>
        </w:rPr>
      </w:pPr>
      <w:r w:rsidRPr="00592AFD">
        <w:rPr>
          <w:rFonts w:asciiTheme="minorHAnsi" w:hAnsiTheme="minorHAnsi"/>
          <w:sz w:val="20"/>
          <w:szCs w:val="20"/>
        </w:rPr>
        <w:t xml:space="preserve">Ubezpieczyciel uznaje i oświadcza, że w trakcie postępowania otrzymał od Ubezpieczającego odpowiedź na każde pytanie, które zadał w terminie określonym przepisami PZP i są mu znane wszelkie okoliczności oraz informacje niezbędne do zawarcia Umowy i realizacji przedmiotu niniejszej Umowy, w tym do oceny ryzyka ubezpieczeniowego. Wszelkie inne informacje Ubezpieczyciel uznaje za nieistotne. </w:t>
      </w:r>
    </w:p>
    <w:p w14:paraId="3106967B" w14:textId="77777777" w:rsidR="006E2934" w:rsidRPr="004D49CC" w:rsidRDefault="006E2934" w:rsidP="008E4780">
      <w:pPr>
        <w:pStyle w:val="Akapitzlist"/>
        <w:autoSpaceDE w:val="0"/>
        <w:autoSpaceDN w:val="0"/>
        <w:adjustRightInd w:val="0"/>
        <w:spacing w:after="0"/>
        <w:ind w:left="426"/>
        <w:jc w:val="both"/>
        <w:rPr>
          <w:rFonts w:cs="Times New Roman"/>
          <w:sz w:val="20"/>
          <w:szCs w:val="20"/>
        </w:rPr>
      </w:pPr>
    </w:p>
    <w:p w14:paraId="336FBCF6" w14:textId="4E1FC47F" w:rsidR="002B16CA" w:rsidRPr="00056D3F" w:rsidRDefault="002B16CA" w:rsidP="008E4780">
      <w:pPr>
        <w:autoSpaceDE w:val="0"/>
        <w:autoSpaceDN w:val="0"/>
        <w:adjustRightInd w:val="0"/>
        <w:snapToGrid w:val="0"/>
        <w:spacing w:after="120"/>
        <w:jc w:val="center"/>
        <w:rPr>
          <w:rFonts w:cs="Times New Roman"/>
          <w:b/>
          <w:sz w:val="20"/>
          <w:szCs w:val="20"/>
        </w:rPr>
      </w:pPr>
      <w:r w:rsidRPr="00056D3F">
        <w:rPr>
          <w:rFonts w:cs="Times New Roman"/>
          <w:b/>
          <w:sz w:val="20"/>
          <w:szCs w:val="20"/>
        </w:rPr>
        <w:t xml:space="preserve">§ </w:t>
      </w:r>
      <w:r w:rsidR="005A3622">
        <w:rPr>
          <w:rFonts w:cs="Times New Roman"/>
          <w:b/>
          <w:sz w:val="20"/>
          <w:szCs w:val="20"/>
        </w:rPr>
        <w:t>11</w:t>
      </w:r>
    </w:p>
    <w:p w14:paraId="60B0F7D1" w14:textId="77777777" w:rsidR="002B16CA" w:rsidRPr="00056D3F" w:rsidRDefault="002B16CA" w:rsidP="008E4780">
      <w:pPr>
        <w:pStyle w:val="Akapitzlist"/>
        <w:numPr>
          <w:ilvl w:val="0"/>
          <w:numId w:val="6"/>
        </w:numPr>
        <w:autoSpaceDE w:val="0"/>
        <w:autoSpaceDN w:val="0"/>
        <w:adjustRightInd w:val="0"/>
        <w:snapToGrid w:val="0"/>
        <w:spacing w:after="120"/>
        <w:ind w:left="284" w:hanging="284"/>
        <w:contextualSpacing w:val="0"/>
        <w:jc w:val="both"/>
        <w:rPr>
          <w:rFonts w:cs="Times New Roman"/>
          <w:sz w:val="20"/>
          <w:szCs w:val="20"/>
        </w:rPr>
      </w:pPr>
      <w:r w:rsidRPr="00056D3F">
        <w:rPr>
          <w:rFonts w:cs="Times New Roman"/>
          <w:sz w:val="20"/>
          <w:szCs w:val="20"/>
        </w:rPr>
        <w:lastRenderedPageBreak/>
        <w:t>Umowę sporządzono w ………………. jednobrzmiących egzemplarzach, dwa egzemplarze dla Ubezpieczającego, ……………</w:t>
      </w:r>
      <w:proofErr w:type="gramStart"/>
      <w:r w:rsidRPr="00056D3F">
        <w:rPr>
          <w:rFonts w:cs="Times New Roman"/>
          <w:sz w:val="20"/>
          <w:szCs w:val="20"/>
        </w:rPr>
        <w:t>…….</w:t>
      </w:r>
      <w:proofErr w:type="gramEnd"/>
      <w:r w:rsidRPr="00056D3F">
        <w:rPr>
          <w:rFonts w:cs="Times New Roman"/>
          <w:sz w:val="20"/>
          <w:szCs w:val="20"/>
        </w:rPr>
        <w:t>. dla Ubezpieczyciela.</w:t>
      </w:r>
    </w:p>
    <w:p w14:paraId="001FED96" w14:textId="77777777" w:rsidR="002B16CA" w:rsidRPr="00056D3F" w:rsidRDefault="002B16CA" w:rsidP="008E4780">
      <w:pPr>
        <w:pStyle w:val="Akapitzlist"/>
        <w:numPr>
          <w:ilvl w:val="0"/>
          <w:numId w:val="6"/>
        </w:numPr>
        <w:autoSpaceDE w:val="0"/>
        <w:autoSpaceDN w:val="0"/>
        <w:adjustRightInd w:val="0"/>
        <w:snapToGrid w:val="0"/>
        <w:spacing w:after="120"/>
        <w:ind w:left="284" w:hanging="284"/>
        <w:contextualSpacing w:val="0"/>
        <w:jc w:val="both"/>
        <w:rPr>
          <w:rFonts w:cs="Times New Roman"/>
          <w:sz w:val="20"/>
          <w:szCs w:val="20"/>
        </w:rPr>
      </w:pPr>
      <w:r w:rsidRPr="00056D3F">
        <w:rPr>
          <w:rFonts w:cs="Times New Roman"/>
          <w:sz w:val="20"/>
          <w:szCs w:val="20"/>
        </w:rPr>
        <w:t>Integralną część Umowy stanowią następujące Załączniki do Umowy:</w:t>
      </w:r>
    </w:p>
    <w:p w14:paraId="39C4FDFD" w14:textId="058EF824" w:rsidR="00583AC9" w:rsidRPr="00056D3F" w:rsidRDefault="002B16CA" w:rsidP="008E4780">
      <w:pPr>
        <w:pStyle w:val="Akapitzlist"/>
        <w:numPr>
          <w:ilvl w:val="0"/>
          <w:numId w:val="7"/>
        </w:numPr>
        <w:autoSpaceDE w:val="0"/>
        <w:autoSpaceDN w:val="0"/>
        <w:adjustRightInd w:val="0"/>
        <w:snapToGrid w:val="0"/>
        <w:spacing w:after="60"/>
        <w:ind w:left="709" w:hanging="357"/>
        <w:contextualSpacing w:val="0"/>
        <w:jc w:val="both"/>
        <w:rPr>
          <w:rFonts w:cs="Times New Roman"/>
          <w:bCs/>
          <w:sz w:val="20"/>
          <w:szCs w:val="20"/>
        </w:rPr>
      </w:pPr>
      <w:r w:rsidRPr="00056D3F">
        <w:rPr>
          <w:rFonts w:cs="Times New Roman"/>
          <w:bCs/>
          <w:sz w:val="20"/>
          <w:szCs w:val="20"/>
        </w:rPr>
        <w:t xml:space="preserve">Załącznik nr 1 do Umowy </w:t>
      </w:r>
      <w:r w:rsidR="005A3622">
        <w:rPr>
          <w:rFonts w:cs="Times New Roman"/>
          <w:bCs/>
          <w:sz w:val="20"/>
          <w:szCs w:val="20"/>
        </w:rPr>
        <w:t>„</w:t>
      </w:r>
      <w:r w:rsidRPr="00056D3F">
        <w:rPr>
          <w:rFonts w:cs="Times New Roman"/>
          <w:bCs/>
          <w:sz w:val="20"/>
          <w:szCs w:val="20"/>
        </w:rPr>
        <w:t xml:space="preserve">Opis </w:t>
      </w:r>
      <w:r w:rsidR="000B1B54">
        <w:rPr>
          <w:rFonts w:cs="Times New Roman"/>
          <w:bCs/>
          <w:sz w:val="20"/>
          <w:szCs w:val="20"/>
        </w:rPr>
        <w:t>p</w:t>
      </w:r>
      <w:r w:rsidRPr="00056D3F">
        <w:rPr>
          <w:rFonts w:cs="Times New Roman"/>
          <w:bCs/>
          <w:sz w:val="20"/>
          <w:szCs w:val="20"/>
        </w:rPr>
        <w:t xml:space="preserve">rzedmiotu </w:t>
      </w:r>
      <w:r w:rsidR="000B1B54">
        <w:rPr>
          <w:rFonts w:cs="Times New Roman"/>
          <w:bCs/>
          <w:sz w:val="20"/>
          <w:szCs w:val="20"/>
        </w:rPr>
        <w:t>z</w:t>
      </w:r>
      <w:r w:rsidRPr="00056D3F">
        <w:rPr>
          <w:rFonts w:cs="Times New Roman"/>
          <w:bCs/>
          <w:sz w:val="20"/>
          <w:szCs w:val="20"/>
        </w:rPr>
        <w:t>amówienia</w:t>
      </w:r>
      <w:r w:rsidR="005A3622">
        <w:rPr>
          <w:rFonts w:cs="Times New Roman"/>
          <w:bCs/>
          <w:sz w:val="20"/>
          <w:szCs w:val="20"/>
        </w:rPr>
        <w:t>”</w:t>
      </w:r>
      <w:r w:rsidRPr="00056D3F">
        <w:rPr>
          <w:rFonts w:cs="Times New Roman"/>
          <w:bCs/>
          <w:sz w:val="20"/>
          <w:szCs w:val="20"/>
        </w:rPr>
        <w:t>,</w:t>
      </w:r>
    </w:p>
    <w:p w14:paraId="52C26E44" w14:textId="74827065" w:rsidR="002B16CA" w:rsidRDefault="002B16CA" w:rsidP="008E4780">
      <w:pPr>
        <w:pStyle w:val="Akapitzlist"/>
        <w:numPr>
          <w:ilvl w:val="0"/>
          <w:numId w:val="7"/>
        </w:numPr>
        <w:autoSpaceDE w:val="0"/>
        <w:autoSpaceDN w:val="0"/>
        <w:adjustRightInd w:val="0"/>
        <w:snapToGrid w:val="0"/>
        <w:spacing w:after="60"/>
        <w:ind w:left="709" w:hanging="357"/>
        <w:contextualSpacing w:val="0"/>
        <w:jc w:val="both"/>
        <w:rPr>
          <w:rFonts w:cs="Times New Roman"/>
          <w:bCs/>
          <w:sz w:val="20"/>
          <w:szCs w:val="20"/>
        </w:rPr>
      </w:pPr>
      <w:r w:rsidRPr="00056D3F">
        <w:rPr>
          <w:rFonts w:cs="Times New Roman"/>
          <w:bCs/>
          <w:sz w:val="20"/>
          <w:szCs w:val="20"/>
        </w:rPr>
        <w:t>Załącznik nr 2 do Umowy</w:t>
      </w:r>
      <w:r w:rsidR="008F56BA" w:rsidRPr="00056D3F">
        <w:rPr>
          <w:rFonts w:cs="Times New Roman"/>
          <w:bCs/>
          <w:sz w:val="20"/>
          <w:szCs w:val="20"/>
        </w:rPr>
        <w:t xml:space="preserve"> </w:t>
      </w:r>
      <w:r w:rsidR="005A3622">
        <w:rPr>
          <w:rFonts w:cs="Times New Roman"/>
          <w:bCs/>
          <w:sz w:val="20"/>
          <w:szCs w:val="20"/>
        </w:rPr>
        <w:t>„</w:t>
      </w:r>
      <w:r w:rsidR="00484DDF">
        <w:rPr>
          <w:rFonts w:cs="Times New Roman"/>
          <w:bCs/>
          <w:sz w:val="20"/>
          <w:szCs w:val="20"/>
        </w:rPr>
        <w:t>Wykaz pojazdów</w:t>
      </w:r>
      <w:r w:rsidR="005A3622">
        <w:rPr>
          <w:rFonts w:cs="Times New Roman"/>
          <w:bCs/>
          <w:sz w:val="20"/>
          <w:szCs w:val="20"/>
        </w:rPr>
        <w:t>”,</w:t>
      </w:r>
    </w:p>
    <w:p w14:paraId="4B1ED1FF" w14:textId="54FC623D" w:rsidR="00536A88" w:rsidRPr="00056D3F" w:rsidRDefault="00536A88" w:rsidP="008E4780">
      <w:pPr>
        <w:pStyle w:val="Akapitzlist"/>
        <w:numPr>
          <w:ilvl w:val="0"/>
          <w:numId w:val="7"/>
        </w:numPr>
        <w:autoSpaceDE w:val="0"/>
        <w:autoSpaceDN w:val="0"/>
        <w:adjustRightInd w:val="0"/>
        <w:snapToGrid w:val="0"/>
        <w:spacing w:after="60"/>
        <w:ind w:left="709" w:hanging="357"/>
        <w:contextualSpacing w:val="0"/>
        <w:jc w:val="both"/>
        <w:rPr>
          <w:rFonts w:cs="Times New Roman"/>
          <w:bCs/>
          <w:sz w:val="20"/>
          <w:szCs w:val="20"/>
        </w:rPr>
      </w:pPr>
      <w:r>
        <w:rPr>
          <w:rFonts w:cs="Times New Roman"/>
          <w:bCs/>
          <w:sz w:val="20"/>
          <w:szCs w:val="20"/>
        </w:rPr>
        <w:t>Załącznik nr 3 do Umowy „Formularz oferty”</w:t>
      </w:r>
    </w:p>
    <w:p w14:paraId="07D2D41C" w14:textId="64170490" w:rsidR="00C35BD6" w:rsidRDefault="00C35BD6" w:rsidP="008E4780">
      <w:pPr>
        <w:pStyle w:val="Akapitzlist"/>
        <w:numPr>
          <w:ilvl w:val="0"/>
          <w:numId w:val="7"/>
        </w:numPr>
        <w:autoSpaceDE w:val="0"/>
        <w:autoSpaceDN w:val="0"/>
        <w:adjustRightInd w:val="0"/>
        <w:snapToGrid w:val="0"/>
        <w:spacing w:after="60"/>
        <w:ind w:left="709" w:hanging="357"/>
        <w:contextualSpacing w:val="0"/>
        <w:jc w:val="both"/>
        <w:rPr>
          <w:rFonts w:cs="Times New Roman"/>
          <w:bCs/>
          <w:sz w:val="20"/>
          <w:szCs w:val="20"/>
        </w:rPr>
      </w:pPr>
      <w:r>
        <w:rPr>
          <w:rFonts w:cs="Times New Roman"/>
          <w:bCs/>
          <w:sz w:val="20"/>
          <w:szCs w:val="20"/>
        </w:rPr>
        <w:t xml:space="preserve">Załącznik nr </w:t>
      </w:r>
      <w:r w:rsidR="00536A88">
        <w:rPr>
          <w:rFonts w:cs="Times New Roman"/>
          <w:bCs/>
          <w:sz w:val="20"/>
          <w:szCs w:val="20"/>
        </w:rPr>
        <w:t>4</w:t>
      </w:r>
      <w:r>
        <w:rPr>
          <w:rFonts w:cs="Times New Roman"/>
          <w:bCs/>
          <w:sz w:val="20"/>
          <w:szCs w:val="20"/>
        </w:rPr>
        <w:t xml:space="preserve"> do Umowy</w:t>
      </w:r>
      <w:r w:rsidR="00E01D9E">
        <w:rPr>
          <w:rFonts w:cs="Times New Roman"/>
          <w:bCs/>
          <w:sz w:val="20"/>
          <w:szCs w:val="20"/>
        </w:rPr>
        <w:t xml:space="preserve"> (ogólne warunki ubezpieczenia NNW kierowców i pasażerów),</w:t>
      </w:r>
    </w:p>
    <w:p w14:paraId="210942F0" w14:textId="25E5A1B3" w:rsidR="00C35BD6" w:rsidRDefault="00C35BD6" w:rsidP="008E4780">
      <w:pPr>
        <w:pStyle w:val="Akapitzlist"/>
        <w:numPr>
          <w:ilvl w:val="0"/>
          <w:numId w:val="7"/>
        </w:numPr>
        <w:autoSpaceDE w:val="0"/>
        <w:autoSpaceDN w:val="0"/>
        <w:adjustRightInd w:val="0"/>
        <w:snapToGrid w:val="0"/>
        <w:spacing w:after="60"/>
        <w:ind w:left="709" w:hanging="357"/>
        <w:contextualSpacing w:val="0"/>
        <w:jc w:val="both"/>
        <w:rPr>
          <w:rFonts w:cs="Times New Roman"/>
          <w:bCs/>
          <w:sz w:val="20"/>
          <w:szCs w:val="20"/>
        </w:rPr>
      </w:pPr>
      <w:r>
        <w:rPr>
          <w:rFonts w:cs="Times New Roman"/>
          <w:bCs/>
          <w:sz w:val="20"/>
          <w:szCs w:val="20"/>
        </w:rPr>
        <w:t xml:space="preserve">Załącznik nr </w:t>
      </w:r>
      <w:r w:rsidR="00536A88">
        <w:rPr>
          <w:rFonts w:cs="Times New Roman"/>
          <w:bCs/>
          <w:sz w:val="20"/>
          <w:szCs w:val="20"/>
        </w:rPr>
        <w:t>5</w:t>
      </w:r>
      <w:r>
        <w:rPr>
          <w:rFonts w:cs="Times New Roman"/>
          <w:bCs/>
          <w:sz w:val="20"/>
          <w:szCs w:val="20"/>
        </w:rPr>
        <w:t xml:space="preserve"> do Umowy</w:t>
      </w:r>
      <w:r w:rsidR="00E01D9E">
        <w:rPr>
          <w:rFonts w:cs="Times New Roman"/>
          <w:bCs/>
          <w:sz w:val="20"/>
          <w:szCs w:val="20"/>
        </w:rPr>
        <w:t xml:space="preserve"> (ogólne warunki ubezpieczenia Assistance)</w:t>
      </w:r>
    </w:p>
    <w:p w14:paraId="21F89656" w14:textId="0F922E3F" w:rsidR="002B16CA" w:rsidRPr="00536A88" w:rsidRDefault="00C35BD6" w:rsidP="008E4780">
      <w:pPr>
        <w:pStyle w:val="Akapitzlist"/>
        <w:numPr>
          <w:ilvl w:val="0"/>
          <w:numId w:val="7"/>
        </w:numPr>
        <w:autoSpaceDE w:val="0"/>
        <w:autoSpaceDN w:val="0"/>
        <w:adjustRightInd w:val="0"/>
        <w:spacing w:after="0"/>
        <w:ind w:left="709"/>
        <w:jc w:val="both"/>
        <w:rPr>
          <w:rFonts w:cs="Times New Roman"/>
          <w:sz w:val="20"/>
          <w:szCs w:val="20"/>
        </w:rPr>
      </w:pPr>
      <w:r w:rsidRPr="00536A88">
        <w:rPr>
          <w:rFonts w:cs="Times New Roman"/>
          <w:bCs/>
          <w:sz w:val="20"/>
          <w:szCs w:val="20"/>
        </w:rPr>
        <w:t xml:space="preserve">Załącznik nr </w:t>
      </w:r>
      <w:r w:rsidR="00536A88" w:rsidRPr="00536A88">
        <w:rPr>
          <w:rFonts w:cs="Times New Roman"/>
          <w:bCs/>
          <w:sz w:val="20"/>
          <w:szCs w:val="20"/>
        </w:rPr>
        <w:t>6</w:t>
      </w:r>
      <w:r w:rsidRPr="00536A88">
        <w:rPr>
          <w:rFonts w:cs="Times New Roman"/>
          <w:bCs/>
          <w:sz w:val="20"/>
          <w:szCs w:val="20"/>
        </w:rPr>
        <w:t xml:space="preserve"> do Umowy</w:t>
      </w:r>
      <w:r w:rsidR="00536A88">
        <w:rPr>
          <w:rFonts w:cs="Times New Roman"/>
          <w:bCs/>
          <w:sz w:val="20"/>
          <w:szCs w:val="20"/>
        </w:rPr>
        <w:t xml:space="preserve"> (ogólne warunki ubezpieczenia Auto-Casco)</w:t>
      </w:r>
    </w:p>
    <w:p w14:paraId="58AC2354" w14:textId="4D1C3132" w:rsidR="002B16CA" w:rsidRDefault="002B16CA" w:rsidP="008E4780">
      <w:pPr>
        <w:autoSpaceDE w:val="0"/>
        <w:autoSpaceDN w:val="0"/>
        <w:adjustRightInd w:val="0"/>
        <w:spacing w:after="0"/>
        <w:jc w:val="both"/>
        <w:rPr>
          <w:rFonts w:cs="Times New Roman"/>
          <w:sz w:val="20"/>
          <w:szCs w:val="20"/>
        </w:rPr>
      </w:pPr>
    </w:p>
    <w:p w14:paraId="4D981F15" w14:textId="5FED5340" w:rsidR="000F0DFD" w:rsidRDefault="000F0DFD" w:rsidP="008E4780">
      <w:pPr>
        <w:autoSpaceDE w:val="0"/>
        <w:autoSpaceDN w:val="0"/>
        <w:adjustRightInd w:val="0"/>
        <w:spacing w:after="0"/>
        <w:jc w:val="both"/>
        <w:rPr>
          <w:rFonts w:cs="Times New Roman"/>
          <w:sz w:val="20"/>
          <w:szCs w:val="20"/>
        </w:rPr>
      </w:pPr>
    </w:p>
    <w:p w14:paraId="2E9FAA4C" w14:textId="77777777" w:rsidR="000F0DFD" w:rsidRPr="00056D3F" w:rsidRDefault="000F0DFD" w:rsidP="008E4780">
      <w:pPr>
        <w:autoSpaceDE w:val="0"/>
        <w:autoSpaceDN w:val="0"/>
        <w:adjustRightInd w:val="0"/>
        <w:spacing w:after="0"/>
        <w:jc w:val="both"/>
        <w:rPr>
          <w:rFonts w:cs="Times New Roman"/>
          <w:sz w:val="20"/>
          <w:szCs w:val="20"/>
        </w:rPr>
      </w:pPr>
    </w:p>
    <w:p w14:paraId="4372EC86" w14:textId="77777777" w:rsidR="008C763F" w:rsidRPr="00056D3F" w:rsidRDefault="008C763F" w:rsidP="008E4780">
      <w:pPr>
        <w:autoSpaceDE w:val="0"/>
        <w:autoSpaceDN w:val="0"/>
        <w:adjustRightInd w:val="0"/>
        <w:spacing w:after="0"/>
        <w:jc w:val="both"/>
        <w:rPr>
          <w:rFonts w:cs="Times New Roman"/>
          <w:sz w:val="20"/>
          <w:szCs w:val="20"/>
        </w:rPr>
      </w:pPr>
    </w:p>
    <w:p w14:paraId="5ED42F4C" w14:textId="5E995390" w:rsidR="002B16CA" w:rsidRPr="00056D3F" w:rsidRDefault="002B16CA" w:rsidP="008E4780">
      <w:pPr>
        <w:autoSpaceDE w:val="0"/>
        <w:autoSpaceDN w:val="0"/>
        <w:adjustRightInd w:val="0"/>
        <w:spacing w:after="0"/>
        <w:jc w:val="both"/>
        <w:rPr>
          <w:rFonts w:cs="Times New Roman"/>
          <w:sz w:val="20"/>
          <w:szCs w:val="20"/>
        </w:rPr>
      </w:pPr>
      <w:r w:rsidRPr="00056D3F">
        <w:rPr>
          <w:rFonts w:cs="Times New Roman"/>
          <w:sz w:val="20"/>
          <w:szCs w:val="20"/>
        </w:rPr>
        <w:t xml:space="preserve">………………………. </w:t>
      </w:r>
      <w:r w:rsidRPr="00056D3F">
        <w:rPr>
          <w:rFonts w:cs="Times New Roman"/>
          <w:sz w:val="20"/>
          <w:szCs w:val="20"/>
        </w:rPr>
        <w:tab/>
      </w:r>
      <w:r w:rsidRPr="00056D3F">
        <w:rPr>
          <w:rFonts w:cs="Times New Roman"/>
          <w:sz w:val="20"/>
          <w:szCs w:val="20"/>
        </w:rPr>
        <w:tab/>
      </w:r>
      <w:r w:rsidRPr="00056D3F">
        <w:rPr>
          <w:rFonts w:cs="Times New Roman"/>
          <w:sz w:val="20"/>
          <w:szCs w:val="20"/>
        </w:rPr>
        <w:tab/>
      </w:r>
      <w:r w:rsidRPr="00056D3F">
        <w:rPr>
          <w:rFonts w:cs="Times New Roman"/>
          <w:sz w:val="20"/>
          <w:szCs w:val="20"/>
        </w:rPr>
        <w:tab/>
      </w:r>
      <w:r w:rsidRPr="00056D3F">
        <w:rPr>
          <w:rFonts w:cs="Times New Roman"/>
          <w:sz w:val="20"/>
          <w:szCs w:val="20"/>
        </w:rPr>
        <w:tab/>
      </w:r>
      <w:r w:rsidRPr="00056D3F">
        <w:rPr>
          <w:rFonts w:cs="Times New Roman"/>
          <w:sz w:val="20"/>
          <w:szCs w:val="20"/>
        </w:rPr>
        <w:tab/>
      </w:r>
      <w:r w:rsidRPr="00056D3F">
        <w:rPr>
          <w:rFonts w:cs="Times New Roman"/>
          <w:sz w:val="20"/>
          <w:szCs w:val="20"/>
        </w:rPr>
        <w:tab/>
      </w:r>
      <w:r w:rsidR="008C7BFD" w:rsidRPr="00056D3F">
        <w:rPr>
          <w:rFonts w:cs="Times New Roman"/>
          <w:sz w:val="20"/>
          <w:szCs w:val="20"/>
        </w:rPr>
        <w:tab/>
      </w:r>
      <w:r w:rsidR="008C7BFD" w:rsidRPr="00056D3F">
        <w:rPr>
          <w:rFonts w:cs="Times New Roman"/>
          <w:sz w:val="20"/>
          <w:szCs w:val="20"/>
        </w:rPr>
        <w:tab/>
      </w:r>
      <w:r w:rsidRPr="00056D3F">
        <w:rPr>
          <w:rFonts w:cs="Times New Roman"/>
          <w:sz w:val="20"/>
          <w:szCs w:val="20"/>
        </w:rPr>
        <w:t>……………………….</w:t>
      </w:r>
    </w:p>
    <w:p w14:paraId="0D275206" w14:textId="77F971B1" w:rsidR="002B16CA" w:rsidRPr="00056D3F" w:rsidRDefault="002B16CA" w:rsidP="008E4780">
      <w:pPr>
        <w:spacing w:after="0"/>
        <w:jc w:val="both"/>
        <w:rPr>
          <w:rFonts w:cs="Times New Roman"/>
          <w:sz w:val="20"/>
          <w:szCs w:val="20"/>
        </w:rPr>
      </w:pPr>
      <w:r w:rsidRPr="00056D3F">
        <w:rPr>
          <w:rFonts w:cs="Times New Roman"/>
          <w:sz w:val="20"/>
          <w:szCs w:val="20"/>
        </w:rPr>
        <w:t xml:space="preserve">Ubezpieczyciel </w:t>
      </w:r>
      <w:r w:rsidRPr="00056D3F">
        <w:rPr>
          <w:rFonts w:cs="Times New Roman"/>
          <w:sz w:val="20"/>
          <w:szCs w:val="20"/>
        </w:rPr>
        <w:tab/>
      </w:r>
      <w:r w:rsidRPr="00056D3F">
        <w:rPr>
          <w:rFonts w:cs="Times New Roman"/>
          <w:sz w:val="20"/>
          <w:szCs w:val="20"/>
        </w:rPr>
        <w:tab/>
      </w:r>
      <w:r w:rsidRPr="00056D3F">
        <w:rPr>
          <w:rFonts w:cs="Times New Roman"/>
          <w:sz w:val="20"/>
          <w:szCs w:val="20"/>
        </w:rPr>
        <w:tab/>
      </w:r>
      <w:r w:rsidRPr="00056D3F">
        <w:rPr>
          <w:rFonts w:cs="Times New Roman"/>
          <w:sz w:val="20"/>
          <w:szCs w:val="20"/>
        </w:rPr>
        <w:tab/>
      </w:r>
      <w:r w:rsidRPr="00056D3F">
        <w:rPr>
          <w:rFonts w:cs="Times New Roman"/>
          <w:sz w:val="20"/>
          <w:szCs w:val="20"/>
        </w:rPr>
        <w:tab/>
      </w:r>
      <w:r w:rsidRPr="00056D3F">
        <w:rPr>
          <w:rFonts w:cs="Times New Roman"/>
          <w:sz w:val="20"/>
          <w:szCs w:val="20"/>
        </w:rPr>
        <w:tab/>
      </w:r>
      <w:r w:rsidRPr="00056D3F">
        <w:rPr>
          <w:rFonts w:cs="Times New Roman"/>
          <w:sz w:val="20"/>
          <w:szCs w:val="20"/>
        </w:rPr>
        <w:tab/>
      </w:r>
      <w:r w:rsidR="008C7BFD" w:rsidRPr="00056D3F">
        <w:rPr>
          <w:rFonts w:cs="Times New Roman"/>
          <w:sz w:val="20"/>
          <w:szCs w:val="20"/>
        </w:rPr>
        <w:tab/>
      </w:r>
      <w:r w:rsidR="008C7BFD" w:rsidRPr="00056D3F">
        <w:rPr>
          <w:rFonts w:cs="Times New Roman"/>
          <w:sz w:val="20"/>
          <w:szCs w:val="20"/>
        </w:rPr>
        <w:tab/>
      </w:r>
      <w:r w:rsidRPr="00056D3F">
        <w:rPr>
          <w:rFonts w:cs="Times New Roman"/>
          <w:sz w:val="20"/>
          <w:szCs w:val="20"/>
        </w:rPr>
        <w:t>Ubezpieczający</w:t>
      </w:r>
    </w:p>
    <w:p w14:paraId="38827ABC" w14:textId="77777777" w:rsidR="002B16CA" w:rsidRPr="00056D3F" w:rsidRDefault="002B16CA" w:rsidP="008E4780">
      <w:pPr>
        <w:rPr>
          <w:rFonts w:cs="Times New Roman"/>
          <w:sz w:val="20"/>
          <w:szCs w:val="20"/>
        </w:rPr>
      </w:pPr>
    </w:p>
    <w:p w14:paraId="1E365FF5" w14:textId="77777777" w:rsidR="00F32B54" w:rsidRPr="00056D3F" w:rsidRDefault="00F32B54" w:rsidP="008E4780">
      <w:pPr>
        <w:rPr>
          <w:sz w:val="20"/>
          <w:szCs w:val="20"/>
        </w:rPr>
      </w:pPr>
    </w:p>
    <w:sectPr w:rsidR="00F32B54" w:rsidRPr="00056D3F" w:rsidSect="003E51C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20756" w14:textId="77777777" w:rsidR="004B7BDA" w:rsidRDefault="004B7BDA">
      <w:pPr>
        <w:spacing w:after="0" w:line="240" w:lineRule="auto"/>
      </w:pPr>
      <w:r>
        <w:separator/>
      </w:r>
    </w:p>
  </w:endnote>
  <w:endnote w:type="continuationSeparator" w:id="0">
    <w:p w14:paraId="558EC540" w14:textId="77777777" w:rsidR="004B7BDA" w:rsidRDefault="004B7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641580"/>
      <w:docPartObj>
        <w:docPartGallery w:val="Page Numbers (Bottom of Page)"/>
        <w:docPartUnique/>
      </w:docPartObj>
    </w:sdtPr>
    <w:sdtEndPr>
      <w:rPr>
        <w:sz w:val="16"/>
        <w:szCs w:val="16"/>
      </w:rPr>
    </w:sdtEndPr>
    <w:sdtContent>
      <w:p w14:paraId="1D4631EF" w14:textId="0EAAB0DA" w:rsidR="00583AC9" w:rsidRPr="00583AC9" w:rsidRDefault="00583AC9">
        <w:pPr>
          <w:pStyle w:val="Stopka"/>
          <w:jc w:val="center"/>
          <w:rPr>
            <w:sz w:val="16"/>
            <w:szCs w:val="16"/>
          </w:rPr>
        </w:pPr>
        <w:r w:rsidRPr="00583AC9">
          <w:rPr>
            <w:sz w:val="16"/>
            <w:szCs w:val="16"/>
          </w:rPr>
          <w:fldChar w:fldCharType="begin"/>
        </w:r>
        <w:r w:rsidRPr="00583AC9">
          <w:rPr>
            <w:sz w:val="16"/>
            <w:szCs w:val="16"/>
          </w:rPr>
          <w:instrText>PAGE   \* MERGEFORMAT</w:instrText>
        </w:r>
        <w:r w:rsidRPr="00583AC9">
          <w:rPr>
            <w:sz w:val="16"/>
            <w:szCs w:val="16"/>
          </w:rPr>
          <w:fldChar w:fldCharType="separate"/>
        </w:r>
        <w:r w:rsidR="009E36D6">
          <w:rPr>
            <w:noProof/>
            <w:sz w:val="16"/>
            <w:szCs w:val="16"/>
          </w:rPr>
          <w:t>3</w:t>
        </w:r>
        <w:r w:rsidRPr="00583AC9">
          <w:rPr>
            <w:sz w:val="16"/>
            <w:szCs w:val="16"/>
          </w:rPr>
          <w:fldChar w:fldCharType="end"/>
        </w:r>
      </w:p>
    </w:sdtContent>
  </w:sdt>
  <w:p w14:paraId="7D817CD3" w14:textId="77777777" w:rsidR="009D3ADF" w:rsidRDefault="009D3ADF" w:rsidP="003E51C2">
    <w:pPr>
      <w:pStyle w:val="Stopka"/>
      <w:tabs>
        <w:tab w:val="clear" w:pos="4536"/>
        <w:tab w:val="clear" w:pos="9072"/>
        <w:tab w:val="left" w:pos="153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1D125" w14:textId="77777777" w:rsidR="004B7BDA" w:rsidRDefault="004B7BDA">
      <w:pPr>
        <w:spacing w:after="0" w:line="240" w:lineRule="auto"/>
      </w:pPr>
      <w:r>
        <w:separator/>
      </w:r>
    </w:p>
  </w:footnote>
  <w:footnote w:type="continuationSeparator" w:id="0">
    <w:p w14:paraId="3043EFA8" w14:textId="77777777" w:rsidR="004B7BDA" w:rsidRDefault="004B7BDA">
      <w:pPr>
        <w:spacing w:after="0" w:line="240" w:lineRule="auto"/>
      </w:pPr>
      <w:r>
        <w:continuationSeparator/>
      </w:r>
    </w:p>
  </w:footnote>
  <w:footnote w:id="1">
    <w:p w14:paraId="1B799AAD" w14:textId="77777777" w:rsidR="000111CA" w:rsidRPr="007570CE" w:rsidRDefault="000111CA" w:rsidP="000111CA">
      <w:pPr>
        <w:pStyle w:val="Tekstprzypisudolnego"/>
        <w:rPr>
          <w:sz w:val="16"/>
          <w:szCs w:val="16"/>
        </w:rPr>
      </w:pPr>
      <w:r w:rsidRPr="007570CE">
        <w:rPr>
          <w:rStyle w:val="Odwoanieprzypisudolnego"/>
          <w:sz w:val="16"/>
          <w:szCs w:val="16"/>
        </w:rPr>
        <w:footnoteRef/>
      </w:r>
      <w:r w:rsidRPr="007570CE">
        <w:rPr>
          <w:sz w:val="16"/>
          <w:szCs w:val="16"/>
        </w:rPr>
        <w:t xml:space="preserve"> W dniu zawarcia Umowy łączna składka to cena z oferty Ubezpieczyciela. Kwota ta stanowi pierwotną wartość Umowy.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C6A848E"/>
    <w:name w:val="WW8Num1"/>
    <w:lvl w:ilvl="0">
      <w:start w:val="1"/>
      <w:numFmt w:val="lowerLetter"/>
      <w:lvlText w:val="%1)"/>
      <w:lvlJc w:val="left"/>
      <w:pPr>
        <w:tabs>
          <w:tab w:val="num" w:pos="0"/>
        </w:tabs>
        <w:ind w:left="1080" w:hanging="360"/>
      </w:pPr>
    </w:lvl>
    <w:lvl w:ilvl="1">
      <w:start w:val="1"/>
      <w:numFmt w:val="decimal"/>
      <w:lvlText w:val="%2."/>
      <w:lvlJc w:val="left"/>
      <w:pPr>
        <w:tabs>
          <w:tab w:val="num" w:pos="-1440"/>
        </w:tabs>
        <w:ind w:left="360" w:hanging="360"/>
      </w:pPr>
      <w:rPr>
        <w:rFonts w:ascii="Times New Roman" w:eastAsia="SimSun" w:hAnsi="Times New Roman" w:cs="Times New Roman" w:hint="default"/>
        <w:sz w:val="22"/>
        <w:szCs w:val="22"/>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 w15:restartNumberingAfterBreak="0">
    <w:nsid w:val="00000003"/>
    <w:multiLevelType w:val="multilevel"/>
    <w:tmpl w:val="2E921F12"/>
    <w:name w:val="WW8Num3"/>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0000001C"/>
    <w:multiLevelType w:val="multilevel"/>
    <w:tmpl w:val="DCBA8B04"/>
    <w:name w:val="WW8Num73"/>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20"/>
    <w:multiLevelType w:val="multilevel"/>
    <w:tmpl w:val="B5621A8E"/>
    <w:name w:val="WW8Num80"/>
    <w:lvl w:ilvl="0">
      <w:start w:val="1"/>
      <w:numFmt w:val="decimal"/>
      <w:lvlText w:val="%1."/>
      <w:lvlJc w:val="left"/>
      <w:pPr>
        <w:tabs>
          <w:tab w:val="num" w:pos="0"/>
        </w:tabs>
        <w:ind w:left="360" w:hanging="360"/>
      </w:pPr>
      <w:rPr>
        <w:rFonts w:ascii="Times New Roman" w:eastAsia="Times New Roman" w:hAnsi="Times New Roman" w:cs="Times New Roman"/>
        <w:i w:val="0"/>
        <w:sz w:val="22"/>
        <w:szCs w:val="22"/>
      </w:rPr>
    </w:lvl>
    <w:lvl w:ilvl="1">
      <w:start w:val="1"/>
      <w:numFmt w:val="decimal"/>
      <w:lvlText w:val="%1.%2."/>
      <w:lvlJc w:val="left"/>
      <w:pPr>
        <w:tabs>
          <w:tab w:val="num" w:pos="-360"/>
        </w:tabs>
        <w:ind w:left="360" w:hanging="360"/>
      </w:pPr>
      <w:rPr>
        <w:rFonts w:ascii="Times New Roman" w:hAnsi="Times New Roman" w:cs="Times New Roman" w:hint="default"/>
        <w:sz w:val="22"/>
        <w:szCs w:val="22"/>
      </w:rPr>
    </w:lvl>
    <w:lvl w:ilvl="2">
      <w:start w:val="1"/>
      <w:numFmt w:val="decimal"/>
      <w:lvlText w:val="%1.%2.%3."/>
      <w:lvlJc w:val="left"/>
      <w:pPr>
        <w:tabs>
          <w:tab w:val="num" w:pos="0"/>
        </w:tabs>
        <w:ind w:left="1440" w:hanging="720"/>
      </w:pPr>
      <w:rPr>
        <w:rFonts w:ascii="Arial" w:hAnsi="Arial" w:cs="Arial" w:hint="default"/>
        <w:sz w:val="20"/>
        <w:szCs w:val="20"/>
      </w:rPr>
    </w:lvl>
    <w:lvl w:ilvl="3">
      <w:start w:val="1"/>
      <w:numFmt w:val="decimal"/>
      <w:lvlText w:val="%1.%2.%3.%4."/>
      <w:lvlJc w:val="left"/>
      <w:pPr>
        <w:tabs>
          <w:tab w:val="num" w:pos="0"/>
        </w:tabs>
        <w:ind w:left="1800" w:hanging="720"/>
      </w:pPr>
      <w:rPr>
        <w:rFonts w:ascii="Arial" w:hAnsi="Arial" w:cs="Arial" w:hint="default"/>
        <w:sz w:val="20"/>
        <w:szCs w:val="20"/>
      </w:rPr>
    </w:lvl>
    <w:lvl w:ilvl="4">
      <w:start w:val="1"/>
      <w:numFmt w:val="decimal"/>
      <w:lvlText w:val="%1.%2.%3.%4.%5."/>
      <w:lvlJc w:val="left"/>
      <w:pPr>
        <w:tabs>
          <w:tab w:val="num" w:pos="0"/>
        </w:tabs>
        <w:ind w:left="2520" w:hanging="1080"/>
      </w:pPr>
      <w:rPr>
        <w:rFonts w:ascii="Arial" w:hAnsi="Arial" w:cs="Arial" w:hint="default"/>
        <w:sz w:val="20"/>
        <w:szCs w:val="20"/>
      </w:rPr>
    </w:lvl>
    <w:lvl w:ilvl="5">
      <w:start w:val="1"/>
      <w:numFmt w:val="decimal"/>
      <w:lvlText w:val="%1.%2.%3.%4.%5.%6."/>
      <w:lvlJc w:val="left"/>
      <w:pPr>
        <w:tabs>
          <w:tab w:val="num" w:pos="0"/>
        </w:tabs>
        <w:ind w:left="2880" w:hanging="1080"/>
      </w:pPr>
      <w:rPr>
        <w:rFonts w:ascii="Arial" w:hAnsi="Arial" w:cs="Arial" w:hint="default"/>
        <w:sz w:val="20"/>
        <w:szCs w:val="20"/>
      </w:rPr>
    </w:lvl>
    <w:lvl w:ilvl="6">
      <w:start w:val="1"/>
      <w:numFmt w:val="decimal"/>
      <w:lvlText w:val="%1.%2.%3.%4.%5.%6.%7."/>
      <w:lvlJc w:val="left"/>
      <w:pPr>
        <w:tabs>
          <w:tab w:val="num" w:pos="0"/>
        </w:tabs>
        <w:ind w:left="3600" w:hanging="1440"/>
      </w:pPr>
      <w:rPr>
        <w:rFonts w:ascii="Arial" w:hAnsi="Arial" w:cs="Arial" w:hint="default"/>
        <w:sz w:val="20"/>
        <w:szCs w:val="20"/>
      </w:rPr>
    </w:lvl>
    <w:lvl w:ilvl="7">
      <w:start w:val="1"/>
      <w:numFmt w:val="decimal"/>
      <w:lvlText w:val="%1.%2.%3.%4.%5.%6.%7.%8."/>
      <w:lvlJc w:val="left"/>
      <w:pPr>
        <w:tabs>
          <w:tab w:val="num" w:pos="0"/>
        </w:tabs>
        <w:ind w:left="3960" w:hanging="1440"/>
      </w:pPr>
      <w:rPr>
        <w:rFonts w:ascii="Arial" w:hAnsi="Arial" w:cs="Arial" w:hint="default"/>
        <w:sz w:val="20"/>
        <w:szCs w:val="20"/>
      </w:rPr>
    </w:lvl>
    <w:lvl w:ilvl="8">
      <w:start w:val="1"/>
      <w:numFmt w:val="decimal"/>
      <w:lvlText w:val="%1.%2.%3.%4.%5.%6.%7.%8.%9."/>
      <w:lvlJc w:val="left"/>
      <w:pPr>
        <w:tabs>
          <w:tab w:val="num" w:pos="0"/>
        </w:tabs>
        <w:ind w:left="4680" w:hanging="1800"/>
      </w:pPr>
      <w:rPr>
        <w:rFonts w:ascii="Arial" w:hAnsi="Arial" w:cs="Arial" w:hint="default"/>
        <w:sz w:val="20"/>
        <w:szCs w:val="20"/>
      </w:rPr>
    </w:lvl>
  </w:abstractNum>
  <w:abstractNum w:abstractNumId="4" w15:restartNumberingAfterBreak="0">
    <w:nsid w:val="03F75BEC"/>
    <w:multiLevelType w:val="multilevel"/>
    <w:tmpl w:val="5C58F9C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0FDD4848"/>
    <w:multiLevelType w:val="hybridMultilevel"/>
    <w:tmpl w:val="8EE2119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2A27DF7"/>
    <w:multiLevelType w:val="multilevel"/>
    <w:tmpl w:val="04904074"/>
    <w:lvl w:ilvl="0">
      <w:start w:val="1"/>
      <w:numFmt w:val="decimal"/>
      <w:lvlText w:val="%1."/>
      <w:lvlJc w:val="left"/>
      <w:pPr>
        <w:ind w:left="720" w:hanging="360"/>
      </w:pPr>
      <w:rPr>
        <w:b/>
        <w:bCs/>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F57233"/>
    <w:multiLevelType w:val="hybridMultilevel"/>
    <w:tmpl w:val="BC9675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657BDF"/>
    <w:multiLevelType w:val="hybridMultilevel"/>
    <w:tmpl w:val="B6C8A45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5CE2AD3"/>
    <w:multiLevelType w:val="multilevel"/>
    <w:tmpl w:val="FBD272EE"/>
    <w:lvl w:ilvl="0">
      <w:start w:val="1"/>
      <w:numFmt w:val="decimal"/>
      <w:lvlText w:val="%1."/>
      <w:lvlJc w:val="left"/>
      <w:pPr>
        <w:ind w:left="360" w:hanging="360"/>
      </w:pPr>
    </w:lvl>
    <w:lvl w:ilvl="1">
      <w:start w:val="1"/>
      <w:numFmt w:val="lowerLetter"/>
      <w:isLgl/>
      <w:lvlText w:val="%2)"/>
      <w:lvlJc w:val="left"/>
      <w:pPr>
        <w:ind w:left="720" w:hanging="720"/>
      </w:pPr>
      <w:rPr>
        <w:rFonts w:ascii="Calibri" w:eastAsia="Lucida Sans Unicode" w:hAnsi="Calibri" w:cs="Times New Roman"/>
      </w:rPr>
    </w:lvl>
    <w:lvl w:ilvl="2">
      <w:start w:val="1"/>
      <w:numFmt w:val="lowerLetter"/>
      <w:lvlText w:val="%3)"/>
      <w:lvlJc w:val="left"/>
      <w:pPr>
        <w:ind w:left="72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10" w15:restartNumberingAfterBreak="0">
    <w:nsid w:val="18FA6735"/>
    <w:multiLevelType w:val="hybridMultilevel"/>
    <w:tmpl w:val="49BC27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635A75"/>
    <w:multiLevelType w:val="hybridMultilevel"/>
    <w:tmpl w:val="11EE5D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1A5537"/>
    <w:multiLevelType w:val="multilevel"/>
    <w:tmpl w:val="381AB6D2"/>
    <w:lvl w:ilvl="0">
      <w:start w:val="1"/>
      <w:numFmt w:val="decimal"/>
      <w:lvlText w:val="%1."/>
      <w:lvlJc w:val="left"/>
      <w:pPr>
        <w:ind w:left="360" w:hanging="360"/>
      </w:pPr>
      <w:rPr>
        <w:rFonts w:hint="default"/>
        <w:b w:val="0"/>
        <w:bCs/>
      </w:rPr>
    </w:lvl>
    <w:lvl w:ilvl="1">
      <w:start w:val="1"/>
      <w:numFmt w:val="decimal"/>
      <w:isLgl/>
      <w:lvlText w:val="%1.%2."/>
      <w:lvlJc w:val="left"/>
      <w:pPr>
        <w:ind w:left="1146" w:hanging="720"/>
      </w:pPr>
      <w:rPr>
        <w:rFonts w:hint="default"/>
      </w:rPr>
    </w:lvl>
    <w:lvl w:ilvl="2">
      <w:start w:val="1"/>
      <w:numFmt w:val="lowerLetter"/>
      <w:lvlText w:val="%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1CEF278D"/>
    <w:multiLevelType w:val="multilevel"/>
    <w:tmpl w:val="B336C016"/>
    <w:lvl w:ilvl="0">
      <w:start w:val="1"/>
      <w:numFmt w:val="decimal"/>
      <w:lvlText w:val="%1."/>
      <w:lvlJc w:val="left"/>
      <w:pPr>
        <w:ind w:left="720" w:hanging="360"/>
      </w:pPr>
      <w:rPr>
        <w:rFonts w:hint="default"/>
        <w:b w:val="0"/>
        <w:bCs/>
      </w:rPr>
    </w:lvl>
    <w:lvl w:ilvl="1">
      <w:start w:val="1"/>
      <w:numFmt w:val="lowerLetter"/>
      <w:lvlText w:val="%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D307C6F"/>
    <w:multiLevelType w:val="hybridMultilevel"/>
    <w:tmpl w:val="E63048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360" w:hanging="360"/>
      </w:pPr>
    </w:lvl>
    <w:lvl w:ilvl="8" w:tplc="0415001B" w:tentative="1">
      <w:start w:val="1"/>
      <w:numFmt w:val="lowerRoman"/>
      <w:lvlText w:val="%9."/>
      <w:lvlJc w:val="right"/>
      <w:pPr>
        <w:ind w:left="6480" w:hanging="180"/>
      </w:pPr>
    </w:lvl>
  </w:abstractNum>
  <w:abstractNum w:abstractNumId="15" w15:restartNumberingAfterBreak="0">
    <w:nsid w:val="21FF5A31"/>
    <w:multiLevelType w:val="multilevel"/>
    <w:tmpl w:val="9A9A7490"/>
    <w:lvl w:ilvl="0">
      <w:start w:val="1"/>
      <w:numFmt w:val="lowerLetter"/>
      <w:lvlText w:val="%1)"/>
      <w:lvlJc w:val="left"/>
      <w:pPr>
        <w:ind w:left="360" w:hanging="360"/>
      </w:pPr>
      <w:rPr>
        <w:rFonts w:hint="default"/>
        <w:b w:val="0"/>
        <w:bCs/>
      </w:rPr>
    </w:lvl>
    <w:lvl w:ilvl="1">
      <w:start w:val="1"/>
      <w:numFmt w:val="decimal"/>
      <w:isLgl/>
      <w:lvlText w:val="%1.%2."/>
      <w:lvlJc w:val="left"/>
      <w:pPr>
        <w:ind w:left="1146" w:hanging="720"/>
      </w:pPr>
      <w:rPr>
        <w:rFonts w:hint="default"/>
      </w:rPr>
    </w:lvl>
    <w:lvl w:ilvl="2">
      <w:start w:val="1"/>
      <w:numFmt w:val="lowerLetter"/>
      <w:lvlText w:val="%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228D342C"/>
    <w:multiLevelType w:val="multilevel"/>
    <w:tmpl w:val="768EAA1C"/>
    <w:lvl w:ilvl="0">
      <w:start w:val="1"/>
      <w:numFmt w:val="decimal"/>
      <w:lvlText w:val="%1."/>
      <w:lvlJc w:val="left"/>
      <w:pPr>
        <w:ind w:left="360" w:hanging="360"/>
      </w:pPr>
      <w:rPr>
        <w:rFonts w:hint="default"/>
        <w:b/>
      </w:rPr>
    </w:lvl>
    <w:lvl w:ilvl="1">
      <w:start w:val="1"/>
      <w:numFmt w:val="lowerLetter"/>
      <w:lvlText w:val="%2)"/>
      <w:lvlJc w:val="left"/>
      <w:pPr>
        <w:ind w:left="786" w:hanging="360"/>
      </w:pPr>
      <w:rPr>
        <w:rFonts w:hint="default"/>
        <w:b w:val="0"/>
        <w:bCs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636" w:hanging="108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4848" w:hanging="1440"/>
      </w:pPr>
      <w:rPr>
        <w:rFonts w:hint="default"/>
        <w:b/>
      </w:rPr>
    </w:lvl>
  </w:abstractNum>
  <w:abstractNum w:abstractNumId="17" w15:restartNumberingAfterBreak="0">
    <w:nsid w:val="242F569F"/>
    <w:multiLevelType w:val="hybridMultilevel"/>
    <w:tmpl w:val="E1F874EA"/>
    <w:lvl w:ilvl="0" w:tplc="D08ABF82">
      <w:start w:val="1"/>
      <w:numFmt w:val="lowerLetter"/>
      <w:lvlText w:val="%1)"/>
      <w:lvlJc w:val="left"/>
      <w:pPr>
        <w:ind w:left="360" w:hanging="360"/>
      </w:pPr>
      <w:rPr>
        <w:rFonts w:asciiTheme="minorHAnsi" w:eastAsiaTheme="minorHAnsi" w:hAnsiTheme="minorHAnsi"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67509A1"/>
    <w:multiLevelType w:val="hybridMultilevel"/>
    <w:tmpl w:val="FCB2BB9C"/>
    <w:lvl w:ilvl="0" w:tplc="C54447F6">
      <w:start w:val="1"/>
      <w:numFmt w:val="decimal"/>
      <w:lvlText w:val="%1."/>
      <w:lvlJc w:val="left"/>
      <w:pPr>
        <w:tabs>
          <w:tab w:val="num" w:pos="720"/>
        </w:tabs>
        <w:ind w:left="720" w:hanging="360"/>
      </w:pPr>
      <w:rPr>
        <w:rFonts w:asciiTheme="minorHAnsi" w:eastAsia="Calibr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7BF7621"/>
    <w:multiLevelType w:val="hybridMultilevel"/>
    <w:tmpl w:val="302A445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ED257C3"/>
    <w:multiLevelType w:val="hybridMultilevel"/>
    <w:tmpl w:val="252C65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4E0944"/>
    <w:multiLevelType w:val="hybridMultilevel"/>
    <w:tmpl w:val="78582E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5943B6B"/>
    <w:multiLevelType w:val="hybridMultilevel"/>
    <w:tmpl w:val="EAF8E34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7A274EA"/>
    <w:multiLevelType w:val="hybridMultilevel"/>
    <w:tmpl w:val="1F124D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236400"/>
    <w:multiLevelType w:val="hybridMultilevel"/>
    <w:tmpl w:val="5518E52A"/>
    <w:lvl w:ilvl="0" w:tplc="36025504">
      <w:start w:val="1"/>
      <w:numFmt w:val="decimal"/>
      <w:lvlText w:val="%1."/>
      <w:lvlJc w:val="left"/>
      <w:pPr>
        <w:tabs>
          <w:tab w:val="num" w:pos="-852"/>
        </w:tabs>
        <w:ind w:left="-852" w:hanging="360"/>
      </w:pPr>
      <w:rPr>
        <w:rFonts w:asciiTheme="minorHAnsi" w:eastAsia="Calibri" w:hAnsiTheme="minorHAnsi" w:cs="Times New Roman" w:hint="default"/>
        <w:b w:val="0"/>
        <w:bCs/>
      </w:rPr>
    </w:lvl>
    <w:lvl w:ilvl="1" w:tplc="04150019" w:tentative="1">
      <w:start w:val="1"/>
      <w:numFmt w:val="lowerLetter"/>
      <w:lvlText w:val="%2."/>
      <w:lvlJc w:val="left"/>
      <w:pPr>
        <w:ind w:left="-132" w:hanging="360"/>
      </w:pPr>
    </w:lvl>
    <w:lvl w:ilvl="2" w:tplc="0415001B" w:tentative="1">
      <w:start w:val="1"/>
      <w:numFmt w:val="lowerRoman"/>
      <w:lvlText w:val="%3."/>
      <w:lvlJc w:val="right"/>
      <w:pPr>
        <w:ind w:left="588" w:hanging="180"/>
      </w:pPr>
    </w:lvl>
    <w:lvl w:ilvl="3" w:tplc="0415000F" w:tentative="1">
      <w:start w:val="1"/>
      <w:numFmt w:val="decimal"/>
      <w:lvlText w:val="%4."/>
      <w:lvlJc w:val="left"/>
      <w:pPr>
        <w:ind w:left="1308" w:hanging="360"/>
      </w:pPr>
    </w:lvl>
    <w:lvl w:ilvl="4" w:tplc="04150019" w:tentative="1">
      <w:start w:val="1"/>
      <w:numFmt w:val="lowerLetter"/>
      <w:lvlText w:val="%5."/>
      <w:lvlJc w:val="left"/>
      <w:pPr>
        <w:ind w:left="2028" w:hanging="360"/>
      </w:pPr>
    </w:lvl>
    <w:lvl w:ilvl="5" w:tplc="0415001B" w:tentative="1">
      <w:start w:val="1"/>
      <w:numFmt w:val="lowerRoman"/>
      <w:lvlText w:val="%6."/>
      <w:lvlJc w:val="right"/>
      <w:pPr>
        <w:ind w:left="2748" w:hanging="180"/>
      </w:pPr>
    </w:lvl>
    <w:lvl w:ilvl="6" w:tplc="0415000F" w:tentative="1">
      <w:start w:val="1"/>
      <w:numFmt w:val="decimal"/>
      <w:lvlText w:val="%7."/>
      <w:lvlJc w:val="left"/>
      <w:pPr>
        <w:ind w:left="3468" w:hanging="360"/>
      </w:pPr>
    </w:lvl>
    <w:lvl w:ilvl="7" w:tplc="04150019" w:tentative="1">
      <w:start w:val="1"/>
      <w:numFmt w:val="lowerLetter"/>
      <w:lvlText w:val="%8."/>
      <w:lvlJc w:val="left"/>
      <w:pPr>
        <w:ind w:left="4188" w:hanging="360"/>
      </w:pPr>
    </w:lvl>
    <w:lvl w:ilvl="8" w:tplc="0415001B" w:tentative="1">
      <w:start w:val="1"/>
      <w:numFmt w:val="lowerRoman"/>
      <w:lvlText w:val="%9."/>
      <w:lvlJc w:val="right"/>
      <w:pPr>
        <w:ind w:left="4908" w:hanging="180"/>
      </w:pPr>
    </w:lvl>
  </w:abstractNum>
  <w:abstractNum w:abstractNumId="25" w15:restartNumberingAfterBreak="0">
    <w:nsid w:val="3C874723"/>
    <w:multiLevelType w:val="hybridMultilevel"/>
    <w:tmpl w:val="881ACDB4"/>
    <w:lvl w:ilvl="0" w:tplc="20E40FFC">
      <w:start w:val="5"/>
      <w:numFmt w:val="decimal"/>
      <w:lvlText w:val="%1."/>
      <w:lvlJc w:val="left"/>
      <w:pPr>
        <w:tabs>
          <w:tab w:val="num" w:pos="360"/>
        </w:tabs>
        <w:ind w:left="360" w:hanging="360"/>
      </w:pPr>
      <w:rPr>
        <w:rFonts w:asciiTheme="minorHAnsi" w:eastAsia="Calibri" w:hAnsiTheme="minorHAnsi"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071DD2"/>
    <w:multiLevelType w:val="hybridMultilevel"/>
    <w:tmpl w:val="7F1A8226"/>
    <w:lvl w:ilvl="0" w:tplc="79645606">
      <w:start w:val="1"/>
      <w:numFmt w:val="decimal"/>
      <w:lvlText w:val="%1."/>
      <w:lvlJc w:val="left"/>
      <w:pPr>
        <w:tabs>
          <w:tab w:val="num" w:pos="720"/>
        </w:tabs>
        <w:ind w:left="720" w:hanging="360"/>
      </w:pPr>
      <w:rPr>
        <w:rFonts w:asciiTheme="minorHAnsi" w:eastAsia="Calibri" w:hAnsiTheme="minorHAnsi"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EF3AD9"/>
    <w:multiLevelType w:val="hybridMultilevel"/>
    <w:tmpl w:val="3ECEB426"/>
    <w:lvl w:ilvl="0" w:tplc="B41048A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0A505DE"/>
    <w:multiLevelType w:val="multilevel"/>
    <w:tmpl w:val="6EB0DF72"/>
    <w:lvl w:ilvl="0">
      <w:start w:val="1"/>
      <w:numFmt w:val="lowerLetter"/>
      <w:lvlText w:val="%1)"/>
      <w:lvlJc w:val="left"/>
      <w:pPr>
        <w:ind w:left="420" w:hanging="420"/>
      </w:pPr>
      <w:rPr>
        <w:rFonts w:hint="default"/>
        <w:b w:val="0"/>
        <w:bCs/>
      </w:rPr>
    </w:lvl>
    <w:lvl w:ilvl="1">
      <w:start w:val="1"/>
      <w:numFmt w:val="lowerLetter"/>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57EC302F"/>
    <w:multiLevelType w:val="hybridMultilevel"/>
    <w:tmpl w:val="8C7E5DB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BF63C3"/>
    <w:multiLevelType w:val="hybridMultilevel"/>
    <w:tmpl w:val="82927DCC"/>
    <w:lvl w:ilvl="0" w:tplc="E0A47C16">
      <w:start w:val="1"/>
      <w:numFmt w:val="decimal"/>
      <w:lvlText w:val="%1."/>
      <w:lvlJc w:val="left"/>
      <w:pPr>
        <w:tabs>
          <w:tab w:val="num" w:pos="720"/>
        </w:tabs>
        <w:ind w:left="720" w:hanging="360"/>
      </w:pPr>
      <w:rPr>
        <w:rFonts w:asciiTheme="majorHAnsi" w:eastAsia="Calibri" w:hAnsiTheme="majorHAns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9C46B40">
      <w:start w:val="1"/>
      <w:numFmt w:val="decimal"/>
      <w:lvlText w:val="%4."/>
      <w:lvlJc w:val="left"/>
      <w:pPr>
        <w:ind w:left="2880" w:hanging="360"/>
      </w:pPr>
      <w:rPr>
        <w:rFonts w:hint="default"/>
        <w:b w:val="0"/>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DB6861"/>
    <w:multiLevelType w:val="hybridMultilevel"/>
    <w:tmpl w:val="398C19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310735"/>
    <w:multiLevelType w:val="hybridMultilevel"/>
    <w:tmpl w:val="D1F2EE5C"/>
    <w:lvl w:ilvl="0" w:tplc="EBAA7D1E">
      <w:start w:val="1"/>
      <w:numFmt w:val="decimal"/>
      <w:lvlText w:val="%1."/>
      <w:lvlJc w:val="left"/>
      <w:pPr>
        <w:ind w:left="360" w:hanging="360"/>
      </w:pPr>
      <w:rPr>
        <w:rFonts w:hint="default"/>
        <w:b w:val="0"/>
        <w:bCs/>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6C321233"/>
    <w:multiLevelType w:val="multilevel"/>
    <w:tmpl w:val="B336C016"/>
    <w:lvl w:ilvl="0">
      <w:start w:val="1"/>
      <w:numFmt w:val="decimal"/>
      <w:lvlText w:val="%1."/>
      <w:lvlJc w:val="left"/>
      <w:pPr>
        <w:ind w:left="720" w:hanging="360"/>
      </w:pPr>
      <w:rPr>
        <w:rFonts w:hint="default"/>
        <w:b w:val="0"/>
        <w:bCs/>
      </w:rPr>
    </w:lvl>
    <w:lvl w:ilvl="1">
      <w:start w:val="1"/>
      <w:numFmt w:val="lowerLetter"/>
      <w:lvlText w:val="%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75B3958"/>
    <w:multiLevelType w:val="hybridMultilevel"/>
    <w:tmpl w:val="BD54E76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9517930"/>
    <w:multiLevelType w:val="multilevel"/>
    <w:tmpl w:val="DD20CEE2"/>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6" w15:restartNumberingAfterBreak="0">
    <w:nsid w:val="7B1D5E3A"/>
    <w:multiLevelType w:val="multilevel"/>
    <w:tmpl w:val="A94C548A"/>
    <w:lvl w:ilvl="0">
      <w:start w:val="1"/>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15:restartNumberingAfterBreak="0">
    <w:nsid w:val="7E5014A0"/>
    <w:multiLevelType w:val="multilevel"/>
    <w:tmpl w:val="DAFC9012"/>
    <w:lvl w:ilvl="0">
      <w:start w:val="1"/>
      <w:numFmt w:val="lowerLetter"/>
      <w:lvlText w:val="%1)"/>
      <w:lvlJc w:val="left"/>
      <w:pPr>
        <w:ind w:left="420" w:hanging="420"/>
      </w:pPr>
      <w:rPr>
        <w:rFonts w:hint="default"/>
        <w:b w:val="0"/>
        <w:bCs/>
      </w:rPr>
    </w:lvl>
    <w:lvl w:ilvl="1">
      <w:start w:val="1"/>
      <w:numFmt w:val="lowerLetter"/>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7E850C29"/>
    <w:multiLevelType w:val="multilevel"/>
    <w:tmpl w:val="E0827756"/>
    <w:lvl w:ilvl="0">
      <w:start w:val="1"/>
      <w:numFmt w:val="decimal"/>
      <w:lvlText w:val="%1."/>
      <w:lvlJc w:val="left"/>
      <w:pPr>
        <w:ind w:left="420" w:hanging="420"/>
      </w:pPr>
      <w:rPr>
        <w:rFonts w:hint="default"/>
        <w:b w:val="0"/>
        <w:bCs/>
      </w:rPr>
    </w:lvl>
    <w:lvl w:ilvl="1">
      <w:start w:val="1"/>
      <w:numFmt w:val="lowerLetter"/>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38"/>
  </w:num>
  <w:num w:numId="2">
    <w:abstractNumId w:val="12"/>
  </w:num>
  <w:num w:numId="3">
    <w:abstractNumId w:val="33"/>
  </w:num>
  <w:num w:numId="4">
    <w:abstractNumId w:val="30"/>
  </w:num>
  <w:num w:numId="5">
    <w:abstractNumId w:val="26"/>
  </w:num>
  <w:num w:numId="6">
    <w:abstractNumId w:val="24"/>
  </w:num>
  <w:num w:numId="7">
    <w:abstractNumId w:val="17"/>
  </w:num>
  <w:num w:numId="8">
    <w:abstractNumId w:val="29"/>
  </w:num>
  <w:num w:numId="9">
    <w:abstractNumId w:val="32"/>
  </w:num>
  <w:num w:numId="10">
    <w:abstractNumId w:val="37"/>
  </w:num>
  <w:num w:numId="11">
    <w:abstractNumId w:val="21"/>
  </w:num>
  <w:num w:numId="12">
    <w:abstractNumId w:val="34"/>
  </w:num>
  <w:num w:numId="13">
    <w:abstractNumId w:val="19"/>
  </w:num>
  <w:num w:numId="14">
    <w:abstractNumId w:val="22"/>
  </w:num>
  <w:num w:numId="15">
    <w:abstractNumId w:val="28"/>
  </w:num>
  <w:num w:numId="16">
    <w:abstractNumId w:val="15"/>
  </w:num>
  <w:num w:numId="17">
    <w:abstractNumId w:val="9"/>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8"/>
  </w:num>
  <w:num w:numId="21">
    <w:abstractNumId w:val="14"/>
  </w:num>
  <w:num w:numId="22">
    <w:abstractNumId w:val="25"/>
  </w:num>
  <w:num w:numId="23">
    <w:abstractNumId w:val="5"/>
  </w:num>
  <w:num w:numId="24">
    <w:abstractNumId w:val="6"/>
  </w:num>
  <w:num w:numId="25">
    <w:abstractNumId w:val="27"/>
  </w:num>
  <w:num w:numId="26">
    <w:abstractNumId w:val="13"/>
  </w:num>
  <w:num w:numId="27">
    <w:abstractNumId w:val="35"/>
  </w:num>
  <w:num w:numId="28">
    <w:abstractNumId w:val="16"/>
  </w:num>
  <w:num w:numId="29">
    <w:abstractNumId w:val="4"/>
  </w:num>
  <w:num w:numId="30">
    <w:abstractNumId w:val="20"/>
  </w:num>
  <w:num w:numId="31">
    <w:abstractNumId w:val="11"/>
  </w:num>
  <w:num w:numId="32">
    <w:abstractNumId w:val="31"/>
  </w:num>
  <w:num w:numId="33">
    <w:abstractNumId w:val="10"/>
  </w:num>
  <w:num w:numId="34">
    <w:abstractNumId w:val="23"/>
  </w:num>
  <w:num w:numId="3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2CA"/>
    <w:rsid w:val="000026DB"/>
    <w:rsid w:val="000111CA"/>
    <w:rsid w:val="000156F5"/>
    <w:rsid w:val="00017659"/>
    <w:rsid w:val="00022F53"/>
    <w:rsid w:val="00031275"/>
    <w:rsid w:val="00040EA0"/>
    <w:rsid w:val="00042662"/>
    <w:rsid w:val="00047099"/>
    <w:rsid w:val="000501EF"/>
    <w:rsid w:val="00050C86"/>
    <w:rsid w:val="00052C0A"/>
    <w:rsid w:val="00055C78"/>
    <w:rsid w:val="00056D3F"/>
    <w:rsid w:val="00060AD8"/>
    <w:rsid w:val="000A3A12"/>
    <w:rsid w:val="000A4647"/>
    <w:rsid w:val="000B07CB"/>
    <w:rsid w:val="000B11B0"/>
    <w:rsid w:val="000B1B54"/>
    <w:rsid w:val="000C1950"/>
    <w:rsid w:val="000D1BD5"/>
    <w:rsid w:val="000D2BB1"/>
    <w:rsid w:val="000F0545"/>
    <w:rsid w:val="000F0DFD"/>
    <w:rsid w:val="000F3D62"/>
    <w:rsid w:val="00110B4C"/>
    <w:rsid w:val="001137D7"/>
    <w:rsid w:val="00131937"/>
    <w:rsid w:val="00137748"/>
    <w:rsid w:val="001416B9"/>
    <w:rsid w:val="001417E5"/>
    <w:rsid w:val="0014723B"/>
    <w:rsid w:val="00151EE2"/>
    <w:rsid w:val="00172530"/>
    <w:rsid w:val="00180693"/>
    <w:rsid w:val="0019751D"/>
    <w:rsid w:val="001A0BBF"/>
    <w:rsid w:val="001A57ED"/>
    <w:rsid w:val="001A6CED"/>
    <w:rsid w:val="001A727A"/>
    <w:rsid w:val="001B4905"/>
    <w:rsid w:val="001B6387"/>
    <w:rsid w:val="001B6B36"/>
    <w:rsid w:val="001D2282"/>
    <w:rsid w:val="001F032A"/>
    <w:rsid w:val="001F12A0"/>
    <w:rsid w:val="002013D9"/>
    <w:rsid w:val="00204122"/>
    <w:rsid w:val="0021131E"/>
    <w:rsid w:val="00211AD4"/>
    <w:rsid w:val="0023100E"/>
    <w:rsid w:val="0024361A"/>
    <w:rsid w:val="0024365B"/>
    <w:rsid w:val="00251923"/>
    <w:rsid w:val="00273353"/>
    <w:rsid w:val="002736D5"/>
    <w:rsid w:val="002A1EC1"/>
    <w:rsid w:val="002A7BFD"/>
    <w:rsid w:val="002B16CA"/>
    <w:rsid w:val="002B2304"/>
    <w:rsid w:val="002D4C43"/>
    <w:rsid w:val="002E1D52"/>
    <w:rsid w:val="002E44B9"/>
    <w:rsid w:val="00304049"/>
    <w:rsid w:val="00311788"/>
    <w:rsid w:val="0031291F"/>
    <w:rsid w:val="0031453D"/>
    <w:rsid w:val="00322D91"/>
    <w:rsid w:val="00333C2F"/>
    <w:rsid w:val="0033512E"/>
    <w:rsid w:val="0034414D"/>
    <w:rsid w:val="0037112F"/>
    <w:rsid w:val="003755DE"/>
    <w:rsid w:val="00391A1A"/>
    <w:rsid w:val="00395F50"/>
    <w:rsid w:val="00397CFF"/>
    <w:rsid w:val="003A31C5"/>
    <w:rsid w:val="003D4E25"/>
    <w:rsid w:val="003D5B5F"/>
    <w:rsid w:val="003E04EC"/>
    <w:rsid w:val="003E2ED9"/>
    <w:rsid w:val="003E51C2"/>
    <w:rsid w:val="003E608E"/>
    <w:rsid w:val="003F0700"/>
    <w:rsid w:val="003F1581"/>
    <w:rsid w:val="00406ED8"/>
    <w:rsid w:val="00415531"/>
    <w:rsid w:val="00415562"/>
    <w:rsid w:val="004161B5"/>
    <w:rsid w:val="004229A7"/>
    <w:rsid w:val="004256BF"/>
    <w:rsid w:val="0043725B"/>
    <w:rsid w:val="00440DCF"/>
    <w:rsid w:val="00445DDC"/>
    <w:rsid w:val="00452458"/>
    <w:rsid w:val="00456BE6"/>
    <w:rsid w:val="004605DD"/>
    <w:rsid w:val="00465525"/>
    <w:rsid w:val="00471F43"/>
    <w:rsid w:val="0047270E"/>
    <w:rsid w:val="00473A5C"/>
    <w:rsid w:val="00484DDF"/>
    <w:rsid w:val="004A0E7B"/>
    <w:rsid w:val="004A5069"/>
    <w:rsid w:val="004B7BDA"/>
    <w:rsid w:val="004C40A4"/>
    <w:rsid w:val="004D49CC"/>
    <w:rsid w:val="004D60A7"/>
    <w:rsid w:val="004D6E4D"/>
    <w:rsid w:val="004E5145"/>
    <w:rsid w:val="00505EE5"/>
    <w:rsid w:val="00506F69"/>
    <w:rsid w:val="005104B1"/>
    <w:rsid w:val="00522B01"/>
    <w:rsid w:val="00524AF0"/>
    <w:rsid w:val="00525A57"/>
    <w:rsid w:val="005279F5"/>
    <w:rsid w:val="005323E9"/>
    <w:rsid w:val="00535BC4"/>
    <w:rsid w:val="00536A88"/>
    <w:rsid w:val="0054230C"/>
    <w:rsid w:val="00547A33"/>
    <w:rsid w:val="0056376B"/>
    <w:rsid w:val="00570A6F"/>
    <w:rsid w:val="005717FE"/>
    <w:rsid w:val="00574945"/>
    <w:rsid w:val="0058030B"/>
    <w:rsid w:val="00582229"/>
    <w:rsid w:val="00583AC9"/>
    <w:rsid w:val="005A27C0"/>
    <w:rsid w:val="005A3622"/>
    <w:rsid w:val="005A3E2C"/>
    <w:rsid w:val="005A54A1"/>
    <w:rsid w:val="005B5ACB"/>
    <w:rsid w:val="005B68F5"/>
    <w:rsid w:val="005F1A80"/>
    <w:rsid w:val="005F3D38"/>
    <w:rsid w:val="005F621C"/>
    <w:rsid w:val="005F627B"/>
    <w:rsid w:val="00613870"/>
    <w:rsid w:val="00614B94"/>
    <w:rsid w:val="00662244"/>
    <w:rsid w:val="00672DE8"/>
    <w:rsid w:val="00694992"/>
    <w:rsid w:val="006C2AD2"/>
    <w:rsid w:val="006E1A36"/>
    <w:rsid w:val="006E2934"/>
    <w:rsid w:val="006F0105"/>
    <w:rsid w:val="00712C03"/>
    <w:rsid w:val="00724656"/>
    <w:rsid w:val="00745C50"/>
    <w:rsid w:val="00757DFB"/>
    <w:rsid w:val="00761BDE"/>
    <w:rsid w:val="00762BA9"/>
    <w:rsid w:val="0076510D"/>
    <w:rsid w:val="00790622"/>
    <w:rsid w:val="007A41C2"/>
    <w:rsid w:val="007C376E"/>
    <w:rsid w:val="007C6E4C"/>
    <w:rsid w:val="007D0591"/>
    <w:rsid w:val="007D2599"/>
    <w:rsid w:val="007D7346"/>
    <w:rsid w:val="007E3117"/>
    <w:rsid w:val="007F7561"/>
    <w:rsid w:val="00807A67"/>
    <w:rsid w:val="00810624"/>
    <w:rsid w:val="00811432"/>
    <w:rsid w:val="008130F9"/>
    <w:rsid w:val="00813173"/>
    <w:rsid w:val="00817AD0"/>
    <w:rsid w:val="00831118"/>
    <w:rsid w:val="008408A3"/>
    <w:rsid w:val="00844BDD"/>
    <w:rsid w:val="00846613"/>
    <w:rsid w:val="00856A06"/>
    <w:rsid w:val="008675A2"/>
    <w:rsid w:val="00872418"/>
    <w:rsid w:val="008738CD"/>
    <w:rsid w:val="00876455"/>
    <w:rsid w:val="00882EA7"/>
    <w:rsid w:val="008835B7"/>
    <w:rsid w:val="008A3F99"/>
    <w:rsid w:val="008B7FD7"/>
    <w:rsid w:val="008C04E9"/>
    <w:rsid w:val="008C44B3"/>
    <w:rsid w:val="008C7608"/>
    <w:rsid w:val="008C763F"/>
    <w:rsid w:val="008C7BFD"/>
    <w:rsid w:val="008D1705"/>
    <w:rsid w:val="008D3F2F"/>
    <w:rsid w:val="008D4F4F"/>
    <w:rsid w:val="008D7562"/>
    <w:rsid w:val="008E06B8"/>
    <w:rsid w:val="008E2B2F"/>
    <w:rsid w:val="008E4780"/>
    <w:rsid w:val="008E73ED"/>
    <w:rsid w:val="008F56BA"/>
    <w:rsid w:val="008F6442"/>
    <w:rsid w:val="0090665F"/>
    <w:rsid w:val="00912FF4"/>
    <w:rsid w:val="0091471E"/>
    <w:rsid w:val="00940BB1"/>
    <w:rsid w:val="00945657"/>
    <w:rsid w:val="009577CD"/>
    <w:rsid w:val="00973819"/>
    <w:rsid w:val="009748D3"/>
    <w:rsid w:val="00990084"/>
    <w:rsid w:val="00994B30"/>
    <w:rsid w:val="009A326B"/>
    <w:rsid w:val="009A38EF"/>
    <w:rsid w:val="009B3531"/>
    <w:rsid w:val="009B534D"/>
    <w:rsid w:val="009B68CE"/>
    <w:rsid w:val="009D3ADF"/>
    <w:rsid w:val="009D73EC"/>
    <w:rsid w:val="009E36D6"/>
    <w:rsid w:val="009F1BFA"/>
    <w:rsid w:val="00A039B5"/>
    <w:rsid w:val="00A1034C"/>
    <w:rsid w:val="00A12455"/>
    <w:rsid w:val="00A13A18"/>
    <w:rsid w:val="00A211C3"/>
    <w:rsid w:val="00A32BD4"/>
    <w:rsid w:val="00A45469"/>
    <w:rsid w:val="00A63214"/>
    <w:rsid w:val="00A727DA"/>
    <w:rsid w:val="00A82F82"/>
    <w:rsid w:val="00A8437B"/>
    <w:rsid w:val="00A90DB2"/>
    <w:rsid w:val="00A96FB6"/>
    <w:rsid w:val="00AA1B66"/>
    <w:rsid w:val="00AB1B23"/>
    <w:rsid w:val="00AB79A7"/>
    <w:rsid w:val="00AD417C"/>
    <w:rsid w:val="00AD774F"/>
    <w:rsid w:val="00AE53DA"/>
    <w:rsid w:val="00AF297F"/>
    <w:rsid w:val="00B06048"/>
    <w:rsid w:val="00B1643F"/>
    <w:rsid w:val="00B2118F"/>
    <w:rsid w:val="00B30247"/>
    <w:rsid w:val="00B447ED"/>
    <w:rsid w:val="00B50C38"/>
    <w:rsid w:val="00B6029F"/>
    <w:rsid w:val="00B65D21"/>
    <w:rsid w:val="00B81ADE"/>
    <w:rsid w:val="00B9484C"/>
    <w:rsid w:val="00B96DB4"/>
    <w:rsid w:val="00BA052A"/>
    <w:rsid w:val="00BB7F2A"/>
    <w:rsid w:val="00BF08DA"/>
    <w:rsid w:val="00C03A3D"/>
    <w:rsid w:val="00C17460"/>
    <w:rsid w:val="00C3076E"/>
    <w:rsid w:val="00C35BD6"/>
    <w:rsid w:val="00C83127"/>
    <w:rsid w:val="00C862AB"/>
    <w:rsid w:val="00CA117D"/>
    <w:rsid w:val="00CA26EE"/>
    <w:rsid w:val="00CB0083"/>
    <w:rsid w:val="00CB5B87"/>
    <w:rsid w:val="00CC4C73"/>
    <w:rsid w:val="00CD3C67"/>
    <w:rsid w:val="00CE006D"/>
    <w:rsid w:val="00CF1740"/>
    <w:rsid w:val="00CF3751"/>
    <w:rsid w:val="00D0133B"/>
    <w:rsid w:val="00D206DF"/>
    <w:rsid w:val="00D222CA"/>
    <w:rsid w:val="00D269D3"/>
    <w:rsid w:val="00D35EB8"/>
    <w:rsid w:val="00D37FDB"/>
    <w:rsid w:val="00D509C9"/>
    <w:rsid w:val="00D5142A"/>
    <w:rsid w:val="00D52FAE"/>
    <w:rsid w:val="00D559BB"/>
    <w:rsid w:val="00D7632F"/>
    <w:rsid w:val="00D858A3"/>
    <w:rsid w:val="00D929C1"/>
    <w:rsid w:val="00DA1B6E"/>
    <w:rsid w:val="00DA287E"/>
    <w:rsid w:val="00DA2F1E"/>
    <w:rsid w:val="00DC05C8"/>
    <w:rsid w:val="00DD1A5B"/>
    <w:rsid w:val="00DE3020"/>
    <w:rsid w:val="00DF14A5"/>
    <w:rsid w:val="00E01962"/>
    <w:rsid w:val="00E01D9E"/>
    <w:rsid w:val="00E02E75"/>
    <w:rsid w:val="00E0417B"/>
    <w:rsid w:val="00E06CFE"/>
    <w:rsid w:val="00E10399"/>
    <w:rsid w:val="00E334CB"/>
    <w:rsid w:val="00E50630"/>
    <w:rsid w:val="00E53E7A"/>
    <w:rsid w:val="00E570B8"/>
    <w:rsid w:val="00E62515"/>
    <w:rsid w:val="00E72B16"/>
    <w:rsid w:val="00E81361"/>
    <w:rsid w:val="00E84898"/>
    <w:rsid w:val="00E92BFB"/>
    <w:rsid w:val="00E97266"/>
    <w:rsid w:val="00EA5118"/>
    <w:rsid w:val="00EB3679"/>
    <w:rsid w:val="00EB78F6"/>
    <w:rsid w:val="00EC39F4"/>
    <w:rsid w:val="00EE1C7D"/>
    <w:rsid w:val="00EE2DAA"/>
    <w:rsid w:val="00EE3E81"/>
    <w:rsid w:val="00F03610"/>
    <w:rsid w:val="00F1511C"/>
    <w:rsid w:val="00F24A7A"/>
    <w:rsid w:val="00F32B54"/>
    <w:rsid w:val="00F36984"/>
    <w:rsid w:val="00F37DD1"/>
    <w:rsid w:val="00F42DD3"/>
    <w:rsid w:val="00F45827"/>
    <w:rsid w:val="00F50F54"/>
    <w:rsid w:val="00F60201"/>
    <w:rsid w:val="00F67ECC"/>
    <w:rsid w:val="00F71C0B"/>
    <w:rsid w:val="00F7355A"/>
    <w:rsid w:val="00F73C0C"/>
    <w:rsid w:val="00F756FC"/>
    <w:rsid w:val="00F81706"/>
    <w:rsid w:val="00F81DBE"/>
    <w:rsid w:val="00F8264A"/>
    <w:rsid w:val="00F857E2"/>
    <w:rsid w:val="00F8695C"/>
    <w:rsid w:val="00F9162D"/>
    <w:rsid w:val="00F95DE7"/>
    <w:rsid w:val="00FA66A3"/>
    <w:rsid w:val="00FA6D57"/>
    <w:rsid w:val="00FB1873"/>
    <w:rsid w:val="00FB2622"/>
    <w:rsid w:val="00FC051C"/>
    <w:rsid w:val="00FC2780"/>
    <w:rsid w:val="00FC7F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9727"/>
  <w15:docId w15:val="{A6D7652E-114D-4BF0-8764-583CB7DE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22CA"/>
  </w:style>
  <w:style w:type="paragraph" w:styleId="Nagwek1">
    <w:name w:val="heading 1"/>
    <w:basedOn w:val="Normalny"/>
    <w:link w:val="Nagwek1Znak"/>
    <w:uiPriority w:val="9"/>
    <w:qFormat/>
    <w:rsid w:val="002B16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4">
    <w:name w:val="heading 4"/>
    <w:basedOn w:val="Normalny"/>
    <w:next w:val="Normalny"/>
    <w:link w:val="Nagwek4Znak"/>
    <w:uiPriority w:val="9"/>
    <w:unhideWhenUsed/>
    <w:qFormat/>
    <w:rsid w:val="002B16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222CA"/>
    <w:pPr>
      <w:ind w:left="720"/>
      <w:contextualSpacing/>
    </w:pPr>
  </w:style>
  <w:style w:type="paragraph" w:styleId="Nagwek">
    <w:name w:val="header"/>
    <w:basedOn w:val="Normalny"/>
    <w:link w:val="NagwekZnak"/>
    <w:uiPriority w:val="99"/>
    <w:unhideWhenUsed/>
    <w:rsid w:val="00D222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22CA"/>
  </w:style>
  <w:style w:type="paragraph" w:styleId="Stopka">
    <w:name w:val="footer"/>
    <w:basedOn w:val="Normalny"/>
    <w:link w:val="StopkaZnak"/>
    <w:uiPriority w:val="99"/>
    <w:unhideWhenUsed/>
    <w:rsid w:val="00D222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22CA"/>
  </w:style>
  <w:style w:type="paragraph" w:styleId="Tekstpodstawowy">
    <w:name w:val="Body Text"/>
    <w:basedOn w:val="Normalny"/>
    <w:link w:val="TekstpodstawowyZnak"/>
    <w:uiPriority w:val="99"/>
    <w:rsid w:val="00D222CA"/>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D222CA"/>
    <w:rPr>
      <w:rFonts w:ascii="Times New Roman" w:eastAsia="Times New Roman" w:hAnsi="Times New Roman" w:cs="Times New Roman"/>
      <w:sz w:val="20"/>
      <w:szCs w:val="20"/>
      <w:lang w:eastAsia="pl-PL"/>
    </w:rPr>
  </w:style>
  <w:style w:type="paragraph" w:styleId="Data">
    <w:name w:val="Date"/>
    <w:basedOn w:val="Normalny"/>
    <w:next w:val="Normalny"/>
    <w:link w:val="DataZnak"/>
    <w:rsid w:val="00D222CA"/>
    <w:pPr>
      <w:spacing w:after="220" w:line="220" w:lineRule="atLeast"/>
      <w:jc w:val="both"/>
    </w:pPr>
    <w:rPr>
      <w:rFonts w:ascii="Arial" w:eastAsia="Times New Roman" w:hAnsi="Arial" w:cs="Times New Roman"/>
      <w:spacing w:val="-5"/>
      <w:sz w:val="20"/>
      <w:szCs w:val="20"/>
    </w:rPr>
  </w:style>
  <w:style w:type="character" w:customStyle="1" w:styleId="DataZnak">
    <w:name w:val="Data Znak"/>
    <w:basedOn w:val="Domylnaczcionkaakapitu"/>
    <w:link w:val="Data"/>
    <w:rsid w:val="00D222CA"/>
    <w:rPr>
      <w:rFonts w:ascii="Arial" w:eastAsia="Times New Roman" w:hAnsi="Arial" w:cs="Times New Roman"/>
      <w:spacing w:val="-5"/>
      <w:sz w:val="20"/>
      <w:szCs w:val="20"/>
    </w:rPr>
  </w:style>
  <w:style w:type="paragraph" w:customStyle="1" w:styleId="Default">
    <w:name w:val="Default"/>
    <w:qFormat/>
    <w:rsid w:val="00D222C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2">
    <w:name w:val="h2"/>
    <w:basedOn w:val="Normalny"/>
    <w:rsid w:val="00D222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27">
    <w:name w:val="Font Style27"/>
    <w:rsid w:val="00D222CA"/>
    <w:rPr>
      <w:rFonts w:ascii="Tahoma" w:hAnsi="Tahoma" w:cs="Tahoma" w:hint="default"/>
      <w:sz w:val="22"/>
      <w:szCs w:val="22"/>
    </w:rPr>
  </w:style>
  <w:style w:type="character" w:styleId="Odwoaniedokomentarza">
    <w:name w:val="annotation reference"/>
    <w:basedOn w:val="Domylnaczcionkaakapitu"/>
    <w:uiPriority w:val="99"/>
    <w:unhideWhenUsed/>
    <w:rsid w:val="00D222CA"/>
    <w:rPr>
      <w:sz w:val="16"/>
      <w:szCs w:val="16"/>
    </w:rPr>
  </w:style>
  <w:style w:type="paragraph" w:styleId="Tekstkomentarza">
    <w:name w:val="annotation text"/>
    <w:basedOn w:val="Normalny"/>
    <w:link w:val="TekstkomentarzaZnak"/>
    <w:uiPriority w:val="99"/>
    <w:unhideWhenUsed/>
    <w:rsid w:val="00D222CA"/>
    <w:pPr>
      <w:spacing w:line="240" w:lineRule="auto"/>
    </w:pPr>
    <w:rPr>
      <w:sz w:val="20"/>
      <w:szCs w:val="20"/>
    </w:rPr>
  </w:style>
  <w:style w:type="character" w:customStyle="1" w:styleId="TekstkomentarzaZnak">
    <w:name w:val="Tekst komentarza Znak"/>
    <w:basedOn w:val="Domylnaczcionkaakapitu"/>
    <w:link w:val="Tekstkomentarza"/>
    <w:uiPriority w:val="99"/>
    <w:rsid w:val="00D222CA"/>
    <w:rPr>
      <w:sz w:val="20"/>
      <w:szCs w:val="20"/>
    </w:rPr>
  </w:style>
  <w:style w:type="paragraph" w:styleId="Tekstdymka">
    <w:name w:val="Balloon Text"/>
    <w:basedOn w:val="Normalny"/>
    <w:link w:val="TekstdymkaZnak"/>
    <w:uiPriority w:val="99"/>
    <w:semiHidden/>
    <w:unhideWhenUsed/>
    <w:rsid w:val="00D222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22CA"/>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E0417B"/>
    <w:rPr>
      <w:b/>
      <w:bCs/>
    </w:rPr>
  </w:style>
  <w:style w:type="character" w:customStyle="1" w:styleId="TematkomentarzaZnak">
    <w:name w:val="Temat komentarza Znak"/>
    <w:basedOn w:val="TekstkomentarzaZnak"/>
    <w:link w:val="Tematkomentarza"/>
    <w:uiPriority w:val="99"/>
    <w:semiHidden/>
    <w:rsid w:val="00E0417B"/>
    <w:rPr>
      <w:b/>
      <w:bCs/>
      <w:sz w:val="20"/>
      <w:szCs w:val="20"/>
    </w:rPr>
  </w:style>
  <w:style w:type="character" w:styleId="Hipercze">
    <w:name w:val="Hyperlink"/>
    <w:basedOn w:val="Domylnaczcionkaakapitu"/>
    <w:uiPriority w:val="99"/>
    <w:unhideWhenUsed/>
    <w:rsid w:val="00DA2F1E"/>
    <w:rPr>
      <w:color w:val="0000FF"/>
      <w:u w:val="single"/>
    </w:rPr>
  </w:style>
  <w:style w:type="character" w:customStyle="1" w:styleId="Nagwek1Znak">
    <w:name w:val="Nagłówek 1 Znak"/>
    <w:basedOn w:val="Domylnaczcionkaakapitu"/>
    <w:link w:val="Nagwek1"/>
    <w:uiPriority w:val="9"/>
    <w:rsid w:val="002B16CA"/>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rsid w:val="002B16CA"/>
    <w:rPr>
      <w:rFonts w:asciiTheme="majorHAnsi" w:eastAsiaTheme="majorEastAsia" w:hAnsiTheme="majorHAnsi" w:cstheme="majorBidi"/>
      <w:b/>
      <w:bCs/>
      <w:i/>
      <w:iCs/>
      <w:color w:val="4F81BD" w:themeColor="accent1"/>
    </w:rPr>
  </w:style>
  <w:style w:type="character" w:styleId="Numerstrony">
    <w:name w:val="page number"/>
    <w:basedOn w:val="Domylnaczcionkaakapitu"/>
    <w:rsid w:val="002B16CA"/>
  </w:style>
  <w:style w:type="paragraph" w:styleId="Tekstpodstawowywcity">
    <w:name w:val="Body Text Indent"/>
    <w:basedOn w:val="Normalny"/>
    <w:link w:val="TekstpodstawowywcityZnak"/>
    <w:uiPriority w:val="99"/>
    <w:semiHidden/>
    <w:unhideWhenUsed/>
    <w:rsid w:val="002B16CA"/>
    <w:pPr>
      <w:spacing w:after="120"/>
      <w:ind w:left="283"/>
    </w:pPr>
  </w:style>
  <w:style w:type="character" w:customStyle="1" w:styleId="TekstpodstawowywcityZnak">
    <w:name w:val="Tekst podstawowy wcięty Znak"/>
    <w:basedOn w:val="Domylnaczcionkaakapitu"/>
    <w:link w:val="Tekstpodstawowywcity"/>
    <w:uiPriority w:val="99"/>
    <w:semiHidden/>
    <w:rsid w:val="002B16CA"/>
  </w:style>
  <w:style w:type="paragraph" w:styleId="Tekstprzypisukocowego">
    <w:name w:val="endnote text"/>
    <w:basedOn w:val="Normalny"/>
    <w:link w:val="TekstprzypisukocowegoZnak"/>
    <w:uiPriority w:val="99"/>
    <w:semiHidden/>
    <w:unhideWhenUsed/>
    <w:rsid w:val="002B16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B16CA"/>
    <w:rPr>
      <w:sz w:val="20"/>
      <w:szCs w:val="20"/>
    </w:rPr>
  </w:style>
  <w:style w:type="character" w:styleId="Odwoanieprzypisukocowego">
    <w:name w:val="endnote reference"/>
    <w:basedOn w:val="Domylnaczcionkaakapitu"/>
    <w:uiPriority w:val="99"/>
    <w:semiHidden/>
    <w:unhideWhenUsed/>
    <w:rsid w:val="002B16CA"/>
    <w:rPr>
      <w:vertAlign w:val="superscript"/>
    </w:rPr>
  </w:style>
  <w:style w:type="character" w:customStyle="1" w:styleId="footnote">
    <w:name w:val="footnote"/>
    <w:basedOn w:val="Domylnaczcionkaakapitu"/>
    <w:rsid w:val="002B16CA"/>
  </w:style>
  <w:style w:type="paragraph" w:customStyle="1" w:styleId="mainpub">
    <w:name w:val="mainpub"/>
    <w:basedOn w:val="Normalny"/>
    <w:rsid w:val="002B16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2B16CA"/>
    <w:pPr>
      <w:spacing w:after="0" w:line="240" w:lineRule="auto"/>
    </w:pPr>
  </w:style>
  <w:style w:type="character" w:customStyle="1" w:styleId="AkapitzlistZnak">
    <w:name w:val="Akapit z listą Znak"/>
    <w:link w:val="Akapitzlist"/>
    <w:uiPriority w:val="34"/>
    <w:rsid w:val="005A3622"/>
  </w:style>
  <w:style w:type="paragraph" w:styleId="Tekstprzypisudolnego">
    <w:name w:val="footnote text"/>
    <w:basedOn w:val="Normalny"/>
    <w:link w:val="TekstprzypisudolnegoZnak"/>
    <w:uiPriority w:val="99"/>
    <w:semiHidden/>
    <w:unhideWhenUsed/>
    <w:rsid w:val="000111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111CA"/>
    <w:rPr>
      <w:sz w:val="20"/>
      <w:szCs w:val="20"/>
    </w:rPr>
  </w:style>
  <w:style w:type="character" w:styleId="Odwoanieprzypisudolnego">
    <w:name w:val="footnote reference"/>
    <w:semiHidden/>
    <w:unhideWhenUsed/>
    <w:rsid w:val="000111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90445">
      <w:bodyDiv w:val="1"/>
      <w:marLeft w:val="0"/>
      <w:marRight w:val="0"/>
      <w:marTop w:val="0"/>
      <w:marBottom w:val="0"/>
      <w:divBdr>
        <w:top w:val="none" w:sz="0" w:space="0" w:color="auto"/>
        <w:left w:val="none" w:sz="0" w:space="0" w:color="auto"/>
        <w:bottom w:val="none" w:sz="0" w:space="0" w:color="auto"/>
        <w:right w:val="none" w:sz="0" w:space="0" w:color="auto"/>
      </w:divBdr>
    </w:div>
    <w:div w:id="642271806">
      <w:bodyDiv w:val="1"/>
      <w:marLeft w:val="0"/>
      <w:marRight w:val="0"/>
      <w:marTop w:val="0"/>
      <w:marBottom w:val="0"/>
      <w:divBdr>
        <w:top w:val="none" w:sz="0" w:space="0" w:color="auto"/>
        <w:left w:val="none" w:sz="0" w:space="0" w:color="auto"/>
        <w:bottom w:val="none" w:sz="0" w:space="0" w:color="auto"/>
        <w:right w:val="none" w:sz="0" w:space="0" w:color="auto"/>
      </w:divBdr>
      <w:divsChild>
        <w:div w:id="845637740">
          <w:marLeft w:val="0"/>
          <w:marRight w:val="0"/>
          <w:marTop w:val="150"/>
          <w:marBottom w:val="168"/>
          <w:divBdr>
            <w:top w:val="none" w:sz="0" w:space="0" w:color="auto"/>
            <w:left w:val="none" w:sz="0" w:space="0" w:color="auto"/>
            <w:bottom w:val="none" w:sz="0" w:space="0" w:color="auto"/>
            <w:right w:val="none" w:sz="0" w:space="0" w:color="auto"/>
          </w:divBdr>
        </w:div>
      </w:divsChild>
    </w:div>
    <w:div w:id="687490471">
      <w:bodyDiv w:val="1"/>
      <w:marLeft w:val="0"/>
      <w:marRight w:val="0"/>
      <w:marTop w:val="0"/>
      <w:marBottom w:val="0"/>
      <w:divBdr>
        <w:top w:val="none" w:sz="0" w:space="0" w:color="auto"/>
        <w:left w:val="none" w:sz="0" w:space="0" w:color="auto"/>
        <w:bottom w:val="none" w:sz="0" w:space="0" w:color="auto"/>
        <w:right w:val="none" w:sz="0" w:space="0" w:color="auto"/>
      </w:divBdr>
      <w:divsChild>
        <w:div w:id="552233399">
          <w:marLeft w:val="0"/>
          <w:marRight w:val="0"/>
          <w:marTop w:val="150"/>
          <w:marBottom w:val="168"/>
          <w:divBdr>
            <w:top w:val="none" w:sz="0" w:space="0" w:color="auto"/>
            <w:left w:val="none" w:sz="0" w:space="0" w:color="auto"/>
            <w:bottom w:val="none" w:sz="0" w:space="0" w:color="auto"/>
            <w:right w:val="none" w:sz="0" w:space="0" w:color="auto"/>
          </w:divBdr>
        </w:div>
      </w:divsChild>
    </w:div>
    <w:div w:id="1255087393">
      <w:bodyDiv w:val="1"/>
      <w:marLeft w:val="0"/>
      <w:marRight w:val="0"/>
      <w:marTop w:val="0"/>
      <w:marBottom w:val="0"/>
      <w:divBdr>
        <w:top w:val="none" w:sz="0" w:space="0" w:color="auto"/>
        <w:left w:val="none" w:sz="0" w:space="0" w:color="auto"/>
        <w:bottom w:val="none" w:sz="0" w:space="0" w:color="auto"/>
        <w:right w:val="none" w:sz="0" w:space="0" w:color="auto"/>
      </w:divBdr>
    </w:div>
    <w:div w:id="204748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913DA-F825-4C19-BBA4-147A45711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9</Pages>
  <Words>4248</Words>
  <Characters>25494</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29683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Nowel-Nędza</dc:creator>
  <cp:lastModifiedBy>Paweł Lenard</cp:lastModifiedBy>
  <cp:revision>9</cp:revision>
  <cp:lastPrinted>2021-08-13T12:55:00Z</cp:lastPrinted>
  <dcterms:created xsi:type="dcterms:W3CDTF">2021-09-27T10:07:00Z</dcterms:created>
  <dcterms:modified xsi:type="dcterms:W3CDTF">2021-10-03T10:52:00Z</dcterms:modified>
</cp:coreProperties>
</file>