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 w:rsidR="006C3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Pr="006C3EDF">
        <w:rPr>
          <w:rFonts w:ascii="Times New Roman" w:hAnsi="Times New Roman"/>
          <w:sz w:val="24"/>
          <w:szCs w:val="24"/>
        </w:rPr>
        <w:t xml:space="preserve">w </w:t>
      </w:r>
      <w:r w:rsidR="006C3EDF" w:rsidRPr="006C3EDF">
        <w:rPr>
          <w:rFonts w:ascii="Times New Roman" w:hAnsi="Times New Roman"/>
          <w:sz w:val="24"/>
          <w:szCs w:val="24"/>
        </w:rPr>
        <w:t xml:space="preserve">Zespole Szkół  Nr  2 im. Bartosza Głowackiego </w:t>
      </w:r>
      <w:r w:rsidRPr="006C3EDF">
        <w:rPr>
          <w:rFonts w:ascii="Times New Roman" w:hAnsi="Times New Roman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dnia 27 kwietnia 2016 r. ogólne rozporządzenie  o ochronie danych (RODO), przez okres trwania rekrutacji, jednak nie później niż do czasu cofnięcia zgody (zgodę można wycofać w dowolnym momencie bez wpływu na zgodność </w:t>
      </w:r>
      <w:r>
        <w:rPr>
          <w:rFonts w:ascii="Times New Roman" w:hAnsi="Times New Roman"/>
          <w:sz w:val="24"/>
          <w:szCs w:val="24"/>
        </w:rPr>
        <w:br/>
        <w:t>z prawem przetwarzania, którego dokonano na podstawie zgody przed jej cofnięciem).</w:t>
      </w:r>
    </w:p>
    <w:p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danych osobowych dotyczącą rekrutacji na stanowisko nauczyciela lub stanowisko pomocnicze i obsługi opublikowane przez </w:t>
      </w:r>
      <w:r w:rsidR="006C3EDF" w:rsidRPr="006C3EDF">
        <w:rPr>
          <w:rFonts w:ascii="Times New Roman" w:hAnsi="Times New Roman"/>
          <w:sz w:val="24"/>
          <w:szCs w:val="24"/>
        </w:rPr>
        <w:t>Zespół Szkół Nr 2</w:t>
      </w:r>
      <w:r w:rsidRPr="006C3EDF">
        <w:rPr>
          <w:rFonts w:ascii="Times New Roman" w:hAnsi="Times New Roman"/>
          <w:sz w:val="24"/>
          <w:szCs w:val="24"/>
        </w:rPr>
        <w:t xml:space="preserve"> im. </w:t>
      </w:r>
      <w:r w:rsidR="006C3EDF" w:rsidRPr="006C3EDF">
        <w:rPr>
          <w:rFonts w:ascii="Times New Roman" w:hAnsi="Times New Roman"/>
          <w:sz w:val="24"/>
          <w:szCs w:val="24"/>
        </w:rPr>
        <w:t>Bartosza Głowackiego</w:t>
      </w:r>
      <w:r w:rsidRPr="006C3EDF">
        <w:rPr>
          <w:rFonts w:ascii="Times New Roman" w:hAnsi="Times New Roman"/>
          <w:sz w:val="24"/>
          <w:szCs w:val="24"/>
        </w:rPr>
        <w:t xml:space="preserve"> </w:t>
      </w:r>
      <w:r w:rsidR="00275BE0">
        <w:rPr>
          <w:rFonts w:ascii="Times New Roman" w:hAnsi="Times New Roman"/>
          <w:sz w:val="24"/>
          <w:szCs w:val="24"/>
        </w:rPr>
        <w:br/>
      </w:r>
      <w:r w:rsidRPr="006C3EDF">
        <w:rPr>
          <w:rFonts w:ascii="Times New Roman" w:hAnsi="Times New Roman"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na stronie internetowej – wynikającą z Rozporządzenia Parlamentu Europejskiego i Rady (UE) z dnia 27 kwietnia 2016 r. (RODO).</w:t>
      </w:r>
    </w:p>
    <w:p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33869" w:rsidRDefault="00F33869"/>
    <w:sectPr w:rsidR="00F33869" w:rsidSect="00E26AF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869"/>
    <w:rsid w:val="00230B0B"/>
    <w:rsid w:val="00275BE0"/>
    <w:rsid w:val="006C3EDF"/>
    <w:rsid w:val="00E26AF6"/>
    <w:rsid w:val="00F3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rsid w:val="00E26A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26AF6"/>
    <w:pPr>
      <w:spacing w:after="140" w:line="288" w:lineRule="auto"/>
    </w:pPr>
  </w:style>
  <w:style w:type="paragraph" w:styleId="Lista">
    <w:name w:val="List"/>
    <w:basedOn w:val="Tretekstu"/>
    <w:rsid w:val="00E26AF6"/>
    <w:rPr>
      <w:rFonts w:cs="Arial"/>
    </w:rPr>
  </w:style>
  <w:style w:type="paragraph" w:styleId="Podpis">
    <w:name w:val="Signature"/>
    <w:basedOn w:val="Normalny"/>
    <w:rsid w:val="00E26A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26AF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Kadry</cp:lastModifiedBy>
  <cp:revision>4</cp:revision>
  <dcterms:created xsi:type="dcterms:W3CDTF">2020-08-04T06:34:00Z</dcterms:created>
  <dcterms:modified xsi:type="dcterms:W3CDTF">2020-08-10T09:01:00Z</dcterms:modified>
  <dc:language>pl-PL</dc:language>
</cp:coreProperties>
</file>