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43D7EC1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47C6B67A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DE7"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49A4F832" w14:textId="481D591D" w:rsidR="00F91D46" w:rsidRPr="00F91D46" w:rsidRDefault="00F91D46" w:rsidP="00F91D4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BZP-I.271.11</w:t>
      </w:r>
      <w:r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6E7DE7">
        <w:rPr>
          <w:rFonts w:ascii="Times New Roman" w:hAnsi="Times New Roman" w:cs="Times New Roman"/>
          <w:color w:val="000000"/>
          <w:sz w:val="24"/>
          <w:szCs w:val="24"/>
        </w:rPr>
        <w:t xml:space="preserve">02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14:paraId="58D26942" w14:textId="77777777" w:rsidR="00F91D46" w:rsidRPr="00F91D46" w:rsidRDefault="00F91D46" w:rsidP="00F91D4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0BD0080" w14:textId="255D2EB6" w:rsidR="00F91D46" w:rsidRPr="00F91D46" w:rsidRDefault="00F91D46" w:rsidP="00F91D4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13466F4F" w14:textId="647F2301" w:rsidR="00F91D46" w:rsidRPr="00F91D46" w:rsidRDefault="00F91D46" w:rsidP="00F91D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  <w:r w:rsidR="00DD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WRAZ Z MODYFIKACJĄ SWZ</w:t>
      </w:r>
    </w:p>
    <w:p w14:paraId="6DE4BA60" w14:textId="6D89BEC3" w:rsidR="00F91D46" w:rsidRPr="00F91D46" w:rsidRDefault="00F91D46" w:rsidP="00F91D4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</w:t>
      </w:r>
      <w:r w:rsidRPr="00F91D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 udzielenie zamówienia publicznego na wykonanie zadania pn.:</w:t>
      </w:r>
      <w:bookmarkStart w:id="1" w:name="_Hlk66436419"/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End w:id="1"/>
      <w:r w:rsidRPr="00F91D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„Bieżące utrzymanie oznakowania poziomego dróg na terenie Miasta Tarnobrzega”</w:t>
      </w:r>
    </w:p>
    <w:p w14:paraId="7ACEE3B1" w14:textId="2D6AB2D1"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art. 284 ust. 2 ustawy z 11 września 2019 r. – Prawo zamówień publicznych (Dz.U. 2019 poz. 2019 ze zm.), W</w:t>
      </w:r>
      <w:r>
        <w:rPr>
          <w:rFonts w:ascii="Times New Roman" w:eastAsia="Calibri" w:hAnsi="Times New Roman" w:cs="Times New Roman"/>
          <w:sz w:val="24"/>
          <w:szCs w:val="24"/>
        </w:rPr>
        <w:t>ykonawcy zwrócili się do Z</w:t>
      </w:r>
      <w:r w:rsidRPr="00F91D46">
        <w:rPr>
          <w:rFonts w:ascii="Times New Roman" w:eastAsia="Calibri" w:hAnsi="Times New Roman" w:cs="Times New Roman"/>
          <w:sz w:val="24"/>
          <w:szCs w:val="24"/>
        </w:rPr>
        <w:t>amawiającego z wnioskiem o wyjaśnienie treści SWZ.</w:t>
      </w:r>
    </w:p>
    <w:p w14:paraId="6E01F003" w14:textId="4032832C" w:rsid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>
        <w:rPr>
          <w:rFonts w:ascii="Times New Roman" w:eastAsia="Calibri" w:hAnsi="Times New Roman" w:cs="Times New Roman"/>
          <w:sz w:val="24"/>
          <w:szCs w:val="24"/>
        </w:rPr>
        <w:t xml:space="preserve"> udziela następujących wyjaśnień i 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działając na podstawie art. </w:t>
      </w:r>
      <w:r w:rsidR="00673CE9">
        <w:rPr>
          <w:rFonts w:ascii="Times New Roman" w:eastAsia="Calibri" w:hAnsi="Times New Roman" w:cs="Times New Roman"/>
          <w:sz w:val="24"/>
          <w:szCs w:val="24"/>
        </w:rPr>
        <w:t>286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 ust. 1 ustawy </w:t>
      </w:r>
      <w:proofErr w:type="spellStart"/>
      <w:r w:rsidR="00673CE9" w:rsidRPr="00673CE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673CE9" w:rsidRPr="00673CE9">
        <w:rPr>
          <w:rFonts w:ascii="Times New Roman" w:eastAsia="Calibri" w:hAnsi="Times New Roman" w:cs="Times New Roman"/>
          <w:sz w:val="24"/>
          <w:szCs w:val="24"/>
        </w:rPr>
        <w:t>, wprowadza następujące zmiany do SWZ</w:t>
      </w:r>
      <w:r w:rsidRPr="00F91D4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15AC80" w14:textId="3C878876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1:</w:t>
      </w:r>
    </w:p>
    <w:p w14:paraId="24EA9D19" w14:textId="77777777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Prosimy o podanie szacunkowej ilości m</w:t>
      </w:r>
      <w:r w:rsidRPr="00F91D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1D46">
        <w:rPr>
          <w:rFonts w:ascii="Times New Roman" w:eastAsia="Calibri" w:hAnsi="Times New Roman" w:cs="Times New Roman"/>
          <w:sz w:val="24"/>
          <w:szCs w:val="24"/>
        </w:rPr>
        <w:t xml:space="preserve"> przewidzianej do realizacji w I etapie.</w:t>
      </w:r>
    </w:p>
    <w:p w14:paraId="368AE82A" w14:textId="5C24A005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569D60B1" w14:textId="77777777" w:rsidR="006C1768" w:rsidRPr="006C1768" w:rsidRDefault="006C1768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68">
        <w:rPr>
          <w:rFonts w:ascii="Times New Roman" w:eastAsia="Calibri" w:hAnsi="Times New Roman" w:cs="Times New Roman"/>
          <w:sz w:val="24"/>
          <w:szCs w:val="24"/>
        </w:rPr>
        <w:t>Szacunkowa ilość m</w:t>
      </w:r>
      <w:r w:rsidRPr="006C176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C1768">
        <w:rPr>
          <w:rFonts w:ascii="Times New Roman" w:eastAsia="Calibri" w:hAnsi="Times New Roman" w:cs="Times New Roman"/>
          <w:sz w:val="24"/>
          <w:szCs w:val="24"/>
        </w:rPr>
        <w:t xml:space="preserve"> przewidziana do realizacji w I etapie wynosi ok. 13.500 m</w:t>
      </w:r>
      <w:r w:rsidRPr="006C176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C1768">
        <w:rPr>
          <w:rFonts w:ascii="Times New Roman" w:eastAsia="Calibri" w:hAnsi="Times New Roman" w:cs="Times New Roman"/>
          <w:sz w:val="24"/>
          <w:szCs w:val="24"/>
        </w:rPr>
        <w:t xml:space="preserve"> tak, aby dla II etapu malowania zostało ok. 1000 m</w:t>
      </w:r>
      <w:r w:rsidRPr="006C17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6C1768">
        <w:rPr>
          <w:rFonts w:ascii="Times New Roman" w:eastAsia="Calibri" w:hAnsi="Times New Roman" w:cs="Times New Roman"/>
          <w:sz w:val="24"/>
          <w:szCs w:val="24"/>
        </w:rPr>
        <w:t xml:space="preserve">(farbą białą). </w:t>
      </w:r>
    </w:p>
    <w:p w14:paraId="03DE3D76" w14:textId="7D4086AE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2:</w:t>
      </w:r>
    </w:p>
    <w:p w14:paraId="57998BF7" w14:textId="77777777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Prosimy o podanie wykazu linii, symboli, elementów, które będą do realizacji w I etapie.</w:t>
      </w:r>
    </w:p>
    <w:p w14:paraId="0F029F57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58D07DD7" w14:textId="77777777" w:rsidR="006C1768" w:rsidRDefault="006C1768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68">
        <w:rPr>
          <w:rFonts w:ascii="Times New Roman" w:eastAsia="Calibri" w:hAnsi="Times New Roman" w:cs="Times New Roman"/>
          <w:sz w:val="24"/>
          <w:szCs w:val="24"/>
        </w:rPr>
        <w:t xml:space="preserve">W I etapie odnowa oznakowania poziomego obejmować będzie znaki podłużne i poprzeczne, strzałki, znaki uzupełniające a więc głównie linie prowadzące, segregujące, informujące, ostrzegawcze, zakazujące lub nakazujące. </w:t>
      </w:r>
    </w:p>
    <w:p w14:paraId="0DB44793" w14:textId="51787EC4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3:</w:t>
      </w:r>
    </w:p>
    <w:p w14:paraId="389B724D" w14:textId="77777777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 xml:space="preserve">Czy w zakres niniejszego postępowania wchodzi wykonanie symboli na ciągach pieszo – rowerowych? </w:t>
      </w:r>
    </w:p>
    <w:p w14:paraId="39368530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3C799FCA" w14:textId="0EAD371E" w:rsidR="00F91D46" w:rsidRDefault="006C1768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68">
        <w:rPr>
          <w:rFonts w:ascii="Times New Roman" w:eastAsia="Calibri" w:hAnsi="Times New Roman" w:cs="Times New Roman"/>
          <w:sz w:val="24"/>
          <w:szCs w:val="24"/>
        </w:rPr>
        <w:t>W I etapie raczej nie wchodzi wykonanie symboli na ciągach pieszo – rowerowych. W II etapie nie wyklucza się takiej konieczności – jest to uzależnione od stanu istniejącego oznakowania i konieczności jego odnowy.</w:t>
      </w:r>
    </w:p>
    <w:p w14:paraId="4A841F9F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4:</w:t>
      </w:r>
    </w:p>
    <w:p w14:paraId="3E7CB935" w14:textId="49BDE536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Prosimy o informację w jakich terminach będzie rozliczane wykonanie II etapu. Czy po każdym zleceniu Zamawiający będzie dokonywał odbioru a Wykonawca będzie mógł wystawić fakturę?</w:t>
      </w:r>
    </w:p>
    <w:p w14:paraId="33371DE4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00811028" w14:textId="77777777" w:rsidR="006C1768" w:rsidRDefault="006C1768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68">
        <w:rPr>
          <w:rFonts w:ascii="Times New Roman" w:eastAsia="Calibri" w:hAnsi="Times New Roman" w:cs="Times New Roman"/>
          <w:sz w:val="24"/>
          <w:szCs w:val="24"/>
        </w:rPr>
        <w:t>Rozliczane wykonania II etapu nastąpi tak, jak rozliczenie etapu I. Zostanie wykonany zakres pozostałej ilości ok. 1000 m2 i po odbiorze nastąpi rozliczenie wystawionej faktury.</w:t>
      </w:r>
    </w:p>
    <w:p w14:paraId="17A769FF" w14:textId="7255919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5:</w:t>
      </w:r>
    </w:p>
    <w:p w14:paraId="51D9F9CC" w14:textId="77777777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Paragraf 14 umowy ust. 3 „Wykonawca zobowiązuje się skierować do wykonania przedmiotu umowy personel wskazany przez Wykonawcę w ofercie Wykonawcy (…)”. Zamawiający nie wymaga złożenia przez Wykonawcę w ofercie wykazu osób – prosimy o ujednolicenie zapisów. </w:t>
      </w:r>
    </w:p>
    <w:p w14:paraId="347D23C4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1334C89F" w14:textId="3363A165" w:rsid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modyfikacji SWZ.  Załącznik nr 2 do SWZ - projekt umowy, zastępuje się załącznikiem nr 2 do umowy – projekt umowy po modyfikacji.</w:t>
      </w:r>
    </w:p>
    <w:p w14:paraId="630A7175" w14:textId="7679DAC6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6:</w:t>
      </w:r>
    </w:p>
    <w:p w14:paraId="3250F541" w14:textId="77777777" w:rsidR="00F91D46" w:rsidRPr="00F91D46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 xml:space="preserve">Paragraf 18 umowy ust. 8 „Brak szkody nie wyłącza odpowiedzialności z tytułu kar umownych” – prosimy o wyjaśnienie zamysłu tego zapisu. W jakich przypadkach, na mocy tego zapisu Zamawiający będzie mógł naliczyć kary umowne? </w:t>
      </w:r>
    </w:p>
    <w:p w14:paraId="5C1C2990" w14:textId="77777777"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715AD098" w14:textId="2756B98F" w:rsidR="00F91D46" w:rsidRDefault="007B14C9" w:rsidP="00F91D46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4C9">
        <w:rPr>
          <w:rFonts w:ascii="Times New Roman" w:eastAsia="Calibri" w:hAnsi="Times New Roman" w:cs="Times New Roman"/>
          <w:sz w:val="24"/>
          <w:szCs w:val="24"/>
        </w:rPr>
        <w:t>Zapis umowy paragraf 18 ust. 7, stanowi „Brak szkody nie wyłącza odpowiedzialności z tytułu kar umownych” i mówi on o szkodzie np. za niedotrzymanie terminów czy zwrot kosztów dofinansowania itp. Brak takiej szkody nie wyłącza odpowiedzialności wykonawcy za niewykonanie bądź złe lub nienależyte wykonanie zobowiązania umowy (wykonania oznakowania poziomego).</w:t>
      </w:r>
    </w:p>
    <w:p w14:paraId="6AA96D43" w14:textId="77777777" w:rsid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8A5FD" w14:textId="77777777" w:rsidR="00F91D46" w:rsidRPr="00F91D46" w:rsidRDefault="00F91D46" w:rsidP="00F91D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91D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Zamawiający informuje, że zmianie nie ulega termin składania i otwarcia ofert.</w:t>
      </w:r>
    </w:p>
    <w:p w14:paraId="00D19622" w14:textId="77777777"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D8CE7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B1CF1"/>
    <w:rsid w:val="000B656A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7011A9"/>
    <w:rsid w:val="00790465"/>
    <w:rsid w:val="007B14C9"/>
    <w:rsid w:val="007C3315"/>
    <w:rsid w:val="007E3AC5"/>
    <w:rsid w:val="008069C7"/>
    <w:rsid w:val="008F3CA4"/>
    <w:rsid w:val="00AC5E54"/>
    <w:rsid w:val="00AC7535"/>
    <w:rsid w:val="00AD1234"/>
    <w:rsid w:val="00B33FAA"/>
    <w:rsid w:val="00BD7434"/>
    <w:rsid w:val="00BF3C70"/>
    <w:rsid w:val="00C24691"/>
    <w:rsid w:val="00C32C84"/>
    <w:rsid w:val="00C67811"/>
    <w:rsid w:val="00CC7484"/>
    <w:rsid w:val="00D30240"/>
    <w:rsid w:val="00D93A52"/>
    <w:rsid w:val="00DD615A"/>
    <w:rsid w:val="00E01BA6"/>
    <w:rsid w:val="00E22DB2"/>
    <w:rsid w:val="00E34229"/>
    <w:rsid w:val="00E5201B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 w:val="x-none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17</cp:revision>
  <cp:lastPrinted>2018-04-23T11:36:00Z</cp:lastPrinted>
  <dcterms:created xsi:type="dcterms:W3CDTF">2018-04-23T11:40:00Z</dcterms:created>
  <dcterms:modified xsi:type="dcterms:W3CDTF">2021-07-02T08:22:00Z</dcterms:modified>
</cp:coreProperties>
</file>