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tblPr>
      <w:tblGrid>
        <w:gridCol w:w="1980"/>
        <w:gridCol w:w="1260"/>
        <w:gridCol w:w="1980"/>
        <w:gridCol w:w="3240"/>
        <w:gridCol w:w="1746"/>
      </w:tblGrid>
      <w:tr w:rsidR="00D2711B" w:rsidTr="000A7CA0">
        <w:trPr>
          <w:trHeight w:val="761"/>
        </w:trPr>
        <w:tc>
          <w:tcPr>
            <w:tcW w:w="10206" w:type="dxa"/>
            <w:gridSpan w:val="5"/>
            <w:tcBorders>
              <w:top w:val="single" w:sz="18" w:space="0" w:color="auto"/>
              <w:left w:val="single" w:sz="18" w:space="0" w:color="auto"/>
              <w:bottom w:val="single" w:sz="12" w:space="0" w:color="000000"/>
              <w:right w:val="single" w:sz="18" w:space="0" w:color="auto"/>
            </w:tcBorders>
            <w:vAlign w:val="center"/>
          </w:tcPr>
          <w:p w:rsidR="00D2711B" w:rsidRDefault="00D2711B">
            <w:pPr>
              <w:pStyle w:val="Nagwek1"/>
              <w:rPr>
                <w:sz w:val="26"/>
              </w:rPr>
            </w:pPr>
            <w:r>
              <w:rPr>
                <w:sz w:val="26"/>
              </w:rPr>
              <w:t>PRZEWODNIK MIESZKAŃCA</w:t>
            </w:r>
          </w:p>
        </w:tc>
      </w:tr>
      <w:tr w:rsidR="00D2711B" w:rsidTr="000A7CA0">
        <w:trPr>
          <w:cantSplit/>
          <w:trHeight w:val="574"/>
        </w:trPr>
        <w:tc>
          <w:tcPr>
            <w:tcW w:w="1980" w:type="dxa"/>
            <w:vMerge w:val="restart"/>
            <w:tcBorders>
              <w:top w:val="single" w:sz="18" w:space="0" w:color="auto"/>
              <w:left w:val="single" w:sz="18" w:space="0" w:color="000000"/>
              <w:bottom w:val="single" w:sz="4" w:space="0" w:color="auto"/>
              <w:right w:val="single" w:sz="4" w:space="0" w:color="auto"/>
            </w:tcBorders>
            <w:vAlign w:val="center"/>
          </w:tcPr>
          <w:p w:rsidR="00D2711B" w:rsidRDefault="005C4FE9">
            <w:pPr>
              <w:rPr>
                <w:sz w:val="20"/>
              </w:rPr>
            </w:pPr>
            <w:r>
              <w:rPr>
                <w:noProof/>
              </w:rPr>
              <w:drawing>
                <wp:anchor distT="0" distB="0" distL="114300" distR="114300" simplePos="0" relativeHeight="251657728" behindDoc="0" locked="0" layoutInCell="1" allowOverlap="1">
                  <wp:simplePos x="0" y="0"/>
                  <wp:positionH relativeFrom="column">
                    <wp:posOffset>312420</wp:posOffset>
                  </wp:positionH>
                  <wp:positionV relativeFrom="paragraph">
                    <wp:posOffset>121920</wp:posOffset>
                  </wp:positionV>
                  <wp:extent cx="467995" cy="518160"/>
                  <wp:effectExtent l="19050" t="0" r="8255" b="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67995" cy="518160"/>
                          </a:xfrm>
                          <a:prstGeom prst="rect">
                            <a:avLst/>
                          </a:prstGeom>
                          <a:noFill/>
                        </pic:spPr>
                      </pic:pic>
                    </a:graphicData>
                  </a:graphic>
                </wp:anchor>
              </w:drawing>
            </w:r>
          </w:p>
          <w:p w:rsidR="00D2711B" w:rsidRDefault="00D2711B">
            <w:pPr>
              <w:rPr>
                <w:sz w:val="20"/>
              </w:rPr>
            </w:pPr>
          </w:p>
          <w:p w:rsidR="00D2711B" w:rsidRDefault="00D2711B">
            <w:pPr>
              <w:rPr>
                <w:sz w:val="20"/>
              </w:rPr>
            </w:pPr>
          </w:p>
          <w:p w:rsidR="00D2711B" w:rsidRDefault="00D2711B">
            <w:pPr>
              <w:rPr>
                <w:sz w:val="20"/>
              </w:rPr>
            </w:pPr>
          </w:p>
        </w:tc>
        <w:tc>
          <w:tcPr>
            <w:tcW w:w="6480" w:type="dxa"/>
            <w:gridSpan w:val="3"/>
            <w:vMerge w:val="restart"/>
            <w:tcBorders>
              <w:top w:val="single" w:sz="18" w:space="0" w:color="auto"/>
              <w:left w:val="single" w:sz="4" w:space="0" w:color="auto"/>
              <w:bottom w:val="single" w:sz="4" w:space="0" w:color="auto"/>
              <w:right w:val="single" w:sz="18" w:space="0" w:color="000000"/>
            </w:tcBorders>
            <w:vAlign w:val="center"/>
          </w:tcPr>
          <w:p w:rsidR="00D2711B" w:rsidRDefault="00D2711B">
            <w:pPr>
              <w:pStyle w:val="Nagwek4"/>
              <w:ind w:left="110" w:firstLine="0"/>
              <w:rPr>
                <w:sz w:val="18"/>
              </w:rPr>
            </w:pPr>
            <w:r>
              <w:rPr>
                <w:sz w:val="18"/>
              </w:rPr>
              <w:t>URZĄD  MIASTA TARNOBRZEG</w:t>
            </w:r>
            <w:r w:rsidR="00FB5E96">
              <w:rPr>
                <w:sz w:val="18"/>
              </w:rPr>
              <w:t>A</w:t>
            </w:r>
          </w:p>
          <w:p w:rsidR="00D2711B" w:rsidRDefault="00D2711B">
            <w:pPr>
              <w:ind w:left="110"/>
              <w:rPr>
                <w:color w:val="000000"/>
                <w:sz w:val="18"/>
              </w:rPr>
            </w:pPr>
            <w:r>
              <w:rPr>
                <w:color w:val="000000"/>
                <w:sz w:val="18"/>
              </w:rPr>
              <w:t>39-400 Tarnobrzeg</w:t>
            </w:r>
          </w:p>
          <w:p w:rsidR="00D2711B" w:rsidRDefault="00D2711B">
            <w:pPr>
              <w:ind w:left="110"/>
              <w:rPr>
                <w:color w:val="000000"/>
                <w:sz w:val="18"/>
              </w:rPr>
            </w:pPr>
            <w:r>
              <w:rPr>
                <w:color w:val="000000"/>
                <w:sz w:val="18"/>
              </w:rPr>
              <w:t>ul. Kościuszki 32</w:t>
            </w:r>
          </w:p>
          <w:p w:rsidR="00D2711B" w:rsidRDefault="00D2711B">
            <w:pPr>
              <w:ind w:left="110"/>
              <w:rPr>
                <w:color w:val="0000FF"/>
                <w:sz w:val="18"/>
              </w:rPr>
            </w:pPr>
            <w:r>
              <w:rPr>
                <w:b/>
                <w:bCs/>
                <w:color w:val="0000FF"/>
                <w:sz w:val="18"/>
              </w:rPr>
              <w:t>Biuro Obsługi Interesantów</w:t>
            </w:r>
            <w:r>
              <w:rPr>
                <w:color w:val="0000FF"/>
                <w:sz w:val="18"/>
              </w:rPr>
              <w:t xml:space="preserve">: </w:t>
            </w:r>
          </w:p>
          <w:p w:rsidR="00D2711B" w:rsidRDefault="00D2711B">
            <w:pPr>
              <w:ind w:left="110"/>
              <w:rPr>
                <w:sz w:val="20"/>
              </w:rPr>
            </w:pPr>
            <w:r>
              <w:rPr>
                <w:color w:val="0000FF"/>
                <w:sz w:val="18"/>
              </w:rPr>
              <w:t>Ul</w:t>
            </w:r>
            <w:r>
              <w:rPr>
                <w:color w:val="0000FF"/>
                <w:sz w:val="20"/>
              </w:rPr>
              <w:t>. Mickiewicza 7</w:t>
            </w:r>
          </w:p>
        </w:tc>
        <w:tc>
          <w:tcPr>
            <w:tcW w:w="1746" w:type="dxa"/>
            <w:tcBorders>
              <w:top w:val="single" w:sz="18" w:space="0" w:color="auto"/>
              <w:left w:val="single" w:sz="18" w:space="0" w:color="000000"/>
              <w:bottom w:val="single" w:sz="4" w:space="0" w:color="auto"/>
              <w:right w:val="single" w:sz="18" w:space="0" w:color="000000"/>
            </w:tcBorders>
            <w:vAlign w:val="center"/>
          </w:tcPr>
          <w:p w:rsidR="00D2711B" w:rsidRPr="00FB5E96" w:rsidRDefault="00106B43" w:rsidP="00D2711B">
            <w:pPr>
              <w:rPr>
                <w:sz w:val="16"/>
                <w:szCs w:val="16"/>
              </w:rPr>
            </w:pPr>
            <w:r>
              <w:rPr>
                <w:sz w:val="16"/>
                <w:szCs w:val="16"/>
              </w:rPr>
              <w:t>ŚR-</w:t>
            </w:r>
            <w:r w:rsidR="00FB5E96" w:rsidRPr="00FB5E96">
              <w:rPr>
                <w:sz w:val="16"/>
                <w:szCs w:val="16"/>
              </w:rPr>
              <w:t>II.</w:t>
            </w:r>
            <w:r>
              <w:rPr>
                <w:sz w:val="16"/>
                <w:szCs w:val="16"/>
              </w:rPr>
              <w:t>0143.2015</w:t>
            </w:r>
          </w:p>
        </w:tc>
      </w:tr>
      <w:tr w:rsidR="00D2711B" w:rsidTr="000A7CA0">
        <w:trPr>
          <w:cantSplit/>
          <w:trHeight w:val="603"/>
        </w:trPr>
        <w:tc>
          <w:tcPr>
            <w:tcW w:w="1980" w:type="dxa"/>
            <w:vMerge/>
            <w:tcBorders>
              <w:top w:val="single" w:sz="18" w:space="0" w:color="auto"/>
              <w:left w:val="single" w:sz="18" w:space="0" w:color="000000"/>
              <w:bottom w:val="single" w:sz="4" w:space="0" w:color="auto"/>
              <w:right w:val="single" w:sz="4" w:space="0" w:color="auto"/>
            </w:tcBorders>
            <w:vAlign w:val="center"/>
          </w:tcPr>
          <w:p w:rsidR="00D2711B" w:rsidRDefault="00D2711B">
            <w:pPr>
              <w:rPr>
                <w:sz w:val="20"/>
              </w:rPr>
            </w:pPr>
          </w:p>
        </w:tc>
        <w:tc>
          <w:tcPr>
            <w:tcW w:w="6480" w:type="dxa"/>
            <w:gridSpan w:val="3"/>
            <w:vMerge/>
            <w:tcBorders>
              <w:top w:val="single" w:sz="18" w:space="0" w:color="auto"/>
              <w:left w:val="single" w:sz="4" w:space="0" w:color="auto"/>
              <w:bottom w:val="single" w:sz="4" w:space="0" w:color="auto"/>
              <w:right w:val="single" w:sz="18" w:space="0" w:color="000000"/>
            </w:tcBorders>
            <w:vAlign w:val="center"/>
          </w:tcPr>
          <w:p w:rsidR="00D2711B" w:rsidRDefault="00D2711B">
            <w:pPr>
              <w:rPr>
                <w:sz w:val="20"/>
              </w:rPr>
            </w:pPr>
          </w:p>
        </w:tc>
        <w:tc>
          <w:tcPr>
            <w:tcW w:w="1746" w:type="dxa"/>
            <w:tcBorders>
              <w:top w:val="single" w:sz="4" w:space="0" w:color="auto"/>
              <w:left w:val="single" w:sz="18" w:space="0" w:color="000000"/>
              <w:bottom w:val="single" w:sz="4" w:space="0" w:color="auto"/>
              <w:right w:val="single" w:sz="18" w:space="0" w:color="000000"/>
            </w:tcBorders>
            <w:vAlign w:val="center"/>
          </w:tcPr>
          <w:p w:rsidR="00D2711B" w:rsidRDefault="00D2711B">
            <w:pPr>
              <w:rPr>
                <w:color w:val="FF0000"/>
                <w:sz w:val="16"/>
                <w:szCs w:val="16"/>
              </w:rPr>
            </w:pPr>
            <w:r>
              <w:rPr>
                <w:color w:val="000000"/>
                <w:sz w:val="16"/>
                <w:szCs w:val="16"/>
              </w:rPr>
              <w:t xml:space="preserve">PM – </w:t>
            </w:r>
            <w:r w:rsidR="004A14FB">
              <w:rPr>
                <w:color w:val="000000"/>
                <w:sz w:val="16"/>
                <w:szCs w:val="16"/>
              </w:rPr>
              <w:t>109</w:t>
            </w:r>
          </w:p>
          <w:p w:rsidR="00D2711B" w:rsidRDefault="00D2711B">
            <w:pPr>
              <w:rPr>
                <w:sz w:val="16"/>
                <w:szCs w:val="16"/>
              </w:rPr>
            </w:pPr>
          </w:p>
        </w:tc>
      </w:tr>
      <w:tr w:rsidR="00D2711B" w:rsidTr="000A7CA0">
        <w:trPr>
          <w:trHeight w:val="1170"/>
        </w:trPr>
        <w:tc>
          <w:tcPr>
            <w:tcW w:w="10206" w:type="dxa"/>
            <w:gridSpan w:val="5"/>
            <w:tcBorders>
              <w:top w:val="single" w:sz="4" w:space="0" w:color="auto"/>
              <w:left w:val="single" w:sz="4" w:space="0" w:color="auto"/>
              <w:bottom w:val="single" w:sz="4" w:space="0" w:color="auto"/>
              <w:right w:val="single" w:sz="4" w:space="0" w:color="auto"/>
            </w:tcBorders>
            <w:shd w:val="clear" w:color="auto" w:fill="CCFFFF"/>
            <w:tcMar>
              <w:top w:w="113" w:type="dxa"/>
              <w:left w:w="70" w:type="dxa"/>
              <w:bottom w:w="0" w:type="dxa"/>
              <w:right w:w="70" w:type="dxa"/>
            </w:tcMar>
            <w:vAlign w:val="center"/>
          </w:tcPr>
          <w:p w:rsidR="00D2711B" w:rsidRDefault="00D2711B">
            <w:pPr>
              <w:pStyle w:val="Tekstpodstawowy"/>
              <w:tabs>
                <w:tab w:val="left" w:pos="2450"/>
              </w:tabs>
              <w:spacing w:line="360" w:lineRule="auto"/>
              <w:rPr>
                <w:b/>
                <w:bCs/>
                <w:i/>
                <w:iCs/>
                <w:sz w:val="28"/>
              </w:rPr>
            </w:pPr>
            <w:r>
              <w:rPr>
                <w:b/>
                <w:bCs/>
                <w:i/>
                <w:iCs/>
                <w:sz w:val="28"/>
              </w:rPr>
              <w:t>W sprawie:</w:t>
            </w:r>
          </w:p>
          <w:p w:rsidR="00D2711B" w:rsidRDefault="00D2711B">
            <w:pPr>
              <w:pStyle w:val="Tekstpodstawowy"/>
              <w:tabs>
                <w:tab w:val="left" w:pos="2450"/>
              </w:tabs>
              <w:spacing w:line="360" w:lineRule="auto"/>
              <w:rPr>
                <w:b/>
                <w:bCs/>
                <w:i/>
                <w:iCs/>
                <w:sz w:val="28"/>
                <w:szCs w:val="28"/>
              </w:rPr>
            </w:pPr>
            <w:r>
              <w:rPr>
                <w:b/>
                <w:i/>
                <w:sz w:val="28"/>
                <w:szCs w:val="28"/>
              </w:rPr>
              <w:t>Wydawanie pozwolenia na wprowadzanie gazów lub pyłów do powietrza</w:t>
            </w:r>
          </w:p>
          <w:p w:rsidR="00D2711B" w:rsidRDefault="00D2711B"/>
          <w:p w:rsidR="00D2711B" w:rsidRDefault="00D2711B"/>
        </w:tc>
      </w:tr>
      <w:tr w:rsidR="00D2711B" w:rsidTr="000A7CA0">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tabs>
                <w:tab w:val="num" w:pos="360"/>
              </w:tabs>
              <w:spacing w:line="360" w:lineRule="auto"/>
              <w:ind w:left="360" w:hanging="360"/>
              <w:jc w:val="both"/>
              <w:rPr>
                <w:b/>
                <w:bCs/>
                <w:color w:val="000000"/>
              </w:rPr>
            </w:pPr>
            <w:r>
              <w:rPr>
                <w:b/>
                <w:bCs/>
                <w:color w:val="000000"/>
              </w:rPr>
              <w:t>Od czego zacząć ?</w:t>
            </w:r>
          </w:p>
        </w:tc>
      </w:tr>
      <w:tr w:rsidR="00D2711B" w:rsidTr="000A7CA0">
        <w:trPr>
          <w:trHeight w:val="629"/>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rPr>
                <w:b/>
                <w:bCs/>
              </w:rPr>
            </w:pPr>
            <w:r>
              <w:t>Wniosek o wydanie pozwolenia należy złożyć w Biurze Obsługi Interesantów w budynku przy ul. Mickiewicza 7</w:t>
            </w:r>
            <w:r>
              <w:rPr>
                <w:iCs/>
              </w:rPr>
              <w:t xml:space="preserve"> według wzoru </w:t>
            </w:r>
            <w:r>
              <w:t>(w załączeniu) wraz z wymaganymi załącznikami lub wysłać pocztą na adres Urzędu Miasta Tarnobrzeg</w:t>
            </w:r>
            <w:r w:rsidR="00FB5E96">
              <w:t>a</w:t>
            </w:r>
            <w:r>
              <w:t>.</w:t>
            </w:r>
          </w:p>
        </w:tc>
      </w:tr>
      <w:tr w:rsidR="00D2711B" w:rsidTr="000A7CA0">
        <w:trPr>
          <w:trHeight w:val="360"/>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pStyle w:val="Tekstpodstawowywcity"/>
              <w:tabs>
                <w:tab w:val="num" w:pos="360"/>
              </w:tabs>
              <w:ind w:hanging="360"/>
              <w:rPr>
                <w:b/>
              </w:rPr>
            </w:pPr>
            <w:r>
              <w:rPr>
                <w:b/>
                <w:bCs/>
              </w:rPr>
              <w:t>Ile trzeba płacić za załatwienie sprawy ?</w:t>
            </w:r>
          </w:p>
        </w:tc>
      </w:tr>
      <w:tr w:rsidR="00D2711B" w:rsidTr="000A7CA0">
        <w:trPr>
          <w:trHeight w:val="1575"/>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r>
              <w:t>Opłata skarbowa wynosi:</w:t>
            </w:r>
          </w:p>
          <w:p w:rsidR="00D2711B" w:rsidRDefault="00D2711B" w:rsidP="00D2711B">
            <w:pPr>
              <w:numPr>
                <w:ilvl w:val="0"/>
                <w:numId w:val="1"/>
              </w:numPr>
              <w:tabs>
                <w:tab w:val="num" w:pos="290"/>
              </w:tabs>
              <w:ind w:hanging="612"/>
            </w:pPr>
            <w:r>
              <w:t xml:space="preserve">Od pozwoleń na wprowadzanie gazów lub pyłów do powietrza: </w:t>
            </w:r>
          </w:p>
          <w:p w:rsidR="00D2711B" w:rsidRDefault="00D2711B" w:rsidP="008D5494">
            <w:pPr>
              <w:numPr>
                <w:ilvl w:val="2"/>
                <w:numId w:val="1"/>
              </w:numPr>
              <w:tabs>
                <w:tab w:val="num" w:pos="650"/>
              </w:tabs>
              <w:ind w:hanging="1870"/>
              <w:jc w:val="both"/>
            </w:pPr>
            <w:r>
              <w:t xml:space="preserve">wydawanych w związku z prowadzoną działalnością gospodarczą, z zastrzeżeniem </w:t>
            </w:r>
            <w:proofErr w:type="spellStart"/>
            <w:r>
              <w:t>pkt</w:t>
            </w:r>
            <w:proofErr w:type="spellEnd"/>
            <w:r>
              <w:t xml:space="preserve"> b -2011 </w:t>
            </w:r>
            <w:r w:rsidR="008D5494">
              <w:t>z</w:t>
            </w:r>
            <w:r>
              <w:t xml:space="preserve">ł </w:t>
            </w:r>
          </w:p>
          <w:p w:rsidR="00D2711B" w:rsidRDefault="00D2711B" w:rsidP="008D5494">
            <w:pPr>
              <w:numPr>
                <w:ilvl w:val="2"/>
                <w:numId w:val="1"/>
              </w:numPr>
              <w:tabs>
                <w:tab w:val="num" w:pos="290"/>
                <w:tab w:val="num" w:pos="650"/>
                <w:tab w:val="num" w:pos="830"/>
              </w:tabs>
              <w:ind w:left="650"/>
              <w:jc w:val="both"/>
            </w:pPr>
            <w:r>
              <w:t xml:space="preserve">wydawanych w związku z działalnością gospodarczą prowadzoną przez podmioty prowadzące działalność wytwórczą w rolnictwie, </w:t>
            </w:r>
            <w:proofErr w:type="spellStart"/>
            <w:r>
              <w:t>mikroprzedsiębiorców</w:t>
            </w:r>
            <w:proofErr w:type="spellEnd"/>
            <w:r>
              <w:t xml:space="preserve"> oraz małych i średnich przedsiębiorców - 506 zł, </w:t>
            </w:r>
          </w:p>
          <w:p w:rsidR="00D2711B" w:rsidRDefault="00D2711B" w:rsidP="008D5494">
            <w:pPr>
              <w:numPr>
                <w:ilvl w:val="2"/>
                <w:numId w:val="1"/>
              </w:numPr>
              <w:tabs>
                <w:tab w:val="num" w:pos="290"/>
                <w:tab w:val="num" w:pos="650"/>
                <w:tab w:val="num" w:pos="830"/>
              </w:tabs>
              <w:ind w:left="650"/>
              <w:jc w:val="both"/>
            </w:pPr>
            <w:r>
              <w:t xml:space="preserve">pozostałe - 506 zł. </w:t>
            </w:r>
          </w:p>
          <w:p w:rsidR="00D2711B" w:rsidRDefault="00D2711B" w:rsidP="00D2711B">
            <w:pPr>
              <w:numPr>
                <w:ilvl w:val="0"/>
                <w:numId w:val="1"/>
              </w:numPr>
              <w:tabs>
                <w:tab w:val="num" w:pos="110"/>
              </w:tabs>
              <w:ind w:left="108" w:hanging="357"/>
              <w:jc w:val="both"/>
            </w:pPr>
            <w:r>
              <w:t xml:space="preserve">2. Przedłużenie terminu ważności lub zmiana warunków wydanego pozwolenia, jeżeli: </w:t>
            </w:r>
          </w:p>
          <w:p w:rsidR="00D2711B" w:rsidRDefault="00D2711B">
            <w:pPr>
              <w:pStyle w:val="NormalnyWeb"/>
              <w:spacing w:before="0" w:beforeAutospacing="0" w:after="0" w:afterAutospacing="0"/>
              <w:rPr>
                <w:color w:val="202020"/>
              </w:rPr>
            </w:pPr>
            <w:r>
              <w:rPr>
                <w:color w:val="202020"/>
              </w:rPr>
              <w:t xml:space="preserve">     a)  dotyczy przedłużenia terminu ważności lub rozszerzenia zakresu działalności - 50% stawki </w:t>
            </w:r>
          </w:p>
          <w:p w:rsidR="00D2711B" w:rsidRDefault="00D2711B">
            <w:pPr>
              <w:pStyle w:val="NormalnyWeb"/>
              <w:spacing w:before="0" w:beforeAutospacing="0" w:after="0" w:afterAutospacing="0"/>
              <w:rPr>
                <w:color w:val="202020"/>
              </w:rPr>
            </w:pPr>
            <w:r>
              <w:rPr>
                <w:color w:val="202020"/>
              </w:rPr>
              <w:t xml:space="preserve">           określonej od pozwolenia (odpowiednio </w:t>
            </w:r>
            <w:r>
              <w:rPr>
                <w:rStyle w:val="Pogrubienie"/>
                <w:b w:val="0"/>
                <w:color w:val="202020"/>
              </w:rPr>
              <w:t>1005,5 zł</w:t>
            </w:r>
            <w:r>
              <w:rPr>
                <w:b/>
                <w:color w:val="202020"/>
              </w:rPr>
              <w:t xml:space="preserve"> </w:t>
            </w:r>
            <w:r>
              <w:rPr>
                <w:color w:val="202020"/>
              </w:rPr>
              <w:t>i</w:t>
            </w:r>
            <w:r>
              <w:rPr>
                <w:b/>
                <w:color w:val="202020"/>
              </w:rPr>
              <w:t xml:space="preserve"> </w:t>
            </w:r>
            <w:r>
              <w:rPr>
                <w:rStyle w:val="Pogrubienie"/>
                <w:b w:val="0"/>
                <w:color w:val="202020"/>
              </w:rPr>
              <w:t>253 zł</w:t>
            </w:r>
            <w:r>
              <w:rPr>
                <w:color w:val="202020"/>
              </w:rPr>
              <w:t>),</w:t>
            </w:r>
          </w:p>
          <w:p w:rsidR="00D2711B" w:rsidRDefault="00D2711B">
            <w:pPr>
              <w:pStyle w:val="NormalnyWeb"/>
              <w:spacing w:before="0" w:beforeAutospacing="0" w:after="0" w:afterAutospacing="0"/>
              <w:ind w:left="290" w:hanging="290"/>
              <w:rPr>
                <w:color w:val="202020"/>
              </w:rPr>
            </w:pPr>
            <w:r>
              <w:rPr>
                <w:color w:val="202020"/>
              </w:rPr>
              <w:t xml:space="preserve">  </w:t>
            </w:r>
            <w:r>
              <w:t>3. Od złożonego dokumentu stwierdzającego udzielenie pełnomocnictwa lub prokury oraz jego odpisu, wypisu lub kopii dla osoby załatwiającej sprawę (z wyłączeniem pełnomocnictwa udzielanego małżonkowi, wstępnemu, zstępnemu lub rodzeństwu lub gdy mocodawcą jest podmiot zwolniony                   z opłaty skarbowej) - 17 zł.</w:t>
            </w:r>
          </w:p>
          <w:p w:rsidR="00D2711B" w:rsidRDefault="00D2711B">
            <w:pPr>
              <w:tabs>
                <w:tab w:val="left" w:pos="1440"/>
              </w:tabs>
              <w:spacing w:before="120"/>
              <w:jc w:val="both"/>
            </w:pPr>
            <w:r>
              <w:t>Wpłat z tytułu opłaty skarbowej można dokonywać na rachunek bankowy Urzędu Miasta Tarnobrzeg</w:t>
            </w:r>
            <w:r w:rsidR="00341BF3">
              <w:t>a</w:t>
            </w:r>
            <w:r>
              <w:t xml:space="preserve"> lub w kasie Urzędu przy ul. Mickiewicza 7. Dowód zapłaty należnej opłaty skarbowej należy załączyć do wniosku. </w:t>
            </w:r>
          </w:p>
          <w:p w:rsidR="00D2711B" w:rsidRDefault="00D2711B">
            <w:pPr>
              <w:rPr>
                <w:b/>
                <w:bCs/>
              </w:rPr>
            </w:pPr>
            <w:r>
              <w:t xml:space="preserve">NUMER KONTA:  </w:t>
            </w:r>
            <w:r>
              <w:rPr>
                <w:rStyle w:val="Pogrubienie"/>
              </w:rPr>
              <w:t>Bank PKO S.A. I Oddział Tarnobrzeg Nr 18124027441111000039909547</w:t>
            </w:r>
          </w:p>
        </w:tc>
      </w:tr>
      <w:tr w:rsidR="00D2711B" w:rsidTr="000A7CA0">
        <w:trPr>
          <w:trHeight w:val="582"/>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pStyle w:val="Tekstpodstawowywcity"/>
              <w:tabs>
                <w:tab w:val="num" w:pos="360"/>
              </w:tabs>
              <w:ind w:hanging="360"/>
              <w:rPr>
                <w:b/>
                <w:bCs/>
              </w:rPr>
            </w:pPr>
            <w:r>
              <w:rPr>
                <w:b/>
                <w:bCs/>
                <w:color w:val="000000"/>
              </w:rPr>
              <w:t>Wydział odpowiedzialny za załatwienie sprawy – Wydział Środowiska i Rolnictwa</w:t>
            </w:r>
          </w:p>
          <w:p w:rsidR="00D2711B" w:rsidRDefault="00D2711B" w:rsidP="00341BF3">
            <w:pPr>
              <w:pStyle w:val="Tekstpodstawowywcity"/>
              <w:ind w:left="0"/>
              <w:rPr>
                <w:b/>
                <w:bCs/>
                <w:color w:val="000000"/>
              </w:rPr>
            </w:pPr>
            <w:r>
              <w:rPr>
                <w:b/>
                <w:bCs/>
                <w:color w:val="000000"/>
              </w:rPr>
              <w:t>(tel. centrali   822 65 70 wew. 246)</w:t>
            </w:r>
          </w:p>
        </w:tc>
      </w:tr>
      <w:tr w:rsidR="00D2711B" w:rsidTr="000A7CA0">
        <w:trPr>
          <w:trHeight w:val="380"/>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rsidP="003F6165">
            <w:pPr>
              <w:pStyle w:val="Tekstpodstawowywcity"/>
              <w:tabs>
                <w:tab w:val="num" w:pos="360"/>
              </w:tabs>
              <w:ind w:hanging="360"/>
              <w:rPr>
                <w:b/>
                <w:bCs/>
              </w:rPr>
            </w:pPr>
            <w:r>
              <w:rPr>
                <w:b/>
                <w:bCs/>
              </w:rPr>
              <w:t>Jak długo czeka się na załatwienie sprawy?</w:t>
            </w:r>
          </w:p>
        </w:tc>
      </w:tr>
      <w:tr w:rsidR="00D2711B" w:rsidTr="000A7CA0">
        <w:trPr>
          <w:trHeight w:val="611"/>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tabs>
                <w:tab w:val="left" w:pos="1440"/>
              </w:tabs>
              <w:jc w:val="both"/>
            </w:pPr>
            <w:r>
              <w:rPr>
                <w:iCs/>
              </w:rPr>
              <w:t xml:space="preserve">W przypadku złożenia kompletnego wniosku wraz z załącznikami nie dłużej niż 1 miesiąc, </w:t>
            </w:r>
            <w:r>
              <w:rPr>
                <w:iCs/>
              </w:rPr>
              <w:br/>
              <w:t>a w przypadku sprawy szczególnie skomplikowanej nie dłużej niż 2 miesiące, nie wliczając terminów przewidzianych w przepisach prawa dla dokonania określonych czynności, okresów zawieszenia postępowania oraz okresów opóźnień spowodowanych z winy strony albo z przyczyn niezależnych od organu.</w:t>
            </w:r>
          </w:p>
        </w:tc>
      </w:tr>
      <w:tr w:rsidR="00D2711B" w:rsidTr="000A7CA0">
        <w:trPr>
          <w:trHeight w:val="366"/>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pStyle w:val="Tekstpodstawowywcity"/>
              <w:tabs>
                <w:tab w:val="num" w:pos="360"/>
              </w:tabs>
              <w:ind w:hanging="360"/>
              <w:rPr>
                <w:b/>
                <w:bCs/>
              </w:rPr>
            </w:pPr>
            <w:r>
              <w:rPr>
                <w:b/>
                <w:bCs/>
                <w:color w:val="000000"/>
              </w:rPr>
              <w:t>W jaki sposób odebrać decyzję ?</w:t>
            </w:r>
          </w:p>
        </w:tc>
      </w:tr>
      <w:tr w:rsidR="00D2711B" w:rsidTr="000A7CA0">
        <w:trPr>
          <w:trHeight w:val="274"/>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rsidP="00D245DE">
            <w:pPr>
              <w:tabs>
                <w:tab w:val="left" w:pos="1440"/>
              </w:tabs>
              <w:jc w:val="both"/>
            </w:pPr>
            <w:r>
              <w:t xml:space="preserve">Decyzja doręczana jest pocztą lub przez upoważnionego gońca za zwrotnym potwierdzeniem odbioru. Może być odebrana </w:t>
            </w:r>
            <w:r>
              <w:rPr>
                <w:bCs/>
              </w:rPr>
              <w:t>osobiście w uzgodnionym terminie w Biurze Obsługi Interesantów przy</w:t>
            </w:r>
            <w:r w:rsidR="00D245DE">
              <w:rPr>
                <w:bCs/>
              </w:rPr>
              <w:t xml:space="preserve"> </w:t>
            </w:r>
            <w:r w:rsidR="00D245DE">
              <w:rPr>
                <w:bCs/>
              </w:rPr>
              <w:br/>
            </w:r>
            <w:r>
              <w:rPr>
                <w:bCs/>
              </w:rPr>
              <w:lastRenderedPageBreak/>
              <w:t>ul. Mickiewicza 7.</w:t>
            </w:r>
          </w:p>
        </w:tc>
      </w:tr>
      <w:tr w:rsidR="00D2711B" w:rsidTr="000A7CA0">
        <w:trPr>
          <w:trHeight w:val="355"/>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pStyle w:val="Tekstpodstawowywcity"/>
              <w:tabs>
                <w:tab w:val="num" w:pos="360"/>
              </w:tabs>
              <w:ind w:hanging="360"/>
              <w:rPr>
                <w:b/>
                <w:bCs/>
              </w:rPr>
            </w:pPr>
            <w:r>
              <w:rPr>
                <w:b/>
                <w:bCs/>
              </w:rPr>
              <w:lastRenderedPageBreak/>
              <w:t>Przepisy prawne obowiązujące przy wydawaniu decyzji:</w:t>
            </w:r>
          </w:p>
        </w:tc>
      </w:tr>
      <w:tr w:rsidR="00D2711B" w:rsidTr="000A7CA0">
        <w:trPr>
          <w:trHeight w:val="2319"/>
        </w:trPr>
        <w:tc>
          <w:tcPr>
            <w:tcW w:w="10206" w:type="dxa"/>
            <w:gridSpan w:val="5"/>
            <w:tcBorders>
              <w:top w:val="single" w:sz="4" w:space="0" w:color="auto"/>
              <w:left w:val="single" w:sz="4" w:space="0" w:color="auto"/>
              <w:bottom w:val="single" w:sz="4" w:space="0" w:color="auto"/>
              <w:right w:val="single" w:sz="4" w:space="0" w:color="auto"/>
            </w:tcBorders>
          </w:tcPr>
          <w:p w:rsidR="00EF4CE8" w:rsidRPr="0086235A" w:rsidRDefault="00D2711B" w:rsidP="00EF4CE8">
            <w:pPr>
              <w:pStyle w:val="Akapitzlist1"/>
              <w:numPr>
                <w:ilvl w:val="0"/>
                <w:numId w:val="2"/>
              </w:numPr>
              <w:spacing w:after="0" w:line="240" w:lineRule="auto"/>
              <w:ind w:right="23"/>
              <w:jc w:val="both"/>
              <w:rPr>
                <w:rFonts w:ascii="Times New Roman" w:hAnsi="Times New Roman"/>
                <w:sz w:val="24"/>
                <w:szCs w:val="24"/>
              </w:rPr>
            </w:pPr>
            <w:r w:rsidRPr="0086235A">
              <w:rPr>
                <w:rFonts w:ascii="Times New Roman" w:hAnsi="Times New Roman"/>
                <w:sz w:val="24"/>
                <w:szCs w:val="24"/>
              </w:rPr>
              <w:t xml:space="preserve">ustawa z dnia 27 kwietnia 2001r. Prawo ochrony środowiska </w:t>
            </w:r>
            <w:r w:rsidR="00EF4CE8" w:rsidRPr="0086235A">
              <w:rPr>
                <w:rFonts w:ascii="Times New Roman" w:hAnsi="Times New Roman"/>
                <w:sz w:val="24"/>
                <w:szCs w:val="24"/>
              </w:rPr>
              <w:t>(</w:t>
            </w:r>
            <w:proofErr w:type="spellStart"/>
            <w:r w:rsidR="00EF4CE8" w:rsidRPr="0086235A">
              <w:rPr>
                <w:rFonts w:ascii="Times New Roman" w:hAnsi="Times New Roman"/>
                <w:sz w:val="24"/>
                <w:szCs w:val="24"/>
              </w:rPr>
              <w:t>Dz.U</w:t>
            </w:r>
            <w:proofErr w:type="spellEnd"/>
            <w:r w:rsidR="00EF4CE8" w:rsidRPr="0086235A">
              <w:rPr>
                <w:rFonts w:ascii="Times New Roman" w:hAnsi="Times New Roman"/>
                <w:sz w:val="24"/>
                <w:szCs w:val="24"/>
              </w:rPr>
              <w:t xml:space="preserve">. z 2013r. poz.1232, z </w:t>
            </w:r>
            <w:proofErr w:type="spellStart"/>
            <w:r w:rsidR="00EF4CE8" w:rsidRPr="0086235A">
              <w:rPr>
                <w:rFonts w:ascii="Times New Roman" w:hAnsi="Times New Roman"/>
                <w:sz w:val="24"/>
                <w:szCs w:val="24"/>
              </w:rPr>
              <w:t>późn</w:t>
            </w:r>
            <w:proofErr w:type="spellEnd"/>
            <w:r w:rsidR="00EF4CE8" w:rsidRPr="0086235A">
              <w:rPr>
                <w:rFonts w:ascii="Times New Roman" w:hAnsi="Times New Roman"/>
                <w:sz w:val="24"/>
                <w:szCs w:val="24"/>
              </w:rPr>
              <w:t>. zm.),</w:t>
            </w:r>
          </w:p>
          <w:p w:rsidR="00D2711B" w:rsidRDefault="00D2711B">
            <w:pPr>
              <w:numPr>
                <w:ilvl w:val="0"/>
                <w:numId w:val="2"/>
              </w:numPr>
              <w:jc w:val="both"/>
            </w:pPr>
            <w:r>
              <w:t>rozporządzenie Ministra Środowiska z dnia 22 kwietnia 2011r. w sprawie standardów emisyjnych                     z instalacji  ( Dz. U. Nr 95, poz. 558),</w:t>
            </w:r>
          </w:p>
          <w:p w:rsidR="00D2711B" w:rsidRDefault="00D2711B">
            <w:pPr>
              <w:numPr>
                <w:ilvl w:val="0"/>
                <w:numId w:val="2"/>
              </w:numPr>
              <w:jc w:val="both"/>
            </w:pPr>
            <w:r>
              <w:t>rozporządzenie Ministra Środowiska z dnia 26 stycznia 2010r. w sprawie wartości odniesienia dla niektórych substancji w powietrzu  ( Dz. U. Nr 16, poz. 87 ),</w:t>
            </w:r>
          </w:p>
          <w:p w:rsidR="00D2711B" w:rsidRDefault="00D2711B" w:rsidP="00D245DE">
            <w:pPr>
              <w:numPr>
                <w:ilvl w:val="0"/>
                <w:numId w:val="2"/>
              </w:numPr>
              <w:jc w:val="both"/>
              <w:rPr>
                <w:sz w:val="22"/>
                <w:szCs w:val="22"/>
              </w:rPr>
            </w:pPr>
            <w:r>
              <w:t>rozporządzenie Ministra Środowiska z dnia 2 lipca 2010r. w sprawie przypadków, w których wprowadzanie gazów lub pyłów do powietrza z instalacji nie wymaga pozwolenia (Dz. U. Nr 130, poz. 881).</w:t>
            </w:r>
          </w:p>
        </w:tc>
      </w:tr>
      <w:tr w:rsidR="00D2711B" w:rsidTr="000A7CA0">
        <w:trPr>
          <w:trHeight w:val="479"/>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pStyle w:val="Tekstpodstawowywcity"/>
              <w:tabs>
                <w:tab w:val="num" w:pos="360"/>
              </w:tabs>
              <w:ind w:hanging="360"/>
              <w:rPr>
                <w:b/>
                <w:bCs/>
              </w:rPr>
            </w:pPr>
            <w:r>
              <w:rPr>
                <w:b/>
                <w:bCs/>
              </w:rPr>
              <w:t>O czym wnioskodawca wiedzieć powinien ?</w:t>
            </w:r>
          </w:p>
        </w:tc>
      </w:tr>
      <w:tr w:rsidR="00D2711B" w:rsidTr="000A7CA0">
        <w:trPr>
          <w:trHeight w:val="382"/>
        </w:trPr>
        <w:tc>
          <w:tcPr>
            <w:tcW w:w="10206" w:type="dxa"/>
            <w:gridSpan w:val="5"/>
            <w:tcBorders>
              <w:top w:val="single" w:sz="4" w:space="0" w:color="auto"/>
              <w:left w:val="single" w:sz="4" w:space="0" w:color="auto"/>
              <w:bottom w:val="single" w:sz="4" w:space="0" w:color="auto"/>
              <w:right w:val="single" w:sz="4" w:space="0" w:color="auto"/>
            </w:tcBorders>
          </w:tcPr>
          <w:p w:rsidR="007A7603" w:rsidRDefault="00D2711B" w:rsidP="007A7603">
            <w:pPr>
              <w:pStyle w:val="Akapitzlist"/>
              <w:numPr>
                <w:ilvl w:val="1"/>
                <w:numId w:val="2"/>
              </w:numPr>
              <w:tabs>
                <w:tab w:val="clear" w:pos="1440"/>
                <w:tab w:val="left" w:pos="-1913"/>
              </w:tabs>
              <w:ind w:left="356"/>
              <w:jc w:val="both"/>
            </w:pPr>
            <w:r>
              <w:t>Rodzaje instalacji, których eksploatacja nie wymaga pozwolenia na wprowadzanie gazów lub pyłów do powietrza:</w:t>
            </w:r>
          </w:p>
          <w:p w:rsidR="007A7603" w:rsidRDefault="00D2711B" w:rsidP="007A7603">
            <w:pPr>
              <w:pStyle w:val="Akapitzlist"/>
              <w:tabs>
                <w:tab w:val="left" w:pos="-1913"/>
              </w:tabs>
              <w:ind w:left="356"/>
              <w:jc w:val="both"/>
            </w:pPr>
            <w:r>
              <w:t>1)</w:t>
            </w:r>
            <w:r w:rsidR="007A7603">
              <w:t xml:space="preserve">   </w:t>
            </w:r>
            <w:r>
              <w:t>instalacje energetyczne - o nominalnej mocy cieplnej do:</w:t>
            </w:r>
          </w:p>
          <w:p w:rsidR="004A7A65" w:rsidRDefault="004A7A65" w:rsidP="007A7603">
            <w:pPr>
              <w:pStyle w:val="Akapitzlist"/>
              <w:tabs>
                <w:tab w:val="left" w:pos="-1913"/>
              </w:tabs>
              <w:ind w:left="356"/>
              <w:jc w:val="both"/>
            </w:pPr>
            <w:r>
              <w:t xml:space="preserve">    </w:t>
            </w:r>
            <w:r w:rsidR="007A7603">
              <w:t xml:space="preserve">   </w:t>
            </w:r>
            <w:r w:rsidR="00D2711B">
              <w:t xml:space="preserve">a) </w:t>
            </w:r>
            <w:r>
              <w:t xml:space="preserve"> </w:t>
            </w:r>
            <w:r w:rsidR="00D2711B">
              <w:t>5</w:t>
            </w:r>
            <w:r>
              <w:t xml:space="preserve"> MW - opalane węglem kamiennym,</w:t>
            </w:r>
          </w:p>
          <w:p w:rsidR="004A7A65" w:rsidRDefault="00D2711B" w:rsidP="007A7603">
            <w:pPr>
              <w:pStyle w:val="Akapitzlist"/>
              <w:numPr>
                <w:ilvl w:val="0"/>
                <w:numId w:val="7"/>
              </w:numPr>
              <w:ind w:left="1064" w:hanging="283"/>
              <w:jc w:val="both"/>
            </w:pPr>
            <w:r>
              <w:t xml:space="preserve">10 MW - opalane koksem, biomasą, olejem napędowym, olejem opałowym, benzyną, </w:t>
            </w:r>
            <w:proofErr w:type="spellStart"/>
            <w:r>
              <w:t>biopaliwami</w:t>
            </w:r>
            <w:proofErr w:type="spellEnd"/>
            <w:r>
              <w:t xml:space="preserve"> ciekłymi lub opalane koksem, biomasą, olejem napędowym, olejem opałowym, benzyną, </w:t>
            </w:r>
            <w:proofErr w:type="spellStart"/>
            <w:r>
              <w:t>biopaliwami</w:t>
            </w:r>
            <w:proofErr w:type="spellEnd"/>
            <w:r>
              <w:t xml:space="preserve"> ciekłymi oraz węglem kamiennym, z tym że nominalna moc cieplna wprowadzona w węglu</w:t>
            </w:r>
            <w:r w:rsidR="004A7A65">
              <w:t xml:space="preserve"> kamiennym nie przekracza 5 MW,</w:t>
            </w:r>
          </w:p>
          <w:p w:rsidR="004A7A65" w:rsidRDefault="00D2711B" w:rsidP="007A7603">
            <w:pPr>
              <w:pStyle w:val="Akapitzlist"/>
              <w:numPr>
                <w:ilvl w:val="0"/>
                <w:numId w:val="7"/>
              </w:numPr>
              <w:ind w:left="1064" w:hanging="283"/>
              <w:jc w:val="both"/>
            </w:pPr>
            <w:r>
              <w:t xml:space="preserve">15 MW - opalane paliwem gazowym lub opalane paliwem gazowym oraz węglem kamiennym, koksem, biomasą, olejem napędowym, olejem opałowym, benzyną, </w:t>
            </w:r>
            <w:proofErr w:type="spellStart"/>
            <w:r>
              <w:t>biopaliwami</w:t>
            </w:r>
            <w:proofErr w:type="spellEnd"/>
            <w:r>
              <w:t xml:space="preserve"> ciekłymi, z tym że nominalna moc cieplna wprowadzona w węglu kamiennym nie przekracza 5 MW, a </w:t>
            </w:r>
            <w:r w:rsidR="004A7A65">
              <w:t>n</w:t>
            </w:r>
            <w:r>
              <w:t>om</w:t>
            </w:r>
            <w:r w:rsidR="004A7A65">
              <w:t xml:space="preserve">inalna moc cieplna wprowadzona </w:t>
            </w:r>
            <w:r>
              <w:t xml:space="preserve">w węglu kamiennym, koksie, biomasie, oleju napędowym, oleju opałowym, benzynie, </w:t>
            </w:r>
            <w:proofErr w:type="spellStart"/>
            <w:r>
              <w:t>biopaliwach</w:t>
            </w:r>
            <w:proofErr w:type="spellEnd"/>
            <w:r>
              <w:t xml:space="preserve"> </w:t>
            </w:r>
            <w:r w:rsidR="004A7A65">
              <w:t>ciekłych, nie przekracza 10 MW,</w:t>
            </w:r>
          </w:p>
          <w:p w:rsidR="00537AB1" w:rsidRDefault="00537AB1" w:rsidP="00537AB1">
            <w:pPr>
              <w:pStyle w:val="Akapitzlist"/>
              <w:numPr>
                <w:ilvl w:val="0"/>
                <w:numId w:val="8"/>
              </w:numPr>
              <w:tabs>
                <w:tab w:val="left" w:pos="980"/>
              </w:tabs>
              <w:ind w:left="639" w:hanging="283"/>
              <w:jc w:val="both"/>
            </w:pPr>
            <w:r>
              <w:t xml:space="preserve">  </w:t>
            </w:r>
            <w:r w:rsidR="00D2711B">
              <w:t xml:space="preserve">instalacje inne niż energetyczne - o nominalnej mocy cieplnej do 1 MW, opalane węglem </w:t>
            </w:r>
            <w:r>
              <w:t xml:space="preserve">  </w:t>
            </w:r>
            <w:r>
              <w:br/>
              <w:t xml:space="preserve">  </w:t>
            </w:r>
            <w:r w:rsidR="00D2711B">
              <w:t xml:space="preserve">kamiennym, koksem, biomasą, olejem napędowym, olejem opałowym, benzyną, </w:t>
            </w:r>
            <w:proofErr w:type="spellStart"/>
            <w:r w:rsidR="00D2711B">
              <w:t>biopaliwami</w:t>
            </w:r>
            <w:proofErr w:type="spellEnd"/>
            <w:r w:rsidR="00D2711B">
              <w:t xml:space="preserve"> </w:t>
            </w:r>
            <w:r>
              <w:t xml:space="preserve">  </w:t>
            </w:r>
            <w:r>
              <w:br/>
              <w:t xml:space="preserve">  </w:t>
            </w:r>
            <w:r w:rsidR="00D2711B">
              <w:t>ciekłymi, paliwem gazowym, z których:</w:t>
            </w:r>
          </w:p>
          <w:p w:rsidR="00AB29F8" w:rsidRDefault="00537AB1" w:rsidP="00537AB1">
            <w:pPr>
              <w:pStyle w:val="Akapitzlist"/>
              <w:tabs>
                <w:tab w:val="left" w:pos="980"/>
              </w:tabs>
              <w:ind w:left="639"/>
              <w:jc w:val="both"/>
            </w:pPr>
            <w:r>
              <w:t xml:space="preserve">  </w:t>
            </w:r>
            <w:r w:rsidR="00D2711B">
              <w:t>a) wprowadzane do powietrza gazy lub pyły pochodzą wyłącznie ze spalania tych paliw lub</w:t>
            </w:r>
            <w:r w:rsidR="00D2711B">
              <w:br/>
            </w:r>
            <w:r>
              <w:t xml:space="preserve">  </w:t>
            </w:r>
            <w:r w:rsidR="00D2711B">
              <w:t xml:space="preserve">b) wprowadzane do powietrza gazy lub pyły pochodzące z prowadzonych w tych instalacjach </w:t>
            </w:r>
            <w:r w:rsidR="004A7A65">
              <w:t xml:space="preserve"> </w:t>
            </w:r>
            <w:r w:rsidR="004A7A65">
              <w:br/>
              <w:t xml:space="preserve">  </w:t>
            </w:r>
            <w:r>
              <w:t xml:space="preserve">    </w:t>
            </w:r>
            <w:r w:rsidR="00D033AF">
              <w:t xml:space="preserve"> </w:t>
            </w:r>
            <w:r w:rsidR="00D2711B">
              <w:t xml:space="preserve">procesów innych niż spalanie paliw nie powodują przekroczenia 10 % dopuszczalnych </w:t>
            </w:r>
            <w:r w:rsidR="004A7A65">
              <w:br/>
              <w:t xml:space="preserve">  </w:t>
            </w:r>
            <w:r>
              <w:t xml:space="preserve">    </w:t>
            </w:r>
            <w:r w:rsidR="00D033AF">
              <w:t xml:space="preserve"> </w:t>
            </w:r>
            <w:r w:rsidR="004A7A65">
              <w:t>p</w:t>
            </w:r>
            <w:r w:rsidR="00D2711B">
              <w:t>oziomów substancji w powietrzu albo 10 % wartości odniesienia</w:t>
            </w:r>
            <w:r w:rsidR="00AB29F8">
              <w:t xml:space="preserve">, uśrednionych dla </w:t>
            </w:r>
            <w:r w:rsidR="00D033AF">
              <w:br/>
              <w:t xml:space="preserve">      </w:t>
            </w:r>
            <w:r w:rsidR="00AB29F8">
              <w:t>1 godziny,</w:t>
            </w:r>
          </w:p>
          <w:p w:rsidR="00AB29F8" w:rsidRDefault="00537AB1" w:rsidP="00537AB1">
            <w:pPr>
              <w:pStyle w:val="Akapitzlist"/>
              <w:numPr>
                <w:ilvl w:val="0"/>
                <w:numId w:val="8"/>
              </w:numPr>
              <w:ind w:left="639" w:hanging="283"/>
              <w:jc w:val="both"/>
            </w:pPr>
            <w:r>
              <w:t xml:space="preserve">  </w:t>
            </w:r>
            <w:r w:rsidR="00D2711B">
              <w:t>instalacje do produkcji szkła - o wydajności mniejszej niż 1 Mg na dobę,</w:t>
            </w:r>
          </w:p>
          <w:p w:rsidR="00AB29F8" w:rsidRDefault="00537AB1" w:rsidP="00537AB1">
            <w:pPr>
              <w:pStyle w:val="Akapitzlist"/>
              <w:numPr>
                <w:ilvl w:val="0"/>
                <w:numId w:val="8"/>
              </w:numPr>
              <w:ind w:left="639" w:hanging="283"/>
              <w:jc w:val="both"/>
            </w:pPr>
            <w:r>
              <w:t xml:space="preserve">  </w:t>
            </w:r>
            <w:r w:rsidR="00D2711B">
              <w:t>instalacje do suszenia, brykietowania lub mielenia węgla - o mocy przerobowej mniejsze</w:t>
            </w:r>
            <w:r w:rsidR="00AB29F8">
              <w:t xml:space="preserve">j niż </w:t>
            </w:r>
            <w:r>
              <w:br/>
              <w:t xml:space="preserve">  30 </w:t>
            </w:r>
            <w:r w:rsidR="00AB29F8">
              <w:t>Mg</w:t>
            </w:r>
            <w:r>
              <w:t xml:space="preserve"> </w:t>
            </w:r>
            <w:r w:rsidR="00AB29F8">
              <w:t>surowca na godzinę,</w:t>
            </w:r>
          </w:p>
          <w:p w:rsidR="00AB29F8" w:rsidRDefault="00537AB1" w:rsidP="00537AB1">
            <w:pPr>
              <w:pStyle w:val="Akapitzlist"/>
              <w:numPr>
                <w:ilvl w:val="0"/>
                <w:numId w:val="8"/>
              </w:numPr>
              <w:ind w:left="639" w:hanging="283"/>
              <w:jc w:val="both"/>
            </w:pPr>
            <w:r>
              <w:t xml:space="preserve">  </w:t>
            </w:r>
            <w:r w:rsidR="00D2711B">
              <w:t>instalacje do produkcji wapna palonego - o wydajnoś</w:t>
            </w:r>
            <w:r w:rsidR="00AB29F8">
              <w:t>ci mniejszej niż 10 Mg na dobę,</w:t>
            </w:r>
          </w:p>
          <w:p w:rsidR="00AB29F8" w:rsidRDefault="00537AB1" w:rsidP="00537AB1">
            <w:pPr>
              <w:pStyle w:val="Akapitzlist"/>
              <w:numPr>
                <w:ilvl w:val="0"/>
                <w:numId w:val="8"/>
              </w:numPr>
              <w:ind w:left="639" w:hanging="283"/>
              <w:jc w:val="both"/>
            </w:pPr>
            <w:r>
              <w:t xml:space="preserve">  </w:t>
            </w:r>
            <w:r w:rsidR="00D2711B">
              <w:t>instalacje do spawania - obejmujące nie więce</w:t>
            </w:r>
            <w:r w:rsidR="00AB29F8">
              <w:t>j niż 3 stanowiska spawalnicze,</w:t>
            </w:r>
          </w:p>
          <w:p w:rsidR="00AB29F8" w:rsidRDefault="00537AB1" w:rsidP="00537AB1">
            <w:pPr>
              <w:pStyle w:val="Akapitzlist"/>
              <w:numPr>
                <w:ilvl w:val="0"/>
                <w:numId w:val="8"/>
              </w:numPr>
              <w:ind w:left="639" w:hanging="283"/>
              <w:jc w:val="both"/>
            </w:pPr>
            <w:r>
              <w:t xml:space="preserve">  </w:t>
            </w:r>
            <w:r w:rsidR="00D2711B">
              <w:t xml:space="preserve">instalacje do chowu lub hodowli zwierząt - z wyłączeniem instalacji zaliczonych do </w:t>
            </w:r>
            <w:r w:rsidR="000A7CA0">
              <w:br/>
              <w:t xml:space="preserve">  </w:t>
            </w:r>
            <w:r w:rsidR="00D2711B">
              <w:t xml:space="preserve">przedsięwzięć mogących zawsze znacząco oddziaływać na środowisko, o których mowa </w:t>
            </w:r>
            <w:r w:rsidR="000A7CA0">
              <w:br/>
              <w:t xml:space="preserve">  w przepisach wydanych </w:t>
            </w:r>
            <w:r w:rsidR="00D2711B">
              <w:t xml:space="preserve">na podstawie art. 60 ustawy z dnia 3 października 2008 r. </w:t>
            </w:r>
            <w:r w:rsidR="000A7CA0">
              <w:br/>
              <w:t xml:space="preserve">  </w:t>
            </w:r>
            <w:r w:rsidR="00D2711B">
              <w:t xml:space="preserve">o udostępnianiu informacji o środowisku i jego ochronie, udziale społeczeństwa w ochronie </w:t>
            </w:r>
            <w:r w:rsidR="000A7CA0">
              <w:br/>
              <w:t xml:space="preserve">  </w:t>
            </w:r>
            <w:r w:rsidR="00D2711B">
              <w:t>środowiska oraz o ocenach oddziaływania na środowisko  (</w:t>
            </w:r>
            <w:r w:rsidR="004A7A65" w:rsidRPr="004A7A65">
              <w:t xml:space="preserve">Dz.U.2013 r. poz. 1235 z </w:t>
            </w:r>
            <w:proofErr w:type="spellStart"/>
            <w:r w:rsidR="004A7A65" w:rsidRPr="004A7A65">
              <w:t>późn</w:t>
            </w:r>
            <w:proofErr w:type="spellEnd"/>
            <w:r w:rsidR="004A7A65" w:rsidRPr="004A7A65">
              <w:t>. zm.</w:t>
            </w:r>
            <w:r w:rsidR="00D2711B" w:rsidRPr="004A7A65">
              <w:t>),</w:t>
            </w:r>
          </w:p>
          <w:p w:rsidR="00AB29F8" w:rsidRDefault="00537AB1" w:rsidP="00537AB1">
            <w:pPr>
              <w:pStyle w:val="Akapitzlist"/>
              <w:numPr>
                <w:ilvl w:val="0"/>
                <w:numId w:val="8"/>
              </w:numPr>
              <w:ind w:left="639" w:hanging="283"/>
              <w:jc w:val="both"/>
            </w:pPr>
            <w:r>
              <w:t xml:space="preserve">  </w:t>
            </w:r>
            <w:r w:rsidR="00D2711B">
              <w:t xml:space="preserve">instalacje do powlekania - do których nie stosuje się przepisów w sprawie standardów </w:t>
            </w:r>
            <w:r w:rsidR="000A7CA0">
              <w:t xml:space="preserve"> </w:t>
            </w:r>
            <w:r w:rsidR="000A7CA0">
              <w:br/>
              <w:t xml:space="preserve">  </w:t>
            </w:r>
            <w:r w:rsidR="00D2711B">
              <w:t xml:space="preserve">emisyjnych z instalacji i w których zużywa się mniej niż </w:t>
            </w:r>
            <w:r w:rsidR="00AB29F8">
              <w:t>jedną tonę powłok w ciągu roku,</w:t>
            </w:r>
          </w:p>
          <w:p w:rsidR="00AB29F8" w:rsidRDefault="00537AB1" w:rsidP="00537AB1">
            <w:pPr>
              <w:pStyle w:val="Akapitzlist"/>
              <w:numPr>
                <w:ilvl w:val="0"/>
                <w:numId w:val="8"/>
              </w:numPr>
              <w:ind w:left="639" w:hanging="283"/>
              <w:jc w:val="both"/>
            </w:pPr>
            <w:r>
              <w:t xml:space="preserve">  </w:t>
            </w:r>
            <w:r w:rsidR="00D2711B">
              <w:t xml:space="preserve">zbiorniki materiałów sypkich - o pojemności mniejszej niż </w:t>
            </w:r>
            <w:smartTag w:uri="urn:schemas-microsoft-com:office:smarttags" w:element="metricconverter">
              <w:smartTagPr>
                <w:attr w:name="ProductID" w:val="50 m3"/>
              </w:smartTagPr>
              <w:r w:rsidR="00D2711B">
                <w:t>50 m3</w:t>
              </w:r>
            </w:smartTag>
            <w:r w:rsidR="00AB29F8">
              <w:t>,</w:t>
            </w:r>
            <w:r w:rsidR="00D033AF">
              <w:br/>
            </w:r>
          </w:p>
          <w:p w:rsidR="00AB29F8" w:rsidRDefault="00537AB1" w:rsidP="00537AB1">
            <w:pPr>
              <w:pStyle w:val="Akapitzlist"/>
              <w:numPr>
                <w:ilvl w:val="0"/>
                <w:numId w:val="8"/>
              </w:numPr>
              <w:ind w:left="639" w:hanging="283"/>
              <w:jc w:val="both"/>
            </w:pPr>
            <w:r>
              <w:t xml:space="preserve"> </w:t>
            </w:r>
            <w:r w:rsidR="00D2711B">
              <w:t xml:space="preserve">instalacje do przetwórstwa owoców lub warzyw - o zdolności produkcyjnej mniejszej niż </w:t>
            </w:r>
            <w:r w:rsidR="00AB29F8">
              <w:br/>
            </w:r>
            <w:r>
              <w:lastRenderedPageBreak/>
              <w:t xml:space="preserve">  </w:t>
            </w:r>
            <w:r w:rsidR="00AB29F8">
              <w:t>50 Mg/ rok,</w:t>
            </w:r>
          </w:p>
          <w:p w:rsidR="00AB29F8" w:rsidRDefault="00537AB1" w:rsidP="00537AB1">
            <w:pPr>
              <w:pStyle w:val="Akapitzlist"/>
              <w:numPr>
                <w:ilvl w:val="0"/>
                <w:numId w:val="8"/>
              </w:numPr>
              <w:ind w:left="639" w:hanging="283"/>
              <w:jc w:val="both"/>
            </w:pPr>
            <w:r>
              <w:t xml:space="preserve"> </w:t>
            </w:r>
            <w:r w:rsidR="00D2711B">
              <w:t>instalacje do suszenia owoców, warzyw, zboża, inn</w:t>
            </w:r>
            <w:r w:rsidR="00AB29F8">
              <w:t>ych płodów rolnych lub leśnych,</w:t>
            </w:r>
          </w:p>
          <w:p w:rsidR="00AB29F8" w:rsidRDefault="00537AB1" w:rsidP="00537AB1">
            <w:pPr>
              <w:pStyle w:val="Akapitzlist"/>
              <w:numPr>
                <w:ilvl w:val="0"/>
                <w:numId w:val="8"/>
              </w:numPr>
              <w:ind w:left="639" w:hanging="283"/>
              <w:jc w:val="both"/>
            </w:pPr>
            <w:r>
              <w:t xml:space="preserve"> </w:t>
            </w:r>
            <w:r w:rsidR="00D2711B">
              <w:t>instalacje do przechowywania owoców, warzyw, zboża, inn</w:t>
            </w:r>
            <w:r w:rsidR="00AB29F8">
              <w:t>ych płodów rolnych lub leśnych,</w:t>
            </w:r>
          </w:p>
          <w:p w:rsidR="00AB29F8" w:rsidRDefault="00537AB1" w:rsidP="00537AB1">
            <w:pPr>
              <w:pStyle w:val="Akapitzlist"/>
              <w:numPr>
                <w:ilvl w:val="0"/>
                <w:numId w:val="8"/>
              </w:numPr>
              <w:ind w:left="639" w:hanging="283"/>
              <w:jc w:val="both"/>
            </w:pPr>
            <w:r>
              <w:t xml:space="preserve"> </w:t>
            </w:r>
            <w:r w:rsidR="00D2711B">
              <w:t>młyny spożywcze,</w:t>
            </w:r>
          </w:p>
          <w:p w:rsidR="00AB29F8" w:rsidRDefault="00537AB1" w:rsidP="00537AB1">
            <w:pPr>
              <w:pStyle w:val="Akapitzlist"/>
              <w:numPr>
                <w:ilvl w:val="0"/>
                <w:numId w:val="8"/>
              </w:numPr>
              <w:ind w:left="639" w:hanging="283"/>
              <w:jc w:val="both"/>
            </w:pPr>
            <w:r>
              <w:t xml:space="preserve"> </w:t>
            </w:r>
            <w:r w:rsidR="00D2711B">
              <w:t>inst</w:t>
            </w:r>
            <w:r w:rsidR="00AB29F8">
              <w:t>alacje stosowane w gastronomii,</w:t>
            </w:r>
          </w:p>
          <w:p w:rsidR="00AB29F8" w:rsidRDefault="00537AB1" w:rsidP="00537AB1">
            <w:pPr>
              <w:pStyle w:val="Akapitzlist"/>
              <w:numPr>
                <w:ilvl w:val="0"/>
                <w:numId w:val="8"/>
              </w:numPr>
              <w:ind w:left="639" w:hanging="283"/>
              <w:jc w:val="both"/>
            </w:pPr>
            <w:r>
              <w:t xml:space="preserve"> </w:t>
            </w:r>
            <w:r w:rsidR="00D2711B">
              <w:t>instalacje do produkcji węgl</w:t>
            </w:r>
            <w:r w:rsidR="00AB29F8">
              <w:t>a drzewnego,</w:t>
            </w:r>
          </w:p>
          <w:p w:rsidR="00AB29F8" w:rsidRDefault="00537AB1" w:rsidP="00537AB1">
            <w:pPr>
              <w:pStyle w:val="Akapitzlist"/>
              <w:numPr>
                <w:ilvl w:val="0"/>
                <w:numId w:val="8"/>
              </w:numPr>
              <w:ind w:left="639" w:hanging="283"/>
              <w:jc w:val="both"/>
            </w:pPr>
            <w:r>
              <w:t xml:space="preserve"> </w:t>
            </w:r>
            <w:r w:rsidR="00D2711B">
              <w:t>instalacje do przesyłu, przeładunku lu</w:t>
            </w:r>
            <w:r w:rsidR="00AB29F8">
              <w:t>b magazynowania paliw płynnych,</w:t>
            </w:r>
          </w:p>
          <w:p w:rsidR="00AB29F8" w:rsidRDefault="00537AB1" w:rsidP="00537AB1">
            <w:pPr>
              <w:pStyle w:val="Akapitzlist"/>
              <w:numPr>
                <w:ilvl w:val="0"/>
                <w:numId w:val="8"/>
              </w:numPr>
              <w:ind w:left="639" w:hanging="283"/>
              <w:jc w:val="both"/>
            </w:pPr>
            <w:r>
              <w:t xml:space="preserve"> </w:t>
            </w:r>
            <w:r w:rsidR="00D2711B">
              <w:t>instalacje do oczyszczania ścieków,</w:t>
            </w:r>
          </w:p>
          <w:p w:rsidR="00AB29F8" w:rsidRDefault="00537AB1" w:rsidP="00537AB1">
            <w:pPr>
              <w:pStyle w:val="Akapitzlist"/>
              <w:numPr>
                <w:ilvl w:val="0"/>
                <w:numId w:val="8"/>
              </w:numPr>
              <w:ind w:left="639" w:hanging="283"/>
              <w:jc w:val="both"/>
            </w:pPr>
            <w:r>
              <w:t xml:space="preserve"> </w:t>
            </w:r>
            <w:r w:rsidR="00D2711B">
              <w:t>instalacje do odprowadzania gaz</w:t>
            </w:r>
            <w:r w:rsidR="00AB29F8">
              <w:t xml:space="preserve">u </w:t>
            </w:r>
            <w:proofErr w:type="spellStart"/>
            <w:r w:rsidR="00AB29F8">
              <w:t>składowiskowego</w:t>
            </w:r>
            <w:proofErr w:type="spellEnd"/>
            <w:r w:rsidR="00AB29F8">
              <w:t xml:space="preserve"> do powietrza,</w:t>
            </w:r>
          </w:p>
          <w:p w:rsidR="00AB29F8" w:rsidRDefault="00537AB1" w:rsidP="00537AB1">
            <w:pPr>
              <w:pStyle w:val="Akapitzlist"/>
              <w:numPr>
                <w:ilvl w:val="0"/>
                <w:numId w:val="8"/>
              </w:numPr>
              <w:ind w:left="639" w:hanging="283"/>
              <w:jc w:val="both"/>
            </w:pPr>
            <w:r>
              <w:t xml:space="preserve"> </w:t>
            </w:r>
            <w:r w:rsidR="00D2711B">
              <w:t>zbiorniki bez</w:t>
            </w:r>
            <w:r w:rsidR="00AB29F8">
              <w:t>odpływowe kanalizacji lokalnej,</w:t>
            </w:r>
          </w:p>
          <w:p w:rsidR="00AB29F8" w:rsidRDefault="00537AB1" w:rsidP="00537AB1">
            <w:pPr>
              <w:pStyle w:val="Akapitzlist"/>
              <w:numPr>
                <w:ilvl w:val="0"/>
                <w:numId w:val="8"/>
              </w:numPr>
              <w:ind w:left="639" w:hanging="283"/>
              <w:jc w:val="both"/>
            </w:pPr>
            <w:r>
              <w:t xml:space="preserve"> </w:t>
            </w:r>
            <w:r w:rsidR="00D2711B">
              <w:t>dygestori</w:t>
            </w:r>
            <w:r w:rsidR="00AB29F8">
              <w:t>a,</w:t>
            </w:r>
          </w:p>
          <w:p w:rsidR="00AB29F8" w:rsidRDefault="00537AB1" w:rsidP="00537AB1">
            <w:pPr>
              <w:pStyle w:val="Akapitzlist"/>
              <w:numPr>
                <w:ilvl w:val="0"/>
                <w:numId w:val="8"/>
              </w:numPr>
              <w:ind w:left="639" w:hanging="283"/>
              <w:jc w:val="both"/>
            </w:pPr>
            <w:r>
              <w:t xml:space="preserve"> </w:t>
            </w:r>
            <w:r w:rsidR="00AB29F8">
              <w:t>garaże.</w:t>
            </w:r>
          </w:p>
          <w:p w:rsidR="00537AB1" w:rsidRDefault="00D2711B" w:rsidP="00537AB1">
            <w:pPr>
              <w:tabs>
                <w:tab w:val="left" w:pos="0"/>
              </w:tabs>
              <w:jc w:val="both"/>
            </w:pPr>
            <w:r>
              <w:t xml:space="preserve">2. Pozwolenia nie wymaga wprowadzanie gazów lub pyłów do powietrza z innych niż określone </w:t>
            </w:r>
            <w:r w:rsidR="00D033AF">
              <w:br/>
              <w:t xml:space="preserve">     </w:t>
            </w:r>
            <w:r>
              <w:t>w ust.</w:t>
            </w:r>
            <w:r w:rsidR="00D033AF">
              <w:t xml:space="preserve">1 </w:t>
            </w:r>
            <w:r>
              <w:t xml:space="preserve">instalacji, do których nie stosuje się przepisów w sprawie standardów emisyjnych, </w:t>
            </w:r>
            <w:r w:rsidR="00D033AF">
              <w:br/>
              <w:t xml:space="preserve">     </w:t>
            </w:r>
            <w:r>
              <w:t xml:space="preserve">w przypadku gdy </w:t>
            </w:r>
            <w:r w:rsidR="00D033AF">
              <w:t xml:space="preserve"> </w:t>
            </w:r>
            <w:r>
              <w:t>spełniony jest przynajmniej jeden z poniższych warunków:</w:t>
            </w:r>
          </w:p>
          <w:p w:rsidR="001B032A" w:rsidRDefault="001B032A" w:rsidP="00537AB1">
            <w:pPr>
              <w:tabs>
                <w:tab w:val="left" w:pos="0"/>
              </w:tabs>
              <w:jc w:val="both"/>
            </w:pPr>
            <w:r>
              <w:t xml:space="preserve">     </w:t>
            </w:r>
            <w:r w:rsidR="00D2711B">
              <w:t xml:space="preserve">1) </w:t>
            </w:r>
            <w:r w:rsidR="007A7603">
              <w:t xml:space="preserve"> </w:t>
            </w:r>
            <w:r w:rsidR="00D2711B">
              <w:t xml:space="preserve">gazy lub pyły są wprowadzane z instalacji do powietrza w sposób niezorganizowany, bez </w:t>
            </w:r>
            <w:r>
              <w:br/>
              <w:t xml:space="preserve">         </w:t>
            </w:r>
            <w:r w:rsidR="00537AB1">
              <w:t xml:space="preserve"> </w:t>
            </w:r>
            <w:r w:rsidR="007A7603">
              <w:t xml:space="preserve">   </w:t>
            </w:r>
            <w:r w:rsidR="00D2711B">
              <w:t xml:space="preserve">pośrednictwa przeznaczonych do tego celu środków technicznych lub za pośrednictwem </w:t>
            </w:r>
            <w:r w:rsidR="007A7603">
              <w:br/>
              <w:t xml:space="preserve">             </w:t>
            </w:r>
            <w:r w:rsidR="00D2711B">
              <w:t xml:space="preserve">wentylacji </w:t>
            </w:r>
            <w:r>
              <w:t>grawitacyjnej,</w:t>
            </w:r>
          </w:p>
          <w:p w:rsidR="00B31A83" w:rsidRDefault="001B032A" w:rsidP="00537AB1">
            <w:pPr>
              <w:jc w:val="both"/>
            </w:pPr>
            <w:r>
              <w:t xml:space="preserve">     2) </w:t>
            </w:r>
            <w:r w:rsidR="007A7603">
              <w:t xml:space="preserve"> </w:t>
            </w:r>
            <w:r w:rsidR="00D2711B">
              <w:t xml:space="preserve">żadna z substancji wprowadzanych z instalacji do powietrza nie jest objęta poziomami </w:t>
            </w:r>
            <w:r>
              <w:br/>
              <w:t xml:space="preserve">         </w:t>
            </w:r>
            <w:r w:rsidR="007A7603">
              <w:t xml:space="preserve"> </w:t>
            </w:r>
            <w:r w:rsidR="00537AB1">
              <w:t xml:space="preserve"> </w:t>
            </w:r>
            <w:r w:rsidR="007A7603">
              <w:t xml:space="preserve"> </w:t>
            </w:r>
            <w:r w:rsidR="00D2711B">
              <w:t>dopuszczalnymi lub wartościami odniesienia w powietrzu,</w:t>
            </w:r>
          </w:p>
          <w:p w:rsidR="000A7CA0" w:rsidRDefault="00B31A83" w:rsidP="007A7603">
            <w:pPr>
              <w:jc w:val="both"/>
            </w:pPr>
            <w:r>
              <w:t xml:space="preserve">     3) </w:t>
            </w:r>
            <w:r w:rsidR="007A7603">
              <w:t xml:space="preserve"> </w:t>
            </w:r>
            <w:r w:rsidR="00D2711B">
              <w:t xml:space="preserve">instalacja stosowana jest wyłącznie do badania, rozwoju lub testowania nowych produktów lub </w:t>
            </w:r>
            <w:r>
              <w:br/>
              <w:t xml:space="preserve">         </w:t>
            </w:r>
            <w:r w:rsidR="00537AB1">
              <w:t xml:space="preserve"> </w:t>
            </w:r>
            <w:r w:rsidR="007A7603">
              <w:t xml:space="preserve"> </w:t>
            </w:r>
            <w:r w:rsidR="00D2711B">
              <w:t>procesów technologicznych przez okres nie dłuższy niż dwa lata.</w:t>
            </w:r>
          </w:p>
          <w:p w:rsidR="00D2711B" w:rsidRDefault="00D2711B" w:rsidP="00D033AF">
            <w:pPr>
              <w:ind w:left="-70"/>
              <w:jc w:val="both"/>
            </w:pPr>
            <w:r>
              <w:t xml:space="preserve">3. Pozwolenia nie wymaga wprowadzanie gazów lub pyłów do powietrza z innych niż określone </w:t>
            </w:r>
            <w:r w:rsidR="00D033AF">
              <w:br/>
              <w:t xml:space="preserve">     </w:t>
            </w:r>
            <w:r>
              <w:t xml:space="preserve">w ust. 1 lub 2 rodzajów instalacji, do których nie stosuje się przepisów w sprawie standardów </w:t>
            </w:r>
            <w:r w:rsidR="00D033AF">
              <w:br/>
              <w:t xml:space="preserve">     </w:t>
            </w:r>
            <w:r>
              <w:t>e</w:t>
            </w:r>
            <w:r w:rsidR="00D033AF">
              <w:t>misyjnych,</w:t>
            </w:r>
            <w:r w:rsidR="00B31A83">
              <w:t xml:space="preserve"> </w:t>
            </w:r>
            <w:r>
              <w:t xml:space="preserve">w przypadku gdy żadna z substancji wprowadzanych do powietrza z wszystkich tych </w:t>
            </w:r>
            <w:r w:rsidR="00D033AF">
              <w:br/>
              <w:t xml:space="preserve">     </w:t>
            </w:r>
            <w:r>
              <w:t xml:space="preserve">rodzajów instalacji położonych na terenie jednego zakładu nie powoduje przekroczenia  10 % </w:t>
            </w:r>
            <w:r w:rsidR="00D033AF">
              <w:br/>
              <w:t xml:space="preserve">     </w:t>
            </w:r>
            <w:r>
              <w:t xml:space="preserve">dopuszczalnych poziomów substancji w powietrzu albo 10 % wartości odniesienia, uśrednionych dla </w:t>
            </w:r>
            <w:r w:rsidR="00D033AF">
              <w:br/>
              <w:t xml:space="preserve">     </w:t>
            </w:r>
            <w:r>
              <w:t>1 godziny.</w:t>
            </w:r>
          </w:p>
        </w:tc>
      </w:tr>
      <w:tr w:rsidR="00D2711B" w:rsidTr="000A7CA0">
        <w:trPr>
          <w:trHeight w:val="284"/>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pStyle w:val="Tekstpodstawowywcity"/>
              <w:ind w:left="0"/>
              <w:rPr>
                <w:b/>
                <w:bCs/>
              </w:rPr>
            </w:pPr>
            <w:r>
              <w:rPr>
                <w:b/>
                <w:bCs/>
              </w:rPr>
              <w:lastRenderedPageBreak/>
              <w:t>8. Co przysługuje wnioskodawcy ?</w:t>
            </w:r>
          </w:p>
        </w:tc>
      </w:tr>
      <w:tr w:rsidR="00D2711B" w:rsidTr="000A7CA0">
        <w:trPr>
          <w:trHeight w:val="675"/>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jc w:val="both"/>
              <w:rPr>
                <w:bCs/>
              </w:rPr>
            </w:pPr>
            <w:r>
              <w:t>Od wydanej decyzji służy odwołanie do Samorządowego Kolegium Odwoławczego w Tarnobrzegu za pośrednictwem Prezydenta Miasta Tarnobrzeg</w:t>
            </w:r>
            <w:r w:rsidR="00FB5E96">
              <w:t>a</w:t>
            </w:r>
            <w:r>
              <w:t>, w terminie 14 dni od daty doręczenia decyzji.</w:t>
            </w:r>
          </w:p>
        </w:tc>
      </w:tr>
      <w:tr w:rsidR="00D2711B" w:rsidTr="000A7CA0">
        <w:trPr>
          <w:trHeight w:val="439"/>
        </w:trPr>
        <w:tc>
          <w:tcPr>
            <w:tcW w:w="10206" w:type="dxa"/>
            <w:gridSpan w:val="5"/>
            <w:tcBorders>
              <w:top w:val="single" w:sz="4" w:space="0" w:color="auto"/>
              <w:left w:val="single" w:sz="4" w:space="0" w:color="auto"/>
              <w:bottom w:val="single" w:sz="4" w:space="0" w:color="auto"/>
              <w:right w:val="single" w:sz="4" w:space="0" w:color="auto"/>
            </w:tcBorders>
          </w:tcPr>
          <w:p w:rsidR="00D2711B" w:rsidRPr="004A7A65" w:rsidRDefault="00D2711B" w:rsidP="004A7A65">
            <w:pPr>
              <w:spacing w:line="360" w:lineRule="auto"/>
              <w:rPr>
                <w:b/>
                <w:bCs/>
                <w:color w:val="000000"/>
              </w:rPr>
            </w:pPr>
            <w:r>
              <w:rPr>
                <w:b/>
                <w:bCs/>
              </w:rPr>
              <w:t>9. Wzór wniosku w załączeniu.</w:t>
            </w:r>
          </w:p>
        </w:tc>
      </w:tr>
      <w:tr w:rsidR="00D2711B" w:rsidTr="000A7CA0">
        <w:trPr>
          <w:trHeight w:val="220"/>
        </w:trPr>
        <w:tc>
          <w:tcPr>
            <w:tcW w:w="10206" w:type="dxa"/>
            <w:gridSpan w:val="5"/>
            <w:tcBorders>
              <w:top w:val="single" w:sz="4" w:space="0" w:color="auto"/>
              <w:left w:val="single" w:sz="4" w:space="0" w:color="auto"/>
              <w:bottom w:val="single" w:sz="4" w:space="0" w:color="auto"/>
              <w:right w:val="single" w:sz="4" w:space="0" w:color="auto"/>
            </w:tcBorders>
          </w:tcPr>
          <w:p w:rsidR="00D2711B" w:rsidRDefault="00D2711B">
            <w:pPr>
              <w:pStyle w:val="Tekstpodstawowywcity"/>
              <w:ind w:left="0"/>
              <w:rPr>
                <w:b/>
                <w:bCs/>
                <w:color w:val="000000"/>
              </w:rPr>
            </w:pPr>
            <w:r>
              <w:rPr>
                <w:b/>
                <w:bCs/>
                <w:color w:val="000000"/>
              </w:rPr>
              <w:t>NOTATKI</w:t>
            </w:r>
          </w:p>
          <w:p w:rsidR="00D2711B" w:rsidRDefault="00D2711B">
            <w:pPr>
              <w:pStyle w:val="Tekstpodstawowywcity"/>
              <w:ind w:left="0"/>
              <w:rPr>
                <w:b/>
                <w:bCs/>
                <w:color w:val="000000"/>
              </w:rPr>
            </w:pPr>
          </w:p>
        </w:tc>
      </w:tr>
      <w:tr w:rsidR="00D2711B" w:rsidTr="002E3FF6">
        <w:trPr>
          <w:cantSplit/>
          <w:trHeight w:hRule="exact" w:val="3357"/>
        </w:trPr>
        <w:tc>
          <w:tcPr>
            <w:tcW w:w="3240" w:type="dxa"/>
            <w:gridSpan w:val="2"/>
            <w:tcBorders>
              <w:top w:val="single" w:sz="4" w:space="0" w:color="auto"/>
              <w:left w:val="single" w:sz="18" w:space="0" w:color="auto"/>
              <w:bottom w:val="single" w:sz="2" w:space="0" w:color="auto"/>
              <w:right w:val="single" w:sz="18" w:space="0" w:color="auto"/>
            </w:tcBorders>
            <w:shd w:val="clear" w:color="auto" w:fill="CCFFFF"/>
            <w:vAlign w:val="center"/>
          </w:tcPr>
          <w:p w:rsidR="00D2711B" w:rsidRDefault="00D2711B">
            <w:pPr>
              <w:snapToGrid w:val="0"/>
              <w:jc w:val="center"/>
              <w:rPr>
                <w:b/>
                <w:bCs/>
                <w:i/>
                <w:sz w:val="28"/>
                <w:szCs w:val="28"/>
              </w:rPr>
            </w:pPr>
            <w:r>
              <w:rPr>
                <w:b/>
                <w:bCs/>
                <w:i/>
                <w:sz w:val="28"/>
                <w:szCs w:val="28"/>
              </w:rPr>
              <w:t>Urząd Miasta Tarnobrzeg</w:t>
            </w:r>
            <w:r w:rsidR="00FB5E96">
              <w:rPr>
                <w:b/>
                <w:bCs/>
                <w:i/>
                <w:sz w:val="28"/>
                <w:szCs w:val="28"/>
              </w:rPr>
              <w:t>a</w:t>
            </w:r>
            <w:r>
              <w:rPr>
                <w:b/>
                <w:bCs/>
                <w:i/>
                <w:sz w:val="28"/>
                <w:szCs w:val="28"/>
              </w:rPr>
              <w:t xml:space="preserve"> czynny jest</w:t>
            </w:r>
          </w:p>
          <w:p w:rsidR="00D2711B" w:rsidRDefault="00D2711B">
            <w:pPr>
              <w:snapToGrid w:val="0"/>
              <w:jc w:val="center"/>
              <w:rPr>
                <w:b/>
                <w:bCs/>
                <w:i/>
                <w:sz w:val="28"/>
                <w:szCs w:val="28"/>
              </w:rPr>
            </w:pPr>
          </w:p>
          <w:p w:rsidR="00D2711B" w:rsidRDefault="00D2711B">
            <w:pPr>
              <w:jc w:val="center"/>
              <w:rPr>
                <w:b/>
                <w:i/>
                <w:sz w:val="28"/>
                <w:szCs w:val="28"/>
              </w:rPr>
            </w:pPr>
            <w:r>
              <w:rPr>
                <w:b/>
                <w:i/>
                <w:sz w:val="28"/>
                <w:szCs w:val="28"/>
              </w:rPr>
              <w:t>od poniedziałku do piątku</w:t>
            </w:r>
          </w:p>
          <w:p w:rsidR="00D2711B" w:rsidRDefault="00D2711B">
            <w:pPr>
              <w:jc w:val="center"/>
              <w:rPr>
                <w:b/>
                <w:i/>
                <w:sz w:val="28"/>
                <w:szCs w:val="28"/>
              </w:rPr>
            </w:pPr>
            <w:r>
              <w:rPr>
                <w:b/>
                <w:i/>
                <w:sz w:val="28"/>
                <w:szCs w:val="28"/>
              </w:rPr>
              <w:t>w godzinach 7</w:t>
            </w:r>
            <w:r>
              <w:rPr>
                <w:b/>
                <w:i/>
                <w:sz w:val="28"/>
                <w:szCs w:val="28"/>
                <w:vertAlign w:val="superscript"/>
              </w:rPr>
              <w:t>30</w:t>
            </w:r>
            <w:r>
              <w:rPr>
                <w:b/>
                <w:i/>
                <w:sz w:val="28"/>
                <w:szCs w:val="28"/>
              </w:rPr>
              <w:t xml:space="preserve"> – 15</w:t>
            </w:r>
            <w:r>
              <w:rPr>
                <w:b/>
                <w:i/>
                <w:sz w:val="28"/>
                <w:szCs w:val="28"/>
                <w:vertAlign w:val="superscript"/>
              </w:rPr>
              <w:t>30</w:t>
            </w:r>
            <w:r>
              <w:rPr>
                <w:b/>
                <w:i/>
                <w:sz w:val="28"/>
                <w:szCs w:val="28"/>
              </w:rPr>
              <w:t>.</w:t>
            </w:r>
          </w:p>
          <w:p w:rsidR="00D2711B" w:rsidRDefault="00D2711B">
            <w:pPr>
              <w:rPr>
                <w:b/>
                <w:bCs/>
                <w:i/>
                <w:sz w:val="40"/>
                <w:szCs w:val="40"/>
                <w:vertAlign w:val="superscript"/>
              </w:rPr>
            </w:pPr>
            <w:r>
              <w:rPr>
                <w:b/>
                <w:bCs/>
                <w:i/>
                <w:sz w:val="40"/>
                <w:szCs w:val="40"/>
                <w:vertAlign w:val="superscript"/>
              </w:rPr>
              <w:t>Biuro Obsługi Interesantów</w:t>
            </w:r>
          </w:p>
          <w:p w:rsidR="00D2711B" w:rsidRDefault="00D2711B">
            <w:pPr>
              <w:jc w:val="center"/>
              <w:rPr>
                <w:b/>
                <w:bCs/>
                <w:i/>
                <w:sz w:val="40"/>
                <w:szCs w:val="40"/>
                <w:vertAlign w:val="superscript"/>
              </w:rPr>
            </w:pPr>
            <w:r>
              <w:rPr>
                <w:b/>
                <w:bCs/>
                <w:i/>
                <w:sz w:val="40"/>
                <w:szCs w:val="40"/>
                <w:vertAlign w:val="superscript"/>
              </w:rPr>
              <w:t>czynne</w:t>
            </w:r>
          </w:p>
          <w:p w:rsidR="00D2711B" w:rsidRDefault="00D2711B">
            <w:pPr>
              <w:jc w:val="center"/>
              <w:rPr>
                <w:b/>
                <w:i/>
                <w:sz w:val="28"/>
                <w:szCs w:val="28"/>
              </w:rPr>
            </w:pPr>
            <w:r>
              <w:rPr>
                <w:b/>
                <w:i/>
                <w:sz w:val="28"/>
                <w:szCs w:val="28"/>
              </w:rPr>
              <w:t xml:space="preserve">we wtorek </w:t>
            </w:r>
          </w:p>
          <w:p w:rsidR="00D2711B" w:rsidRDefault="00D2711B">
            <w:pPr>
              <w:jc w:val="center"/>
              <w:rPr>
                <w:b/>
                <w:i/>
                <w:sz w:val="28"/>
                <w:szCs w:val="28"/>
              </w:rPr>
            </w:pPr>
            <w:r>
              <w:rPr>
                <w:b/>
                <w:i/>
                <w:sz w:val="28"/>
                <w:szCs w:val="28"/>
              </w:rPr>
              <w:t>w godzinach 7</w:t>
            </w:r>
            <w:r>
              <w:rPr>
                <w:b/>
                <w:i/>
                <w:sz w:val="28"/>
                <w:szCs w:val="28"/>
                <w:vertAlign w:val="superscript"/>
              </w:rPr>
              <w:t>30</w:t>
            </w:r>
            <w:r>
              <w:rPr>
                <w:b/>
                <w:i/>
                <w:sz w:val="28"/>
                <w:szCs w:val="28"/>
              </w:rPr>
              <w:t xml:space="preserve"> –16</w:t>
            </w:r>
            <w:r>
              <w:rPr>
                <w:b/>
                <w:i/>
                <w:sz w:val="28"/>
                <w:szCs w:val="28"/>
                <w:vertAlign w:val="superscript"/>
              </w:rPr>
              <w:t>30</w:t>
            </w:r>
            <w:r>
              <w:rPr>
                <w:b/>
                <w:i/>
                <w:sz w:val="28"/>
                <w:szCs w:val="28"/>
              </w:rPr>
              <w:t>.</w:t>
            </w:r>
          </w:p>
          <w:p w:rsidR="00D2711B" w:rsidRDefault="00D2711B">
            <w:pPr>
              <w:jc w:val="center"/>
              <w:rPr>
                <w:b/>
                <w:bCs/>
                <w:i/>
                <w:sz w:val="40"/>
                <w:szCs w:val="40"/>
                <w:vertAlign w:val="superscript"/>
              </w:rPr>
            </w:pPr>
          </w:p>
        </w:tc>
        <w:tc>
          <w:tcPr>
            <w:tcW w:w="6966" w:type="dxa"/>
            <w:gridSpan w:val="3"/>
            <w:tcBorders>
              <w:top w:val="single" w:sz="12" w:space="0" w:color="auto"/>
              <w:left w:val="single" w:sz="18" w:space="0" w:color="auto"/>
              <w:bottom w:val="single" w:sz="2" w:space="0" w:color="auto"/>
              <w:right w:val="single" w:sz="18" w:space="0" w:color="auto"/>
            </w:tcBorders>
            <w:shd w:val="clear" w:color="auto" w:fill="CCFFFF"/>
            <w:vAlign w:val="center"/>
          </w:tcPr>
          <w:p w:rsidR="00D2711B" w:rsidRDefault="00D2711B">
            <w:pPr>
              <w:pStyle w:val="Tekstpodstawowy3"/>
              <w:rPr>
                <w:rFonts w:ascii="Times New Roman" w:hAnsi="Times New Roman" w:cs="Times New Roman"/>
              </w:rPr>
            </w:pPr>
          </w:p>
          <w:p w:rsidR="00D2711B" w:rsidRDefault="00D2711B">
            <w:pPr>
              <w:pStyle w:val="Tekstpodstawowy31"/>
              <w:rPr>
                <w:rFonts w:ascii="Times New Roman" w:hAnsi="Times New Roman" w:cs="Times New Roman"/>
                <w:i/>
                <w:sz w:val="28"/>
                <w:szCs w:val="28"/>
              </w:rPr>
            </w:pPr>
            <w:r>
              <w:rPr>
                <w:rFonts w:ascii="Times New Roman" w:hAnsi="Times New Roman" w:cs="Times New Roman"/>
                <w:i/>
                <w:sz w:val="28"/>
                <w:szCs w:val="28"/>
              </w:rPr>
              <w:t xml:space="preserve">        Wpłaty można uiszczać:</w:t>
            </w:r>
          </w:p>
          <w:p w:rsidR="00D2711B" w:rsidRDefault="00D2711B">
            <w:pPr>
              <w:pStyle w:val="Tekstpodstawowy31"/>
              <w:rPr>
                <w:rFonts w:ascii="Times New Roman" w:hAnsi="Times New Roman" w:cs="Times New Roman"/>
                <w:i/>
                <w:sz w:val="28"/>
                <w:szCs w:val="28"/>
              </w:rPr>
            </w:pPr>
          </w:p>
          <w:p w:rsidR="00D2711B" w:rsidRDefault="00D2711B">
            <w:pPr>
              <w:pStyle w:val="Tekstpodstawowy31"/>
              <w:numPr>
                <w:ilvl w:val="0"/>
                <w:numId w:val="3"/>
              </w:numPr>
              <w:jc w:val="center"/>
              <w:rPr>
                <w:rFonts w:ascii="Times New Roman" w:hAnsi="Times New Roman" w:cs="Times New Roman"/>
                <w:i/>
                <w:sz w:val="28"/>
                <w:szCs w:val="28"/>
              </w:rPr>
            </w:pPr>
            <w:r>
              <w:rPr>
                <w:rFonts w:ascii="Times New Roman" w:hAnsi="Times New Roman" w:cs="Times New Roman"/>
                <w:i/>
                <w:sz w:val="28"/>
                <w:szCs w:val="28"/>
              </w:rPr>
              <w:t>w kasie  Urzędu Miasta Tarnobrzeg</w:t>
            </w:r>
            <w:r w:rsidR="00FB5E96">
              <w:rPr>
                <w:rFonts w:ascii="Times New Roman" w:hAnsi="Times New Roman" w:cs="Times New Roman"/>
                <w:i/>
                <w:sz w:val="28"/>
                <w:szCs w:val="28"/>
              </w:rPr>
              <w:t>a</w:t>
            </w:r>
            <w:r>
              <w:rPr>
                <w:rFonts w:ascii="Times New Roman" w:hAnsi="Times New Roman" w:cs="Times New Roman"/>
                <w:i/>
                <w:sz w:val="28"/>
                <w:szCs w:val="28"/>
              </w:rPr>
              <w:t xml:space="preserve"> znajdującej się</w:t>
            </w:r>
          </w:p>
          <w:p w:rsidR="00D2711B" w:rsidRDefault="00D2711B">
            <w:pPr>
              <w:pStyle w:val="Tekstpodstawowy31"/>
              <w:ind w:left="720"/>
              <w:jc w:val="center"/>
              <w:rPr>
                <w:rFonts w:ascii="Times New Roman" w:hAnsi="Times New Roman" w:cs="Times New Roman"/>
                <w:i/>
                <w:sz w:val="28"/>
                <w:szCs w:val="28"/>
              </w:rPr>
            </w:pPr>
            <w:r>
              <w:rPr>
                <w:rFonts w:ascii="Times New Roman" w:hAnsi="Times New Roman" w:cs="Times New Roman"/>
                <w:i/>
                <w:sz w:val="28"/>
                <w:szCs w:val="28"/>
              </w:rPr>
              <w:t>w budynku Urzędu przy ul. Mickiewicza 7,</w:t>
            </w:r>
          </w:p>
          <w:p w:rsidR="00D2711B" w:rsidRDefault="00D2711B">
            <w:pPr>
              <w:pStyle w:val="Tekstpodstawowy31"/>
              <w:ind w:left="720"/>
              <w:jc w:val="center"/>
              <w:rPr>
                <w:rFonts w:ascii="Times New Roman" w:hAnsi="Times New Roman" w:cs="Times New Roman"/>
                <w:i/>
                <w:sz w:val="28"/>
                <w:szCs w:val="28"/>
              </w:rPr>
            </w:pPr>
            <w:r>
              <w:rPr>
                <w:rFonts w:ascii="Times New Roman" w:hAnsi="Times New Roman" w:cs="Times New Roman"/>
                <w:i/>
                <w:sz w:val="28"/>
                <w:szCs w:val="28"/>
              </w:rPr>
              <w:t>w godzinach 7</w:t>
            </w:r>
            <w:r>
              <w:rPr>
                <w:rFonts w:ascii="Times New Roman" w:hAnsi="Times New Roman" w:cs="Times New Roman"/>
                <w:i/>
                <w:sz w:val="28"/>
                <w:szCs w:val="28"/>
                <w:vertAlign w:val="superscript"/>
              </w:rPr>
              <w:t>30</w:t>
            </w:r>
            <w:r>
              <w:rPr>
                <w:rFonts w:ascii="Times New Roman" w:hAnsi="Times New Roman" w:cs="Times New Roman"/>
                <w:i/>
                <w:sz w:val="28"/>
                <w:szCs w:val="28"/>
              </w:rPr>
              <w:t xml:space="preserve"> – 15</w:t>
            </w:r>
            <w:r>
              <w:rPr>
                <w:rFonts w:ascii="Times New Roman" w:hAnsi="Times New Roman" w:cs="Times New Roman"/>
                <w:i/>
                <w:sz w:val="28"/>
                <w:szCs w:val="28"/>
                <w:vertAlign w:val="superscript"/>
              </w:rPr>
              <w:t>30</w:t>
            </w:r>
          </w:p>
          <w:p w:rsidR="00D2711B" w:rsidRDefault="00D2711B">
            <w:pPr>
              <w:pStyle w:val="Tekstpodstawowy31"/>
              <w:numPr>
                <w:ilvl w:val="0"/>
                <w:numId w:val="3"/>
              </w:numPr>
              <w:jc w:val="center"/>
              <w:rPr>
                <w:rFonts w:ascii="Times New Roman" w:hAnsi="Times New Roman" w:cs="Times New Roman"/>
                <w:i/>
                <w:sz w:val="28"/>
                <w:szCs w:val="28"/>
              </w:rPr>
            </w:pPr>
            <w:r>
              <w:rPr>
                <w:rFonts w:ascii="Times New Roman" w:hAnsi="Times New Roman" w:cs="Times New Roman"/>
                <w:bCs w:val="0"/>
                <w:i/>
                <w:iCs/>
                <w:sz w:val="28"/>
                <w:szCs w:val="28"/>
              </w:rPr>
              <w:t xml:space="preserve">na rachunek bankowy Urzędu </w:t>
            </w:r>
            <w:r>
              <w:rPr>
                <w:rFonts w:ascii="Times New Roman" w:hAnsi="Times New Roman" w:cs="Times New Roman"/>
                <w:i/>
                <w:sz w:val="28"/>
                <w:szCs w:val="28"/>
              </w:rPr>
              <w:t>Miasta Tarnobrzeg</w:t>
            </w:r>
            <w:r w:rsidR="00FB5E96">
              <w:rPr>
                <w:rFonts w:ascii="Times New Roman" w:hAnsi="Times New Roman" w:cs="Times New Roman"/>
                <w:i/>
                <w:sz w:val="28"/>
                <w:szCs w:val="28"/>
              </w:rPr>
              <w:t>a</w:t>
            </w:r>
          </w:p>
          <w:p w:rsidR="00D2711B" w:rsidRDefault="00D2711B">
            <w:pPr>
              <w:jc w:val="center"/>
              <w:rPr>
                <w:b/>
                <w:bCs/>
                <w:i/>
                <w:sz w:val="28"/>
                <w:szCs w:val="28"/>
              </w:rPr>
            </w:pPr>
            <w:r>
              <w:rPr>
                <w:b/>
                <w:bCs/>
                <w:i/>
                <w:sz w:val="28"/>
                <w:szCs w:val="28"/>
              </w:rPr>
              <w:t>PKO S.A. I o/Tarnobrzeg</w:t>
            </w:r>
          </w:p>
          <w:p w:rsidR="00D2711B" w:rsidRDefault="00D2711B" w:rsidP="002E3FF6">
            <w:pPr>
              <w:jc w:val="center"/>
            </w:pPr>
            <w:r>
              <w:rPr>
                <w:b/>
                <w:bCs/>
                <w:i/>
                <w:sz w:val="28"/>
                <w:szCs w:val="28"/>
              </w:rPr>
              <w:t>nr 18124027441111000039909547</w:t>
            </w:r>
          </w:p>
        </w:tc>
      </w:tr>
      <w:tr w:rsidR="00D2711B" w:rsidTr="000A7CA0">
        <w:tc>
          <w:tcPr>
            <w:tcW w:w="5220" w:type="dxa"/>
            <w:gridSpan w:val="3"/>
            <w:tcBorders>
              <w:top w:val="single" w:sz="4" w:space="0" w:color="auto"/>
              <w:left w:val="single" w:sz="4" w:space="0" w:color="auto"/>
              <w:bottom w:val="single" w:sz="4" w:space="0" w:color="auto"/>
              <w:right w:val="single" w:sz="4" w:space="0" w:color="auto"/>
            </w:tcBorders>
          </w:tcPr>
          <w:p w:rsidR="00D2711B" w:rsidRDefault="00D2711B">
            <w:pPr>
              <w:pStyle w:val="Tekstpodstawowywcity"/>
              <w:ind w:left="0"/>
            </w:pPr>
            <w:r>
              <w:t xml:space="preserve">Opracował: </w:t>
            </w:r>
            <w:r w:rsidR="004A7A65">
              <w:t>Jolanta Hyla</w:t>
            </w:r>
          </w:p>
          <w:p w:rsidR="009821D4" w:rsidRDefault="009821D4">
            <w:pPr>
              <w:pStyle w:val="Tekstpodstawowywcity"/>
              <w:ind w:left="0"/>
            </w:pPr>
          </w:p>
        </w:tc>
        <w:tc>
          <w:tcPr>
            <w:tcW w:w="4986" w:type="dxa"/>
            <w:gridSpan w:val="2"/>
            <w:tcBorders>
              <w:top w:val="single" w:sz="4" w:space="0" w:color="auto"/>
              <w:left w:val="single" w:sz="4" w:space="0" w:color="auto"/>
              <w:bottom w:val="single" w:sz="4" w:space="0" w:color="auto"/>
              <w:right w:val="single" w:sz="4" w:space="0" w:color="auto"/>
            </w:tcBorders>
          </w:tcPr>
          <w:p w:rsidR="00D2711B" w:rsidRDefault="00D2711B" w:rsidP="004A7A65">
            <w:pPr>
              <w:pStyle w:val="Tekstpodstawowywcity"/>
              <w:ind w:left="0"/>
            </w:pPr>
            <w:r>
              <w:t xml:space="preserve">Zatwierdził: Paulina </w:t>
            </w:r>
            <w:proofErr w:type="spellStart"/>
            <w:r>
              <w:t>Długoń</w:t>
            </w:r>
            <w:proofErr w:type="spellEnd"/>
            <w:r>
              <w:t xml:space="preserve"> – Naczelnik Wydz.</w:t>
            </w:r>
            <w:r w:rsidR="004A7A65">
              <w:t xml:space="preserve"> </w:t>
            </w:r>
            <w:r>
              <w:t>Ś</w:t>
            </w:r>
            <w:r w:rsidR="004A7A65">
              <w:t xml:space="preserve">rodowiska i </w:t>
            </w:r>
            <w:r>
              <w:t>R</w:t>
            </w:r>
            <w:r w:rsidR="004A7A65">
              <w:t>olnictwa</w:t>
            </w:r>
          </w:p>
        </w:tc>
      </w:tr>
    </w:tbl>
    <w:p w:rsidR="00853926" w:rsidRDefault="00853926" w:rsidP="00DF51DA">
      <w:pPr>
        <w:pStyle w:val="Nagwek2"/>
        <w:rPr>
          <w:rFonts w:ascii="Times New Roman" w:hAnsi="Times New Roman" w:cs="Times New Roman"/>
          <w:b w:val="0"/>
          <w:i w:val="0"/>
          <w:sz w:val="24"/>
        </w:rPr>
      </w:pPr>
    </w:p>
    <w:p w:rsidR="00D2711B" w:rsidRDefault="00D2711B" w:rsidP="00DF51DA">
      <w:pPr>
        <w:pStyle w:val="Nagwek2"/>
        <w:rPr>
          <w:rFonts w:ascii="Times New Roman" w:hAnsi="Times New Roman" w:cs="Times New Roman"/>
          <w:b w:val="0"/>
          <w:i w:val="0"/>
          <w:sz w:val="24"/>
        </w:rPr>
      </w:pPr>
      <w:r>
        <w:rPr>
          <w:rFonts w:ascii="Times New Roman" w:hAnsi="Times New Roman" w:cs="Times New Roman"/>
          <w:b w:val="0"/>
          <w:i w:val="0"/>
          <w:sz w:val="24"/>
        </w:rPr>
        <w:t>Prowadzący instalację:                                                                 Tarnobrzeg , dnia……...</w:t>
      </w:r>
    </w:p>
    <w:p w:rsidR="00D2711B" w:rsidRDefault="00D2711B" w:rsidP="00DF51DA">
      <w:pPr>
        <w:pStyle w:val="Nagwek2"/>
        <w:rPr>
          <w:rFonts w:ascii="Times New Roman" w:hAnsi="Times New Roman" w:cs="Times New Roman"/>
          <w:b w:val="0"/>
          <w:i w:val="0"/>
          <w:sz w:val="24"/>
          <w:szCs w:val="24"/>
        </w:rPr>
      </w:pPr>
      <w:r>
        <w:rPr>
          <w:rFonts w:ascii="Times New Roman" w:hAnsi="Times New Roman" w:cs="Times New Roman"/>
          <w:b w:val="0"/>
          <w:i w:val="0"/>
          <w:sz w:val="24"/>
          <w:szCs w:val="24"/>
        </w:rPr>
        <w:t xml:space="preserve"> Adres / siedziba..............................</w:t>
      </w:r>
    </w:p>
    <w:p w:rsidR="00D2711B" w:rsidRDefault="00D2711B" w:rsidP="00DF51DA">
      <w:r>
        <w:t>........................................................</w:t>
      </w:r>
    </w:p>
    <w:p w:rsidR="00D2711B" w:rsidRDefault="00D2711B" w:rsidP="00DF51DA">
      <w:pPr>
        <w:rPr>
          <w:bCs/>
          <w:iCs/>
        </w:rPr>
      </w:pPr>
      <w:r>
        <w:rPr>
          <w:bCs/>
          <w:iCs/>
        </w:rPr>
        <w:t xml:space="preserve">Regon: </w:t>
      </w:r>
    </w:p>
    <w:p w:rsidR="00D2711B" w:rsidRDefault="00D2711B" w:rsidP="00D2711B"/>
    <w:p w:rsidR="00D2711B" w:rsidRDefault="00D2711B" w:rsidP="00D2711B">
      <w:pPr>
        <w:jc w:val="center"/>
      </w:pPr>
      <w:r>
        <w:t xml:space="preserve">                                                                                      </w:t>
      </w:r>
    </w:p>
    <w:p w:rsidR="00D2711B" w:rsidRDefault="00D2711B" w:rsidP="00D2711B">
      <w:pPr>
        <w:jc w:val="center"/>
      </w:pPr>
    </w:p>
    <w:p w:rsidR="00D2711B" w:rsidRDefault="00D2711B" w:rsidP="00D2711B">
      <w:pPr>
        <w:jc w:val="center"/>
        <w:rPr>
          <w:b/>
          <w:bCs/>
          <w:i/>
          <w:iCs/>
        </w:rPr>
      </w:pPr>
      <w:r>
        <w:rPr>
          <w:b/>
          <w:bCs/>
          <w:i/>
          <w:iCs/>
        </w:rPr>
        <w:t xml:space="preserve">                                                         Prezydent Miasta Tarnobrzeg</w:t>
      </w:r>
      <w:r w:rsidR="00FB5E96">
        <w:rPr>
          <w:b/>
          <w:bCs/>
          <w:i/>
          <w:iCs/>
        </w:rPr>
        <w:t>a</w:t>
      </w:r>
    </w:p>
    <w:p w:rsidR="00D2711B" w:rsidRDefault="00D2711B" w:rsidP="00D2711B">
      <w:pPr>
        <w:jc w:val="center"/>
        <w:rPr>
          <w:b/>
          <w:bCs/>
          <w:i/>
          <w:iCs/>
        </w:rPr>
      </w:pPr>
      <w:r>
        <w:rPr>
          <w:b/>
          <w:bCs/>
          <w:i/>
          <w:iCs/>
        </w:rPr>
        <w:t xml:space="preserve">                                                ul. Kościuszki 32</w:t>
      </w:r>
    </w:p>
    <w:p w:rsidR="00D2711B" w:rsidRDefault="00D2711B" w:rsidP="00D2711B">
      <w:pPr>
        <w:jc w:val="center"/>
        <w:rPr>
          <w:b/>
          <w:bCs/>
          <w:i/>
          <w:iCs/>
        </w:rPr>
      </w:pPr>
      <w:r>
        <w:rPr>
          <w:b/>
          <w:bCs/>
          <w:i/>
          <w:iCs/>
        </w:rPr>
        <w:t xml:space="preserve">                                                  39-400 Tarnobrzeg</w:t>
      </w:r>
    </w:p>
    <w:p w:rsidR="00D2711B" w:rsidRDefault="00D2711B" w:rsidP="00D2711B"/>
    <w:p w:rsidR="00D2711B" w:rsidRDefault="00D2711B" w:rsidP="00D2711B">
      <w:pPr>
        <w:pStyle w:val="Nagwek4"/>
      </w:pPr>
    </w:p>
    <w:p w:rsidR="00D2711B" w:rsidRDefault="00D2711B" w:rsidP="00D2711B">
      <w:pPr>
        <w:pStyle w:val="Nagwek4"/>
        <w:ind w:left="2170"/>
      </w:pPr>
      <w:r>
        <w:t>WNIOSEK</w:t>
      </w:r>
    </w:p>
    <w:p w:rsidR="00D2711B" w:rsidRDefault="00D2711B" w:rsidP="00D2711B">
      <w:pPr>
        <w:jc w:val="both"/>
        <w:rPr>
          <w:b/>
        </w:rPr>
      </w:pPr>
      <w:r>
        <w:rPr>
          <w:b/>
        </w:rPr>
        <w:t xml:space="preserve">                 o wydanie pozwolenia na wprowadzanie gazów lub pyłów do powietrza</w:t>
      </w:r>
    </w:p>
    <w:p w:rsidR="001E426D" w:rsidRPr="009071C9" w:rsidRDefault="001E426D" w:rsidP="001E426D">
      <w:pPr>
        <w:rPr>
          <w:bCs/>
          <w:iCs/>
        </w:rPr>
      </w:pPr>
      <w:r>
        <w:rPr>
          <w:bCs/>
          <w:iCs/>
        </w:rPr>
        <w:t xml:space="preserve">                                                               </w:t>
      </w:r>
      <w:r w:rsidRPr="009071C9">
        <w:rPr>
          <w:bCs/>
          <w:iCs/>
        </w:rPr>
        <w:t>(wzór)</w:t>
      </w:r>
    </w:p>
    <w:p w:rsidR="00D2711B" w:rsidRDefault="00D2711B" w:rsidP="00D2711B"/>
    <w:p w:rsidR="00D2711B" w:rsidRDefault="00D2711B" w:rsidP="00D2711B"/>
    <w:p w:rsidR="001E426D" w:rsidRDefault="001E426D" w:rsidP="001E426D">
      <w:pPr>
        <w:pStyle w:val="Akapitzlist1"/>
        <w:spacing w:after="120"/>
        <w:ind w:left="0" w:right="23" w:firstLine="709"/>
        <w:rPr>
          <w:rFonts w:ascii="Times New Roman" w:hAnsi="Times New Roman"/>
          <w:sz w:val="24"/>
          <w:szCs w:val="24"/>
        </w:rPr>
      </w:pPr>
      <w:r w:rsidRPr="00D224EA">
        <w:rPr>
          <w:rFonts w:ascii="Times New Roman" w:hAnsi="Times New Roman"/>
          <w:sz w:val="24"/>
          <w:szCs w:val="24"/>
        </w:rPr>
        <w:t>Zgodne z art.</w:t>
      </w:r>
      <w:r w:rsidRPr="00D224EA">
        <w:rPr>
          <w:rFonts w:ascii="Times New Roman" w:hAnsi="Times New Roman"/>
          <w:b/>
          <w:bCs/>
          <w:sz w:val="24"/>
          <w:szCs w:val="24"/>
        </w:rPr>
        <w:t xml:space="preserve"> </w:t>
      </w:r>
      <w:r w:rsidRPr="00D224EA">
        <w:rPr>
          <w:rFonts w:ascii="Times New Roman" w:hAnsi="Times New Roman"/>
          <w:bCs/>
          <w:sz w:val="24"/>
          <w:szCs w:val="24"/>
        </w:rPr>
        <w:t xml:space="preserve">184 </w:t>
      </w:r>
      <w:r w:rsidRPr="00D224EA">
        <w:rPr>
          <w:rFonts w:ascii="Times New Roman" w:hAnsi="Times New Roman"/>
          <w:sz w:val="24"/>
          <w:szCs w:val="24"/>
        </w:rPr>
        <w:t xml:space="preserve">ustawy z dnia 27 kwietnia 2001r. </w:t>
      </w:r>
      <w:r w:rsidRPr="00D224EA">
        <w:rPr>
          <w:rFonts w:ascii="Times New Roman" w:hAnsi="Times New Roman"/>
          <w:bCs/>
          <w:sz w:val="24"/>
          <w:szCs w:val="24"/>
        </w:rPr>
        <w:t>Prawo ochrony środowiska</w:t>
      </w:r>
      <w:r w:rsidRPr="00D224EA">
        <w:rPr>
          <w:rFonts w:ascii="Times New Roman" w:hAnsi="Times New Roman"/>
          <w:sz w:val="24"/>
          <w:szCs w:val="24"/>
        </w:rPr>
        <w:t xml:space="preserve"> (</w:t>
      </w:r>
      <w:proofErr w:type="spellStart"/>
      <w:r w:rsidRPr="00D224EA">
        <w:rPr>
          <w:rFonts w:ascii="Times New Roman" w:hAnsi="Times New Roman"/>
          <w:sz w:val="24"/>
          <w:szCs w:val="24"/>
        </w:rPr>
        <w:t>Dz.U</w:t>
      </w:r>
      <w:proofErr w:type="spellEnd"/>
      <w:r w:rsidRPr="00D224EA">
        <w:rPr>
          <w:rFonts w:ascii="Times New Roman" w:hAnsi="Times New Roman"/>
          <w:sz w:val="24"/>
          <w:szCs w:val="24"/>
        </w:rPr>
        <w:t xml:space="preserve">. </w:t>
      </w:r>
      <w:r>
        <w:rPr>
          <w:rFonts w:ascii="Times New Roman" w:hAnsi="Times New Roman"/>
          <w:sz w:val="24"/>
          <w:szCs w:val="24"/>
        </w:rPr>
        <w:t>z 2013r, poz.</w:t>
      </w:r>
      <w:r w:rsidRPr="006A218B">
        <w:rPr>
          <w:rFonts w:ascii="Times New Roman" w:hAnsi="Times New Roman"/>
          <w:bCs/>
          <w:sz w:val="24"/>
          <w:szCs w:val="24"/>
        </w:rPr>
        <w:t>1232</w:t>
      </w:r>
      <w:r w:rsidRPr="00D224EA">
        <w:rPr>
          <w:rFonts w:ascii="Times New Roman" w:hAnsi="Times New Roman"/>
          <w:sz w:val="24"/>
          <w:szCs w:val="24"/>
        </w:rPr>
        <w:t xml:space="preserve">, z </w:t>
      </w:r>
      <w:proofErr w:type="spellStart"/>
      <w:r w:rsidRPr="00D224EA">
        <w:rPr>
          <w:rFonts w:ascii="Times New Roman" w:hAnsi="Times New Roman"/>
          <w:sz w:val="24"/>
          <w:szCs w:val="24"/>
        </w:rPr>
        <w:t>późn</w:t>
      </w:r>
      <w:proofErr w:type="spellEnd"/>
      <w:r w:rsidRPr="00D224EA">
        <w:rPr>
          <w:rFonts w:ascii="Times New Roman" w:hAnsi="Times New Roman"/>
          <w:sz w:val="24"/>
          <w:szCs w:val="24"/>
        </w:rPr>
        <w:t>. zm.) wniosek powinien zawierać:</w:t>
      </w:r>
    </w:p>
    <w:p w:rsidR="00D2711B" w:rsidRDefault="00D2711B" w:rsidP="00D2711B">
      <w:pPr>
        <w:tabs>
          <w:tab w:val="right" w:pos="284"/>
          <w:tab w:val="left" w:pos="408"/>
        </w:tabs>
        <w:ind w:left="408" w:hanging="408"/>
        <w:jc w:val="both"/>
        <w:rPr>
          <w:rFonts w:cs="Arial"/>
        </w:rPr>
      </w:pPr>
      <w:r>
        <w:rPr>
          <w:rFonts w:cs="Arial"/>
        </w:rPr>
        <w:tab/>
        <w:t>1)</w:t>
      </w:r>
      <w:r>
        <w:rPr>
          <w:rFonts w:cs="Arial"/>
        </w:rPr>
        <w:tab/>
        <w:t>oznaczenie prowadzącego instalację, jego adres zamieszkania lub siedziby;</w:t>
      </w:r>
    </w:p>
    <w:p w:rsidR="0019589E" w:rsidRDefault="0019589E" w:rsidP="0019589E">
      <w:pPr>
        <w:ind w:left="360" w:hanging="360"/>
      </w:pPr>
      <w:r>
        <w:t>1a)</w:t>
      </w:r>
      <w:r>
        <w:rPr>
          <w:rStyle w:val="tabulatory"/>
        </w:rPr>
        <w:t>  </w:t>
      </w:r>
      <w:r>
        <w:t>oznaczenie głównego prowadzącego instalację lub określenie zakresu odpowiedzialności poszczególnych prowadzących oznaczone części instalacji za eksploatację instalacji zgodnie z przepisami ochrony środowiska, w przypadku określonym w art. 183b;                        (</w:t>
      </w:r>
      <w:r w:rsidRPr="00F56452">
        <w:t xml:space="preserve"> </w:t>
      </w:r>
      <w:r>
        <w:t>podmiot uprawniony na podstawie określonego tytułu prawnego do władania oznaczoną częścią instalacji).</w:t>
      </w:r>
    </w:p>
    <w:p w:rsidR="00D2711B" w:rsidRDefault="00D2711B" w:rsidP="00D2711B">
      <w:pPr>
        <w:tabs>
          <w:tab w:val="right" w:pos="284"/>
          <w:tab w:val="left" w:pos="408"/>
        </w:tabs>
        <w:ind w:left="408" w:hanging="408"/>
        <w:jc w:val="both"/>
        <w:rPr>
          <w:rFonts w:cs="Arial"/>
        </w:rPr>
      </w:pPr>
      <w:r>
        <w:rPr>
          <w:rFonts w:cs="Arial"/>
        </w:rPr>
        <w:tab/>
        <w:t>2)</w:t>
      </w:r>
      <w:r>
        <w:rPr>
          <w:rFonts w:cs="Arial"/>
        </w:rPr>
        <w:tab/>
        <w:t>adres zakładu, na którego terenie prowadzona jest eksploatacja instalacji;</w:t>
      </w:r>
    </w:p>
    <w:p w:rsidR="00D2711B" w:rsidRDefault="00D2711B" w:rsidP="00D2711B">
      <w:pPr>
        <w:tabs>
          <w:tab w:val="right" w:pos="284"/>
          <w:tab w:val="left" w:pos="408"/>
        </w:tabs>
        <w:ind w:left="408" w:hanging="408"/>
        <w:jc w:val="both"/>
        <w:rPr>
          <w:rFonts w:cs="Arial"/>
        </w:rPr>
      </w:pPr>
      <w:r>
        <w:rPr>
          <w:rFonts w:cs="Arial"/>
        </w:rPr>
        <w:tab/>
        <w:t>3)</w:t>
      </w:r>
      <w:r>
        <w:rPr>
          <w:rFonts w:cs="Arial"/>
        </w:rPr>
        <w:tab/>
        <w:t>informację o tytule prawnym do instalacji;</w:t>
      </w:r>
    </w:p>
    <w:p w:rsidR="00D2711B" w:rsidRDefault="00D2711B" w:rsidP="00D2711B">
      <w:pPr>
        <w:tabs>
          <w:tab w:val="right" w:pos="284"/>
          <w:tab w:val="left" w:pos="408"/>
        </w:tabs>
        <w:ind w:left="408" w:hanging="408"/>
        <w:jc w:val="both"/>
        <w:rPr>
          <w:rFonts w:cs="Arial"/>
        </w:rPr>
      </w:pPr>
      <w:r>
        <w:rPr>
          <w:rFonts w:cs="Arial"/>
        </w:rPr>
        <w:tab/>
        <w:t>4)</w:t>
      </w:r>
      <w:r>
        <w:rPr>
          <w:rFonts w:cs="Arial"/>
        </w:rPr>
        <w:tab/>
        <w:t>informacje o rodzaju instalacji, stosowanych urządzeniach i technologiach oraz charakterystykę techniczną źródeł powstawania i miejsc emisji;</w:t>
      </w:r>
    </w:p>
    <w:p w:rsidR="00D2711B" w:rsidRDefault="00D2711B" w:rsidP="00D2711B">
      <w:pPr>
        <w:tabs>
          <w:tab w:val="right" w:pos="284"/>
          <w:tab w:val="left" w:pos="408"/>
        </w:tabs>
        <w:ind w:left="408" w:hanging="408"/>
        <w:jc w:val="both"/>
        <w:rPr>
          <w:rFonts w:cs="Arial"/>
        </w:rPr>
      </w:pPr>
      <w:r>
        <w:rPr>
          <w:rFonts w:cs="Arial"/>
        </w:rPr>
        <w:tab/>
        <w:t>5)</w:t>
      </w:r>
      <w:r>
        <w:rPr>
          <w:rFonts w:cs="Arial"/>
        </w:rPr>
        <w:tab/>
        <w:t>ocenę stanu technicznego instalacji;</w:t>
      </w:r>
    </w:p>
    <w:p w:rsidR="00D2711B" w:rsidRDefault="00D2711B" w:rsidP="00D2711B">
      <w:pPr>
        <w:tabs>
          <w:tab w:val="right" w:pos="284"/>
          <w:tab w:val="left" w:pos="408"/>
        </w:tabs>
        <w:ind w:left="408" w:hanging="408"/>
        <w:jc w:val="both"/>
        <w:rPr>
          <w:rFonts w:cs="Arial"/>
        </w:rPr>
      </w:pPr>
      <w:r>
        <w:rPr>
          <w:rFonts w:cs="Arial"/>
        </w:rPr>
        <w:tab/>
        <w:t>6)</w:t>
      </w:r>
      <w:r>
        <w:rPr>
          <w:rFonts w:cs="Arial"/>
        </w:rPr>
        <w:tab/>
        <w:t>informację o rodzaju prowadzonej działalności;</w:t>
      </w:r>
    </w:p>
    <w:p w:rsidR="00D2711B" w:rsidRDefault="00D2711B" w:rsidP="00D2711B">
      <w:pPr>
        <w:tabs>
          <w:tab w:val="right" w:pos="284"/>
          <w:tab w:val="left" w:pos="408"/>
        </w:tabs>
        <w:ind w:left="408" w:hanging="408"/>
        <w:jc w:val="both"/>
        <w:rPr>
          <w:rFonts w:cs="Arial"/>
        </w:rPr>
      </w:pPr>
      <w:r>
        <w:rPr>
          <w:rFonts w:cs="Arial"/>
        </w:rPr>
        <w:tab/>
        <w:t>7)</w:t>
      </w:r>
      <w:r>
        <w:rPr>
          <w:rFonts w:cs="Arial"/>
        </w:rPr>
        <w:tab/>
        <w:t>opis zakładanych wariantów funkcjonowania instalacji;</w:t>
      </w:r>
    </w:p>
    <w:p w:rsidR="00D2711B" w:rsidRDefault="00D2711B" w:rsidP="00D2711B">
      <w:pPr>
        <w:tabs>
          <w:tab w:val="right" w:pos="284"/>
          <w:tab w:val="left" w:pos="408"/>
        </w:tabs>
        <w:ind w:left="408" w:hanging="408"/>
        <w:jc w:val="both"/>
        <w:rPr>
          <w:rFonts w:cs="Arial"/>
        </w:rPr>
      </w:pPr>
      <w:r>
        <w:rPr>
          <w:rFonts w:cs="Arial"/>
        </w:rPr>
        <w:tab/>
        <w:t>8)</w:t>
      </w:r>
      <w:r>
        <w:rPr>
          <w:rFonts w:cs="Arial"/>
        </w:rPr>
        <w:tab/>
        <w:t>blokowy (ogólny) schemat technologiczny wraz z bilansem masowym i rodzajami wykorzystywanych materiałów, surowców i paliw, istotnych z punktu widzenia wymagań ochrony środowiska;</w:t>
      </w:r>
    </w:p>
    <w:p w:rsidR="00D2711B" w:rsidRDefault="00D2711B" w:rsidP="00D2711B">
      <w:pPr>
        <w:tabs>
          <w:tab w:val="right" w:pos="284"/>
          <w:tab w:val="left" w:pos="408"/>
        </w:tabs>
        <w:ind w:left="408" w:hanging="408"/>
        <w:jc w:val="both"/>
        <w:rPr>
          <w:rFonts w:cs="Arial"/>
        </w:rPr>
      </w:pPr>
      <w:r>
        <w:rPr>
          <w:rFonts w:cs="Arial"/>
        </w:rPr>
        <w:tab/>
        <w:t>9)</w:t>
      </w:r>
      <w:r>
        <w:rPr>
          <w:rFonts w:cs="Arial"/>
        </w:rPr>
        <w:tab/>
        <w:t>informację o energii wykorzystywanej lub wytwarzanej przez instalację;</w:t>
      </w:r>
    </w:p>
    <w:p w:rsidR="00D2711B" w:rsidRDefault="00D2711B" w:rsidP="00D2711B">
      <w:pPr>
        <w:tabs>
          <w:tab w:val="right" w:pos="284"/>
          <w:tab w:val="left" w:pos="408"/>
        </w:tabs>
        <w:ind w:left="408" w:hanging="408"/>
        <w:jc w:val="both"/>
        <w:rPr>
          <w:rFonts w:cs="Arial"/>
        </w:rPr>
      </w:pPr>
      <w:r>
        <w:rPr>
          <w:rFonts w:cs="Arial"/>
        </w:rPr>
        <w:tab/>
        <w:t>10)</w:t>
      </w:r>
      <w:r>
        <w:rPr>
          <w:rFonts w:cs="Arial"/>
        </w:rPr>
        <w:tab/>
        <w:t xml:space="preserve">wielkość i źródła powstawania albo miejsca emisji - aktualnych i proponowanych </w:t>
      </w:r>
      <w:r w:rsidR="0019589E">
        <w:rPr>
          <w:rFonts w:cs="Arial"/>
        </w:rPr>
        <w:t xml:space="preserve">                         </w:t>
      </w:r>
      <w:r>
        <w:rPr>
          <w:rFonts w:cs="Arial"/>
        </w:rPr>
        <w:t>- w trakcie normalnej eksploatacji instalacji oraz w warunkach odbiegających od normalnych, w szczególności takich jak rozruch i wyłączenia;</w:t>
      </w:r>
    </w:p>
    <w:p w:rsidR="00D2711B" w:rsidRDefault="00D2711B" w:rsidP="00D2711B">
      <w:pPr>
        <w:tabs>
          <w:tab w:val="right" w:pos="284"/>
          <w:tab w:val="left" w:pos="408"/>
        </w:tabs>
        <w:ind w:left="408" w:hanging="408"/>
        <w:jc w:val="both"/>
        <w:rPr>
          <w:rFonts w:cs="Arial"/>
        </w:rPr>
      </w:pPr>
      <w:r>
        <w:rPr>
          <w:rFonts w:cs="Arial"/>
        </w:rPr>
        <w:tab/>
        <w:t>11)</w:t>
      </w:r>
      <w:r>
        <w:rPr>
          <w:rFonts w:cs="Arial"/>
        </w:rPr>
        <w:tab/>
        <w:t>informację o planowanych okresach funkcjonowania instalacji w warunkach odbiegających od normalnych;</w:t>
      </w:r>
    </w:p>
    <w:p w:rsidR="00D2711B" w:rsidRDefault="00D2711B" w:rsidP="00D2711B">
      <w:pPr>
        <w:tabs>
          <w:tab w:val="right" w:pos="284"/>
          <w:tab w:val="left" w:pos="408"/>
        </w:tabs>
        <w:ind w:left="408" w:hanging="408"/>
        <w:jc w:val="both"/>
        <w:rPr>
          <w:rFonts w:cs="Arial"/>
        </w:rPr>
      </w:pPr>
      <w:r>
        <w:rPr>
          <w:rFonts w:cs="Arial"/>
        </w:rPr>
        <w:tab/>
        <w:t>12)</w:t>
      </w:r>
      <w:r>
        <w:rPr>
          <w:rFonts w:cs="Arial"/>
        </w:rPr>
        <w:tab/>
        <w:t>informację o istniejącym lub przewidywanym oddziaływaniu emisji na środowisko;</w:t>
      </w:r>
    </w:p>
    <w:p w:rsidR="00D2711B" w:rsidRDefault="00D2711B" w:rsidP="00D2711B">
      <w:pPr>
        <w:tabs>
          <w:tab w:val="right" w:pos="284"/>
          <w:tab w:val="left" w:pos="408"/>
        </w:tabs>
        <w:ind w:left="408" w:hanging="408"/>
        <w:jc w:val="both"/>
        <w:rPr>
          <w:rFonts w:cs="Arial"/>
        </w:rPr>
      </w:pPr>
      <w:r>
        <w:rPr>
          <w:rFonts w:cs="Arial"/>
        </w:rPr>
        <w:tab/>
        <w:t>13)</w:t>
      </w:r>
      <w:r>
        <w:rPr>
          <w:rFonts w:cs="Arial"/>
        </w:rPr>
        <w:tab/>
        <w:t>wyniki pomiarów wielkości emisji z instalacji, jeżeli przeprowadzenie pomiarów było wymagane;</w:t>
      </w:r>
    </w:p>
    <w:p w:rsidR="00D2711B" w:rsidRDefault="00D2711B" w:rsidP="00D2711B">
      <w:pPr>
        <w:tabs>
          <w:tab w:val="right" w:pos="284"/>
          <w:tab w:val="left" w:pos="408"/>
        </w:tabs>
        <w:ind w:left="408" w:hanging="408"/>
        <w:jc w:val="both"/>
        <w:rPr>
          <w:rFonts w:cs="Arial"/>
        </w:rPr>
      </w:pPr>
      <w:r>
        <w:rPr>
          <w:rFonts w:cs="Arial"/>
        </w:rPr>
        <w:tab/>
        <w:t>14)</w:t>
      </w:r>
      <w:r>
        <w:rPr>
          <w:rFonts w:cs="Arial"/>
        </w:rPr>
        <w:tab/>
        <w:t>zmiany wielkości emisji, jeżeli nastąpiły po uzyskaniu ostatniego pozwolenia dla instalacji;</w:t>
      </w:r>
    </w:p>
    <w:p w:rsidR="00D2711B" w:rsidRDefault="00D2711B" w:rsidP="00D2711B">
      <w:pPr>
        <w:tabs>
          <w:tab w:val="right" w:pos="284"/>
          <w:tab w:val="left" w:pos="408"/>
        </w:tabs>
        <w:ind w:left="408" w:hanging="408"/>
        <w:jc w:val="both"/>
        <w:rPr>
          <w:rFonts w:cs="Arial"/>
        </w:rPr>
      </w:pPr>
      <w:r>
        <w:rPr>
          <w:rFonts w:cs="Arial"/>
        </w:rPr>
        <w:tab/>
        <w:t>15)</w:t>
      </w:r>
      <w:r>
        <w:rPr>
          <w:rFonts w:cs="Arial"/>
        </w:rPr>
        <w:tab/>
        <w:t>proponowane działania, w tym wyszczególnienie środków technicznych mających na celu zapobieganie lub ograniczanie emisji, a jeżeli działania mają być realizowane w okresie, na który ma być wydane pozwolenie - również proponowany termin zakończenia tych działań;</w:t>
      </w:r>
    </w:p>
    <w:p w:rsidR="00D2711B" w:rsidRDefault="00D2711B" w:rsidP="00D2711B">
      <w:pPr>
        <w:tabs>
          <w:tab w:val="right" w:pos="284"/>
          <w:tab w:val="left" w:pos="408"/>
        </w:tabs>
        <w:ind w:left="408" w:hanging="408"/>
        <w:jc w:val="both"/>
        <w:rPr>
          <w:rFonts w:cs="Arial"/>
        </w:rPr>
      </w:pPr>
      <w:r>
        <w:rPr>
          <w:rFonts w:cs="Arial"/>
        </w:rPr>
        <w:tab/>
        <w:t>16)</w:t>
      </w:r>
      <w:r>
        <w:rPr>
          <w:rFonts w:cs="Arial"/>
        </w:rPr>
        <w:tab/>
        <w:t>proponowane procedury monitorowania procesów technologicznych istotnych z punktu widzenia wymagań ochrony środowiska, w szczególności pomiaru lub ewidencjonowania wielkości emisji;</w:t>
      </w:r>
    </w:p>
    <w:p w:rsidR="00D2711B" w:rsidRDefault="00D2711B" w:rsidP="00D2711B">
      <w:pPr>
        <w:tabs>
          <w:tab w:val="right" w:pos="284"/>
          <w:tab w:val="left" w:pos="408"/>
        </w:tabs>
        <w:ind w:left="408" w:hanging="408"/>
        <w:jc w:val="both"/>
        <w:rPr>
          <w:rFonts w:cs="Arial"/>
        </w:rPr>
      </w:pPr>
      <w:r>
        <w:rPr>
          <w:rFonts w:cs="Arial"/>
        </w:rPr>
        <w:lastRenderedPageBreak/>
        <w:tab/>
        <w:t>17)</w:t>
      </w:r>
      <w:r>
        <w:rPr>
          <w:rFonts w:cs="Arial"/>
        </w:rPr>
        <w:tab/>
        <w:t>deklarowany termin i sposób zakończenia eksploatacji instalacji lub jej oznaczonej części, niestwarzający zagrożenia dla środowiska, jeżeli zakończenie eksploatacji jest przewidywane w okresie, na który ma być wydane pozwolenie;</w:t>
      </w:r>
    </w:p>
    <w:p w:rsidR="00D2711B" w:rsidRDefault="00D2711B" w:rsidP="00D2711B">
      <w:pPr>
        <w:tabs>
          <w:tab w:val="right" w:pos="284"/>
        </w:tabs>
        <w:ind w:left="408" w:hanging="408"/>
        <w:jc w:val="both"/>
        <w:rPr>
          <w:rFonts w:cs="Arial"/>
        </w:rPr>
      </w:pPr>
      <w:r>
        <w:rPr>
          <w:rFonts w:cs="Arial"/>
        </w:rPr>
        <w:tab/>
        <w:t>17a) deklarowany łączny czas dalszej eksploatacji instalacji, jeżeli ma on wpływ na określenie wymagań ochrony środowiska, oraz deklarowany sposób dokumentowania czasu tej eksploatacji;</w:t>
      </w:r>
    </w:p>
    <w:p w:rsidR="00D2711B" w:rsidRDefault="00D2711B" w:rsidP="00D2711B">
      <w:pPr>
        <w:tabs>
          <w:tab w:val="right" w:pos="284"/>
        </w:tabs>
        <w:ind w:left="408" w:hanging="408"/>
        <w:jc w:val="both"/>
        <w:rPr>
          <w:rFonts w:cs="Arial"/>
        </w:rPr>
      </w:pPr>
      <w:r>
        <w:rPr>
          <w:rFonts w:cs="Arial"/>
        </w:rPr>
        <w:tab/>
        <w:t>17b) deklarowany termin oddania instalacji do eksploatacji w przypadku określonym w art. 191a;</w:t>
      </w:r>
    </w:p>
    <w:p w:rsidR="00D2711B" w:rsidRDefault="00D2711B" w:rsidP="00D2711B">
      <w:pPr>
        <w:tabs>
          <w:tab w:val="right" w:pos="284"/>
          <w:tab w:val="left" w:pos="408"/>
        </w:tabs>
        <w:ind w:left="408" w:hanging="408"/>
        <w:jc w:val="both"/>
        <w:rPr>
          <w:rFonts w:cs="Arial"/>
        </w:rPr>
      </w:pPr>
      <w:r>
        <w:rPr>
          <w:rFonts w:cs="Arial"/>
        </w:rPr>
        <w:tab/>
        <w:t>18)</w:t>
      </w:r>
      <w:r>
        <w:rPr>
          <w:rFonts w:cs="Arial"/>
        </w:rPr>
        <w:tab/>
        <w:t>czas, na jaki wydane ma być pozwolenie.</w:t>
      </w:r>
    </w:p>
    <w:p w:rsidR="00D2711B" w:rsidRDefault="00D2711B" w:rsidP="00D2711B">
      <w:pPr>
        <w:tabs>
          <w:tab w:val="right" w:pos="284"/>
          <w:tab w:val="left" w:pos="408"/>
        </w:tabs>
        <w:ind w:left="408" w:hanging="408"/>
        <w:jc w:val="both"/>
        <w:rPr>
          <w:rFonts w:cs="Arial"/>
        </w:rPr>
      </w:pPr>
    </w:p>
    <w:p w:rsidR="00D2711B" w:rsidRPr="00DF51DA" w:rsidRDefault="00D2711B" w:rsidP="00D2711B">
      <w:pPr>
        <w:spacing w:before="120" w:after="120"/>
        <w:jc w:val="both"/>
      </w:pPr>
      <w:r w:rsidRPr="00DF51DA">
        <w:t xml:space="preserve">Wniosek powinien także zawierać dane określone w </w:t>
      </w:r>
      <w:r w:rsidRPr="00DF51DA">
        <w:rPr>
          <w:rFonts w:cs="Arial"/>
        </w:rPr>
        <w:t xml:space="preserve">art. 221 </w:t>
      </w:r>
      <w:r w:rsidR="00DF51DA">
        <w:rPr>
          <w:rFonts w:cs="Arial"/>
        </w:rPr>
        <w:t>(</w:t>
      </w:r>
      <w:proofErr w:type="spellStart"/>
      <w:r w:rsidR="00DF51DA">
        <w:rPr>
          <w:rFonts w:cs="Arial"/>
        </w:rPr>
        <w:t>Poś</w:t>
      </w:r>
      <w:proofErr w:type="spellEnd"/>
      <w:r w:rsidR="00DF51DA">
        <w:rPr>
          <w:rFonts w:cs="Arial"/>
        </w:rPr>
        <w:t>)</w:t>
      </w:r>
      <w:r w:rsidRPr="00DF51DA">
        <w:rPr>
          <w:rFonts w:cs="Arial"/>
        </w:rPr>
        <w:t xml:space="preserve"> :</w:t>
      </w:r>
    </w:p>
    <w:p w:rsidR="00D2711B" w:rsidRDefault="00D2711B" w:rsidP="00D2711B">
      <w:pPr>
        <w:tabs>
          <w:tab w:val="right" w:pos="284"/>
          <w:tab w:val="left" w:pos="408"/>
        </w:tabs>
        <w:ind w:left="408" w:hanging="408"/>
        <w:jc w:val="both"/>
        <w:rPr>
          <w:rFonts w:cs="Arial"/>
        </w:rPr>
      </w:pPr>
      <w:r>
        <w:rPr>
          <w:rFonts w:cs="Arial"/>
        </w:rPr>
        <w:tab/>
        <w:t>1)</w:t>
      </w:r>
      <w:r>
        <w:rPr>
          <w:rFonts w:cs="Arial"/>
        </w:rPr>
        <w:tab/>
        <w:t>czas pracy źródeł powstawania i miejsc wprowadzania gazów lub pyłów do powietrza</w:t>
      </w:r>
      <w:r w:rsidR="00DF51DA">
        <w:rPr>
          <w:rFonts w:cs="Arial"/>
        </w:rPr>
        <w:t xml:space="preserve">            </w:t>
      </w:r>
      <w:r>
        <w:rPr>
          <w:rFonts w:cs="Arial"/>
        </w:rPr>
        <w:t xml:space="preserve"> w ciągu roku;</w:t>
      </w:r>
    </w:p>
    <w:p w:rsidR="00D2711B" w:rsidRDefault="00D2711B" w:rsidP="00D2711B">
      <w:pPr>
        <w:tabs>
          <w:tab w:val="right" w:pos="284"/>
          <w:tab w:val="left" w:pos="408"/>
        </w:tabs>
        <w:ind w:left="408" w:hanging="408"/>
        <w:jc w:val="both"/>
        <w:rPr>
          <w:rFonts w:cs="Arial"/>
        </w:rPr>
      </w:pPr>
      <w:r>
        <w:rPr>
          <w:rFonts w:cs="Arial"/>
        </w:rPr>
        <w:tab/>
        <w:t>2)</w:t>
      </w:r>
      <w:r>
        <w:rPr>
          <w:rFonts w:cs="Arial"/>
        </w:rPr>
        <w:tab/>
        <w:t>określenie wprowadzanych do powietrza rodzajów i ilości gazów lub pyłów przypadających na jednostkę wykorzystywanego surowca, materiału, paliwa lub powstającego produktu;</w:t>
      </w:r>
    </w:p>
    <w:p w:rsidR="00853C8F" w:rsidRPr="00984E1B" w:rsidRDefault="007C0E46" w:rsidP="00984E1B">
      <w:pPr>
        <w:tabs>
          <w:tab w:val="right" w:pos="360"/>
        </w:tabs>
        <w:ind w:left="408" w:hanging="408"/>
      </w:pPr>
      <w:r>
        <w:rPr>
          <w:rFonts w:cs="Arial"/>
        </w:rPr>
        <w:t xml:space="preserve"> </w:t>
      </w:r>
      <w:r w:rsidR="00984E1B">
        <w:rPr>
          <w:rFonts w:cs="Arial"/>
        </w:rPr>
        <w:t>3)  o</w:t>
      </w:r>
      <w:r w:rsidR="00853C8F">
        <w:t xml:space="preserve">pis terenu w zasięgu pięćdziesięciokrotnej wysokości najwyższego miejsca wprowadzania gazów lub pyłów do powietrza, z uwzględnieniem obszarów poddanych ochronie na podstawie przepisów </w:t>
      </w:r>
      <w:hyperlink r:id="rId6" w:anchor="hiperlinkText.rpc?hiperlink=type=tresc:nro=Powszechny.1219574&amp;full=1" w:tgtFrame="_parent" w:history="1">
        <w:r w:rsidR="00853C8F" w:rsidRPr="00853C8F">
          <w:rPr>
            <w:rStyle w:val="Hipercze"/>
            <w:color w:val="auto"/>
            <w:u w:val="none"/>
          </w:rPr>
          <w:t>ustawy</w:t>
        </w:r>
      </w:hyperlink>
      <w:r w:rsidR="00853C8F" w:rsidRPr="00853C8F">
        <w:t xml:space="preserve"> </w:t>
      </w:r>
      <w:r w:rsidR="00853C8F">
        <w:t xml:space="preserve">o ochronie przyrody (tj. </w:t>
      </w:r>
      <w:r w:rsidR="00853C8F" w:rsidRPr="00853C8F">
        <w:rPr>
          <w:bCs/>
        </w:rPr>
        <w:t>Dz.U.2013.627</w:t>
      </w:r>
      <w:r w:rsidR="00853C8F">
        <w:rPr>
          <w:bCs/>
        </w:rPr>
        <w:t xml:space="preserve">) </w:t>
      </w:r>
      <w:r w:rsidR="00853C8F" w:rsidRPr="00853C8F">
        <w:t>oraz</w:t>
      </w:r>
      <w:r w:rsidR="00853C8F">
        <w:t xml:space="preserve"> </w:t>
      </w:r>
      <w:hyperlink r:id="rId7" w:anchor="hiperlinkText.rpc?hiperlink=type=tresc:nro=Powszechny.9514&amp;full=1" w:tgtFrame="_parent" w:history="1">
        <w:r w:rsidR="00853C8F" w:rsidRPr="00984E1B">
          <w:rPr>
            <w:rStyle w:val="Hipercze"/>
            <w:color w:val="auto"/>
            <w:u w:val="none"/>
          </w:rPr>
          <w:t>ustawy</w:t>
        </w:r>
      </w:hyperlink>
      <w:r w:rsidR="00853C8F" w:rsidRPr="00984E1B">
        <w:rPr>
          <w:iCs/>
        </w:rPr>
        <w:t xml:space="preserve"> z dnia 17 czerwca 1966r. o uzdrowiskach i lecznictwie uzdrowiskowym</w:t>
      </w:r>
      <w:r w:rsidR="00984E1B">
        <w:rPr>
          <w:iCs/>
        </w:rPr>
        <w:t xml:space="preserve"> (</w:t>
      </w:r>
      <w:r w:rsidR="00853C8F" w:rsidRPr="00984E1B">
        <w:rPr>
          <w:iCs/>
        </w:rPr>
        <w:t xml:space="preserve">Dz. U. Nr 23, poz. 150, z </w:t>
      </w:r>
      <w:proofErr w:type="spellStart"/>
      <w:r w:rsidR="00853C8F" w:rsidRPr="00984E1B">
        <w:rPr>
          <w:iCs/>
        </w:rPr>
        <w:t>późn</w:t>
      </w:r>
      <w:proofErr w:type="spellEnd"/>
      <w:r w:rsidR="00853C8F" w:rsidRPr="00984E1B">
        <w:rPr>
          <w:iCs/>
        </w:rPr>
        <w:t>. zm.);</w:t>
      </w:r>
    </w:p>
    <w:p w:rsidR="00D2711B" w:rsidRDefault="00D2711B" w:rsidP="00D2711B">
      <w:pPr>
        <w:tabs>
          <w:tab w:val="right" w:pos="284"/>
          <w:tab w:val="left" w:pos="408"/>
        </w:tabs>
        <w:ind w:left="408" w:hanging="408"/>
        <w:jc w:val="both"/>
        <w:rPr>
          <w:rFonts w:cs="Arial"/>
        </w:rPr>
      </w:pPr>
      <w:r>
        <w:rPr>
          <w:rFonts w:cs="Arial"/>
        </w:rPr>
        <w:tab/>
        <w:t>4)</w:t>
      </w:r>
      <w:r>
        <w:rPr>
          <w:rFonts w:cs="Arial"/>
        </w:rPr>
        <w:tab/>
        <w:t>określenie aerodynamicznej szorstkości terenu;</w:t>
      </w:r>
    </w:p>
    <w:p w:rsidR="00D2711B" w:rsidRDefault="00D2711B" w:rsidP="00D2711B">
      <w:pPr>
        <w:tabs>
          <w:tab w:val="right" w:pos="284"/>
          <w:tab w:val="left" w:pos="408"/>
        </w:tabs>
        <w:ind w:left="408" w:hanging="408"/>
        <w:jc w:val="both"/>
        <w:rPr>
          <w:rFonts w:cs="Arial"/>
        </w:rPr>
      </w:pPr>
      <w:r>
        <w:rPr>
          <w:rFonts w:cs="Arial"/>
        </w:rPr>
        <w:tab/>
        <w:t>5)</w:t>
      </w:r>
      <w:r>
        <w:rPr>
          <w:rFonts w:cs="Arial"/>
        </w:rPr>
        <w:tab/>
        <w:t>aktualny stan jakości powietrza;</w:t>
      </w:r>
    </w:p>
    <w:p w:rsidR="00D2711B" w:rsidRDefault="00D2711B" w:rsidP="00D2711B">
      <w:pPr>
        <w:tabs>
          <w:tab w:val="right" w:pos="284"/>
          <w:tab w:val="left" w:pos="408"/>
        </w:tabs>
        <w:ind w:left="408" w:hanging="408"/>
        <w:jc w:val="both"/>
        <w:rPr>
          <w:rFonts w:cs="Arial"/>
        </w:rPr>
      </w:pPr>
      <w:r>
        <w:rPr>
          <w:rFonts w:cs="Arial"/>
        </w:rPr>
        <w:tab/>
        <w:t>6)</w:t>
      </w:r>
      <w:r>
        <w:rPr>
          <w:rFonts w:cs="Arial"/>
        </w:rPr>
        <w:tab/>
        <w:t>określenie warunków meteorologicznych;</w:t>
      </w:r>
    </w:p>
    <w:p w:rsidR="00D2711B" w:rsidRDefault="00D2711B" w:rsidP="00D2711B">
      <w:pPr>
        <w:tabs>
          <w:tab w:val="right" w:pos="284"/>
          <w:tab w:val="left" w:pos="408"/>
        </w:tabs>
        <w:ind w:left="408" w:hanging="408"/>
        <w:jc w:val="both"/>
        <w:rPr>
          <w:rFonts w:cs="Arial"/>
        </w:rPr>
      </w:pPr>
      <w:r>
        <w:rPr>
          <w:rFonts w:cs="Arial"/>
        </w:rPr>
        <w:tab/>
        <w:t>7)</w:t>
      </w:r>
      <w:r>
        <w:rPr>
          <w:rFonts w:cs="Arial"/>
        </w:rPr>
        <w:tab/>
        <w:t xml:space="preserve">wyniki obliczeń stanu jakości powietrza, z uwzględnieniem metodyk modelowania, </w:t>
      </w:r>
      <w:r w:rsidR="0019589E">
        <w:rPr>
          <w:rFonts w:cs="Arial"/>
        </w:rPr>
        <w:t xml:space="preserve">                  </w:t>
      </w:r>
      <w:r>
        <w:rPr>
          <w:rFonts w:cs="Arial"/>
        </w:rPr>
        <w:t>o których mowa  w art. 12 (</w:t>
      </w:r>
      <w:proofErr w:type="spellStart"/>
      <w:r>
        <w:rPr>
          <w:rFonts w:cs="Arial"/>
        </w:rPr>
        <w:t>Poś</w:t>
      </w:r>
      <w:proofErr w:type="spellEnd"/>
      <w:r>
        <w:rPr>
          <w:rFonts w:cs="Arial"/>
        </w:rPr>
        <w:t>), wraz z graficznym przedstawieniem tych wyników.</w:t>
      </w:r>
    </w:p>
    <w:p w:rsidR="0019589E" w:rsidRDefault="0019589E" w:rsidP="00D2711B">
      <w:pPr>
        <w:tabs>
          <w:tab w:val="right" w:pos="284"/>
          <w:tab w:val="left" w:pos="408"/>
        </w:tabs>
        <w:ind w:left="408" w:hanging="408"/>
        <w:jc w:val="both"/>
        <w:rPr>
          <w:rFonts w:cs="Arial"/>
        </w:rPr>
      </w:pPr>
    </w:p>
    <w:p w:rsidR="00D2711B" w:rsidRDefault="00D2711B" w:rsidP="00D2711B">
      <w:pPr>
        <w:spacing w:before="120"/>
        <w:jc w:val="both"/>
        <w:rPr>
          <w:rFonts w:cs="Arial"/>
        </w:rPr>
      </w:pPr>
      <w:r>
        <w:rPr>
          <w:rFonts w:cs="Arial"/>
        </w:rPr>
        <w:t xml:space="preserve">Jeżeli wniosek dotyczy instalacji nowo uruchamianych lub w sposób istotny zmienianych, powinien on zawierać informacje o spełnianiu wymogów, o których mowa w art. 143 ustawy </w:t>
      </w:r>
      <w:proofErr w:type="spellStart"/>
      <w:r>
        <w:rPr>
          <w:rFonts w:cs="Arial"/>
        </w:rPr>
        <w:t>Poś</w:t>
      </w:r>
      <w:proofErr w:type="spellEnd"/>
      <w:r>
        <w:rPr>
          <w:rFonts w:cs="Arial"/>
        </w:rPr>
        <w:t xml:space="preserve"> </w:t>
      </w:r>
      <w:proofErr w:type="spellStart"/>
      <w:r>
        <w:rPr>
          <w:rFonts w:cs="Arial"/>
        </w:rPr>
        <w:t>tj</w:t>
      </w:r>
      <w:proofErr w:type="spellEnd"/>
      <w:r>
        <w:rPr>
          <w:rFonts w:cs="Arial"/>
        </w:rPr>
        <w:t>:</w:t>
      </w:r>
    </w:p>
    <w:p w:rsidR="00D2711B" w:rsidRDefault="00D2711B" w:rsidP="00D2711B">
      <w:pPr>
        <w:tabs>
          <w:tab w:val="left" w:pos="0"/>
          <w:tab w:val="right" w:pos="284"/>
        </w:tabs>
        <w:ind w:left="408" w:hanging="408"/>
        <w:jc w:val="both"/>
        <w:rPr>
          <w:rFonts w:cs="Arial"/>
        </w:rPr>
      </w:pPr>
      <w:r>
        <w:rPr>
          <w:rFonts w:cs="Arial"/>
        </w:rPr>
        <w:tab/>
        <w:t>1)</w:t>
      </w:r>
      <w:r>
        <w:rPr>
          <w:rFonts w:cs="Arial"/>
        </w:rPr>
        <w:tab/>
        <w:t>stosowanie substancji o małym potencjale zagrożeń;</w:t>
      </w:r>
    </w:p>
    <w:p w:rsidR="00D2711B" w:rsidRDefault="00D2711B" w:rsidP="00D2711B">
      <w:pPr>
        <w:tabs>
          <w:tab w:val="left" w:pos="0"/>
          <w:tab w:val="right" w:pos="284"/>
        </w:tabs>
        <w:ind w:left="408" w:hanging="408"/>
        <w:jc w:val="both"/>
        <w:rPr>
          <w:rFonts w:cs="Arial"/>
        </w:rPr>
      </w:pPr>
      <w:r>
        <w:rPr>
          <w:rFonts w:cs="Arial"/>
        </w:rPr>
        <w:tab/>
        <w:t>2)</w:t>
      </w:r>
      <w:r>
        <w:rPr>
          <w:rFonts w:cs="Arial"/>
        </w:rPr>
        <w:tab/>
        <w:t>efektywne wytwarzanie oraz wykorzystanie energii;</w:t>
      </w:r>
    </w:p>
    <w:p w:rsidR="00D2711B" w:rsidRDefault="00D2711B" w:rsidP="00D2711B">
      <w:pPr>
        <w:tabs>
          <w:tab w:val="left" w:pos="0"/>
          <w:tab w:val="right" w:pos="284"/>
        </w:tabs>
        <w:ind w:left="408" w:hanging="408"/>
        <w:jc w:val="both"/>
        <w:rPr>
          <w:rFonts w:cs="Arial"/>
        </w:rPr>
      </w:pPr>
      <w:r>
        <w:rPr>
          <w:rFonts w:cs="Arial"/>
        </w:rPr>
        <w:tab/>
        <w:t>3)</w:t>
      </w:r>
      <w:r>
        <w:rPr>
          <w:rFonts w:cs="Arial"/>
        </w:rPr>
        <w:tab/>
        <w:t>zapewnienie racjonalnego zużycia wody i innych surowców oraz materiałów i paliw;</w:t>
      </w:r>
    </w:p>
    <w:p w:rsidR="00D2711B" w:rsidRDefault="00D2711B" w:rsidP="00D2711B">
      <w:pPr>
        <w:tabs>
          <w:tab w:val="left" w:pos="0"/>
          <w:tab w:val="right" w:pos="284"/>
        </w:tabs>
        <w:ind w:left="408" w:hanging="408"/>
        <w:jc w:val="both"/>
        <w:rPr>
          <w:rFonts w:cs="Arial"/>
        </w:rPr>
      </w:pPr>
      <w:r>
        <w:rPr>
          <w:rFonts w:cs="Arial"/>
        </w:rPr>
        <w:tab/>
        <w:t>4)</w:t>
      </w:r>
      <w:r>
        <w:rPr>
          <w:rFonts w:cs="Arial"/>
        </w:rPr>
        <w:tab/>
        <w:t>rodzaj, zasięg oraz wielkość emisji;</w:t>
      </w:r>
    </w:p>
    <w:p w:rsidR="00D2711B" w:rsidRDefault="00D2711B" w:rsidP="00D2711B">
      <w:pPr>
        <w:tabs>
          <w:tab w:val="left" w:pos="0"/>
          <w:tab w:val="right" w:pos="284"/>
        </w:tabs>
        <w:ind w:left="408" w:hanging="408"/>
        <w:jc w:val="both"/>
        <w:rPr>
          <w:rFonts w:cs="Arial"/>
        </w:rPr>
      </w:pPr>
      <w:r>
        <w:rPr>
          <w:rFonts w:cs="Arial"/>
        </w:rPr>
        <w:tab/>
        <w:t>5)</w:t>
      </w:r>
      <w:r>
        <w:rPr>
          <w:rFonts w:cs="Arial"/>
        </w:rPr>
        <w:tab/>
        <w:t>wykorzystywanie porównywalnych procesów i metod, które zostały skutecznie zastosowane w skali przemysłowej;</w:t>
      </w:r>
    </w:p>
    <w:p w:rsidR="00D2711B" w:rsidRDefault="00D2711B" w:rsidP="00D2711B">
      <w:pPr>
        <w:tabs>
          <w:tab w:val="left" w:pos="0"/>
          <w:tab w:val="right" w:pos="284"/>
        </w:tabs>
        <w:ind w:left="408" w:hanging="408"/>
        <w:jc w:val="both"/>
        <w:rPr>
          <w:rFonts w:cs="Arial"/>
        </w:rPr>
      </w:pPr>
      <w:r>
        <w:rPr>
          <w:rFonts w:cs="Arial"/>
        </w:rPr>
        <w:tab/>
        <w:t>6)</w:t>
      </w:r>
      <w:r>
        <w:rPr>
          <w:rFonts w:cs="Arial"/>
        </w:rPr>
        <w:tab/>
        <w:t>postęp naukowo-techniczny.</w:t>
      </w:r>
    </w:p>
    <w:p w:rsidR="00D2711B" w:rsidRDefault="00D2711B" w:rsidP="00D2711B">
      <w:pPr>
        <w:tabs>
          <w:tab w:val="left" w:pos="0"/>
          <w:tab w:val="right" w:pos="284"/>
        </w:tabs>
        <w:ind w:left="408" w:hanging="408"/>
        <w:jc w:val="both"/>
        <w:rPr>
          <w:rFonts w:cs="Arial"/>
        </w:rPr>
      </w:pPr>
    </w:p>
    <w:p w:rsidR="00D2711B" w:rsidRDefault="00D2711B" w:rsidP="00D2711B">
      <w:pPr>
        <w:tabs>
          <w:tab w:val="left" w:pos="0"/>
          <w:tab w:val="right" w:pos="284"/>
        </w:tabs>
        <w:ind w:left="408" w:hanging="408"/>
        <w:jc w:val="both"/>
        <w:rPr>
          <w:rFonts w:cs="Arial"/>
        </w:rPr>
      </w:pPr>
    </w:p>
    <w:p w:rsidR="0019589E" w:rsidRDefault="0019589E" w:rsidP="00D2711B">
      <w:pPr>
        <w:tabs>
          <w:tab w:val="left" w:pos="0"/>
          <w:tab w:val="right" w:pos="284"/>
        </w:tabs>
        <w:ind w:left="408" w:hanging="408"/>
        <w:jc w:val="both"/>
        <w:rPr>
          <w:rFonts w:cs="Arial"/>
        </w:rPr>
      </w:pPr>
    </w:p>
    <w:p w:rsidR="00DF51DA" w:rsidRDefault="00DF51DA" w:rsidP="00D2711B">
      <w:pPr>
        <w:tabs>
          <w:tab w:val="left" w:pos="0"/>
          <w:tab w:val="right" w:pos="284"/>
        </w:tabs>
        <w:ind w:left="408" w:hanging="408"/>
        <w:jc w:val="both"/>
        <w:rPr>
          <w:rFonts w:cs="Arial"/>
        </w:rPr>
      </w:pPr>
    </w:p>
    <w:p w:rsidR="00DF51DA" w:rsidRDefault="00DF51DA" w:rsidP="00D2711B">
      <w:pPr>
        <w:tabs>
          <w:tab w:val="left" w:pos="0"/>
          <w:tab w:val="right" w:pos="284"/>
        </w:tabs>
        <w:ind w:left="408" w:hanging="408"/>
        <w:jc w:val="both"/>
        <w:rPr>
          <w:rFonts w:cs="Arial"/>
        </w:rPr>
      </w:pPr>
    </w:p>
    <w:p w:rsidR="00DF51DA" w:rsidRDefault="00DF51DA" w:rsidP="00D2711B">
      <w:pPr>
        <w:tabs>
          <w:tab w:val="left" w:pos="0"/>
          <w:tab w:val="right" w:pos="284"/>
        </w:tabs>
        <w:ind w:left="408" w:hanging="408"/>
        <w:jc w:val="both"/>
        <w:rPr>
          <w:rFonts w:cs="Arial"/>
        </w:rPr>
      </w:pPr>
    </w:p>
    <w:p w:rsidR="0019589E" w:rsidRDefault="0019589E" w:rsidP="00D2711B">
      <w:pPr>
        <w:tabs>
          <w:tab w:val="left" w:pos="0"/>
          <w:tab w:val="right" w:pos="284"/>
        </w:tabs>
        <w:ind w:left="408" w:hanging="408"/>
        <w:jc w:val="both"/>
        <w:rPr>
          <w:rFonts w:cs="Arial"/>
        </w:rPr>
      </w:pPr>
    </w:p>
    <w:p w:rsidR="00D2711B" w:rsidRDefault="00D2711B" w:rsidP="00D2711B">
      <w:pPr>
        <w:tabs>
          <w:tab w:val="left" w:pos="0"/>
          <w:tab w:val="right" w:pos="284"/>
        </w:tabs>
        <w:spacing w:after="120" w:line="360" w:lineRule="auto"/>
        <w:ind w:left="408" w:hanging="408"/>
        <w:jc w:val="both"/>
        <w:rPr>
          <w:b/>
          <w:u w:val="single"/>
        </w:rPr>
      </w:pPr>
      <w:r>
        <w:rPr>
          <w:b/>
          <w:u w:val="single"/>
        </w:rPr>
        <w:t>Załączniki:</w:t>
      </w:r>
    </w:p>
    <w:p w:rsidR="00DF51DA" w:rsidRPr="00846B26" w:rsidRDefault="00DF51DA" w:rsidP="00DF51DA">
      <w:pPr>
        <w:numPr>
          <w:ilvl w:val="0"/>
          <w:numId w:val="5"/>
        </w:numPr>
        <w:tabs>
          <w:tab w:val="clear" w:pos="720"/>
          <w:tab w:val="num" w:pos="360"/>
        </w:tabs>
        <w:spacing w:before="100" w:beforeAutospacing="1" w:after="100" w:afterAutospacing="1" w:line="225" w:lineRule="atLeast"/>
        <w:ind w:left="360"/>
        <w:rPr>
          <w:color w:val="000000"/>
        </w:rPr>
      </w:pPr>
      <w:r w:rsidRPr="00846B26">
        <w:rPr>
          <w:color w:val="000000"/>
        </w:rPr>
        <w:t>Streszczenie wniosku sporządzone w języku niespecjalistycznym.</w:t>
      </w:r>
    </w:p>
    <w:p w:rsidR="00DF51DA" w:rsidRPr="00846B26" w:rsidRDefault="00DF51DA" w:rsidP="00DF51DA">
      <w:pPr>
        <w:numPr>
          <w:ilvl w:val="0"/>
          <w:numId w:val="5"/>
        </w:numPr>
        <w:tabs>
          <w:tab w:val="clear" w:pos="720"/>
          <w:tab w:val="num" w:pos="360"/>
        </w:tabs>
        <w:spacing w:before="100" w:beforeAutospacing="1" w:after="100" w:afterAutospacing="1" w:line="225" w:lineRule="atLeast"/>
        <w:ind w:left="360"/>
      </w:pPr>
      <w:r w:rsidRPr="00846B26">
        <w:rPr>
          <w:color w:val="000000"/>
        </w:rPr>
        <w:t xml:space="preserve">W </w:t>
      </w:r>
      <w:r w:rsidRPr="00846B26">
        <w:t xml:space="preserve">przypadku przedsiębiorców niebędących osobami fizycznymi,  dokument potwierdzający, że wnioskodawca jest uprawniony do występowania w obrocie prawnym. </w:t>
      </w:r>
    </w:p>
    <w:p w:rsidR="00DF51DA" w:rsidRPr="00846B26" w:rsidRDefault="00DF51DA" w:rsidP="00DF51DA">
      <w:pPr>
        <w:numPr>
          <w:ilvl w:val="0"/>
          <w:numId w:val="5"/>
        </w:numPr>
        <w:tabs>
          <w:tab w:val="clear" w:pos="720"/>
          <w:tab w:val="num" w:pos="360"/>
        </w:tabs>
        <w:spacing w:before="100" w:beforeAutospacing="1" w:after="100" w:afterAutospacing="1" w:line="225" w:lineRule="atLeast"/>
        <w:ind w:left="360"/>
        <w:rPr>
          <w:color w:val="000000"/>
        </w:rPr>
      </w:pPr>
      <w:r w:rsidRPr="00846B26">
        <w:rPr>
          <w:color w:val="000000"/>
        </w:rPr>
        <w:t>U</w:t>
      </w:r>
      <w:r w:rsidRPr="00846B26">
        <w:t>wierzytelniona kopia dokumentu  potwierdzającego, że wnioskodawca posiada tytuł prawny do terenu, na którym magazynuje odpady.</w:t>
      </w:r>
    </w:p>
    <w:p w:rsidR="00DF51DA" w:rsidRPr="00846B26" w:rsidRDefault="00DF51DA" w:rsidP="00DF51DA">
      <w:pPr>
        <w:numPr>
          <w:ilvl w:val="0"/>
          <w:numId w:val="5"/>
        </w:numPr>
        <w:tabs>
          <w:tab w:val="clear" w:pos="720"/>
          <w:tab w:val="num" w:pos="360"/>
        </w:tabs>
        <w:spacing w:before="100" w:beforeAutospacing="1" w:after="100" w:afterAutospacing="1" w:line="225" w:lineRule="atLeast"/>
        <w:ind w:left="360"/>
      </w:pPr>
      <w:r w:rsidRPr="00846B26">
        <w:rPr>
          <w:color w:val="000000"/>
        </w:rPr>
        <w:lastRenderedPageBreak/>
        <w:t>K</w:t>
      </w:r>
      <w:r w:rsidRPr="00846B26">
        <w:t xml:space="preserve">opię wniosku o wydanie decyzji o środowiskowych uwarunkowaniach, wraz z kopią załączników, o ile taka decyzja była wymagana, albo kopię takiej decyzji, jeżeli została wydana, w przypadku </w:t>
      </w:r>
      <w:r w:rsidRPr="00846B26">
        <w:rPr>
          <w:rFonts w:cs="Arial"/>
        </w:rPr>
        <w:t>instalacji nowo uruchamianych lub w sposób istotny zmienianych.</w:t>
      </w:r>
    </w:p>
    <w:p w:rsidR="00DF51DA" w:rsidRPr="00846B26" w:rsidRDefault="00DF51DA" w:rsidP="00DF51DA">
      <w:pPr>
        <w:numPr>
          <w:ilvl w:val="0"/>
          <w:numId w:val="5"/>
        </w:numPr>
        <w:tabs>
          <w:tab w:val="clear" w:pos="720"/>
          <w:tab w:val="num" w:pos="360"/>
        </w:tabs>
        <w:spacing w:before="100" w:beforeAutospacing="1" w:after="100" w:afterAutospacing="1" w:line="225" w:lineRule="atLeast"/>
        <w:ind w:left="360"/>
        <w:rPr>
          <w:color w:val="000000"/>
        </w:rPr>
      </w:pPr>
      <w:r w:rsidRPr="00846B26">
        <w:t>O</w:t>
      </w:r>
      <w:r w:rsidRPr="00846B26">
        <w:rPr>
          <w:color w:val="000000"/>
        </w:rPr>
        <w:t xml:space="preserve">świadczenie </w:t>
      </w:r>
      <w:r w:rsidRPr="00846B26">
        <w:t xml:space="preserve">wytwórcy odpadów, że jest/nie jest </w:t>
      </w:r>
      <w:proofErr w:type="spellStart"/>
      <w:r w:rsidRPr="00846B26">
        <w:t>mikroprzedsiębiorcą</w:t>
      </w:r>
      <w:proofErr w:type="spellEnd"/>
      <w:r w:rsidRPr="00846B26">
        <w:t xml:space="preserve"> oraz małym i średnim przedsiębiorcą </w:t>
      </w:r>
      <w:r w:rsidRPr="00846B26">
        <w:rPr>
          <w:color w:val="000000"/>
        </w:rPr>
        <w:t>w rozumieniu przepisów ustawy o swobodzie działalności gospodarczej</w:t>
      </w:r>
      <w:r>
        <w:rPr>
          <w:color w:val="000000"/>
        </w:rPr>
        <w:t>.</w:t>
      </w:r>
      <w:r w:rsidRPr="00846B26">
        <w:rPr>
          <w:color w:val="000000"/>
        </w:rPr>
        <w:t xml:space="preserve"> </w:t>
      </w:r>
    </w:p>
    <w:p w:rsidR="00DF51DA" w:rsidRPr="003220AB" w:rsidRDefault="00DF51DA" w:rsidP="00DF51DA">
      <w:pPr>
        <w:numPr>
          <w:ilvl w:val="0"/>
          <w:numId w:val="5"/>
        </w:numPr>
        <w:tabs>
          <w:tab w:val="clear" w:pos="720"/>
          <w:tab w:val="num" w:pos="360"/>
        </w:tabs>
        <w:spacing w:line="276" w:lineRule="auto"/>
        <w:ind w:left="360"/>
        <w:rPr>
          <w:sz w:val="20"/>
          <w:szCs w:val="20"/>
        </w:rPr>
      </w:pPr>
      <w:r w:rsidRPr="00846B26">
        <w:t>Dowód zapłaty należnej opłaty skarbowej.</w:t>
      </w:r>
    </w:p>
    <w:p w:rsidR="00DF51DA" w:rsidRDefault="00DF51DA" w:rsidP="00DF51DA"/>
    <w:p w:rsidR="00DF51DA" w:rsidRDefault="00DF51DA" w:rsidP="00D2711B">
      <w:pPr>
        <w:tabs>
          <w:tab w:val="left" w:pos="0"/>
          <w:tab w:val="right" w:pos="284"/>
        </w:tabs>
        <w:spacing w:after="120" w:line="360" w:lineRule="auto"/>
        <w:ind w:left="408" w:hanging="408"/>
        <w:jc w:val="both"/>
        <w:rPr>
          <w:b/>
          <w:u w:val="single"/>
        </w:rPr>
      </w:pPr>
    </w:p>
    <w:p w:rsidR="00D2711B" w:rsidRDefault="00D2711B" w:rsidP="00D2711B"/>
    <w:p w:rsidR="00D2711B" w:rsidRDefault="00D2711B" w:rsidP="00D2711B"/>
    <w:p w:rsidR="00D2711B" w:rsidRDefault="00D2711B" w:rsidP="00D2711B">
      <w:pPr>
        <w:ind w:left="4956"/>
      </w:pPr>
      <w:r>
        <w:t>.......................................................</w:t>
      </w:r>
    </w:p>
    <w:p w:rsidR="00D2711B" w:rsidRDefault="00D2711B" w:rsidP="00D2711B">
      <w:pPr>
        <w:ind w:left="4956" w:firstLine="708"/>
      </w:pPr>
      <w:r>
        <w:t>(podpis wnioskodawcy)</w:t>
      </w:r>
    </w:p>
    <w:p w:rsidR="00D2711B" w:rsidRDefault="00D2711B" w:rsidP="00D2711B">
      <w:pPr>
        <w:jc w:val="center"/>
        <w:rPr>
          <w:sz w:val="20"/>
          <w:szCs w:val="20"/>
        </w:rPr>
      </w:pPr>
      <w:r>
        <w:rPr>
          <w:bCs/>
        </w:rPr>
        <w:t xml:space="preserve">                                                              (osoby uprawnione zgodnie z KRS)</w:t>
      </w:r>
    </w:p>
    <w:p w:rsidR="00D2711B" w:rsidRDefault="00D2711B" w:rsidP="00D2711B">
      <w:pPr>
        <w:ind w:firstLine="612"/>
        <w:jc w:val="right"/>
        <w:textAlignment w:val="top"/>
        <w:rPr>
          <w:sz w:val="20"/>
          <w:szCs w:val="20"/>
        </w:rPr>
      </w:pPr>
    </w:p>
    <w:p w:rsidR="00D2711B" w:rsidRDefault="00D2711B" w:rsidP="00D2711B">
      <w:pPr>
        <w:ind w:firstLine="612"/>
        <w:jc w:val="right"/>
        <w:textAlignment w:val="top"/>
        <w:rPr>
          <w:sz w:val="20"/>
          <w:szCs w:val="20"/>
        </w:rPr>
      </w:pPr>
    </w:p>
    <w:p w:rsidR="00D2711B" w:rsidRDefault="00D2711B" w:rsidP="00D2711B">
      <w:pPr>
        <w:ind w:firstLine="612"/>
        <w:jc w:val="right"/>
        <w:textAlignment w:val="top"/>
        <w:rPr>
          <w:sz w:val="20"/>
          <w:szCs w:val="20"/>
        </w:rPr>
      </w:pPr>
    </w:p>
    <w:p w:rsidR="00D2711B" w:rsidRDefault="00D2711B" w:rsidP="00D2711B">
      <w:pPr>
        <w:ind w:firstLine="612"/>
        <w:jc w:val="right"/>
        <w:textAlignment w:val="top"/>
        <w:rPr>
          <w:sz w:val="20"/>
          <w:szCs w:val="20"/>
        </w:rPr>
      </w:pPr>
    </w:p>
    <w:p w:rsidR="00D2711B" w:rsidRDefault="00D2711B" w:rsidP="00D2711B">
      <w:pPr>
        <w:ind w:firstLine="612"/>
        <w:jc w:val="right"/>
        <w:textAlignment w:val="top"/>
        <w:rPr>
          <w:sz w:val="20"/>
          <w:szCs w:val="20"/>
        </w:rPr>
      </w:pPr>
    </w:p>
    <w:p w:rsidR="00D2711B" w:rsidRDefault="00D2711B" w:rsidP="00D2711B">
      <w:pPr>
        <w:ind w:firstLine="612"/>
        <w:jc w:val="right"/>
        <w:textAlignment w:val="top"/>
        <w:rPr>
          <w:sz w:val="20"/>
          <w:szCs w:val="20"/>
        </w:rPr>
      </w:pPr>
    </w:p>
    <w:p w:rsidR="00D2711B" w:rsidRDefault="00D2711B" w:rsidP="00D2711B">
      <w:pPr>
        <w:ind w:firstLine="612"/>
        <w:jc w:val="right"/>
        <w:textAlignment w:val="top"/>
        <w:rPr>
          <w:sz w:val="20"/>
          <w:szCs w:val="20"/>
        </w:rPr>
      </w:pPr>
    </w:p>
    <w:p w:rsidR="00D2711B" w:rsidRDefault="00D2711B" w:rsidP="00D2711B">
      <w:pPr>
        <w:ind w:firstLine="612"/>
        <w:jc w:val="right"/>
        <w:textAlignment w:val="top"/>
        <w:rPr>
          <w:sz w:val="20"/>
          <w:szCs w:val="20"/>
        </w:rPr>
      </w:pPr>
    </w:p>
    <w:p w:rsidR="00D2711B" w:rsidRDefault="00D2711B" w:rsidP="00D2711B">
      <w:pPr>
        <w:ind w:firstLine="612"/>
        <w:jc w:val="right"/>
        <w:textAlignment w:val="top"/>
        <w:rPr>
          <w:sz w:val="20"/>
          <w:szCs w:val="20"/>
        </w:rPr>
      </w:pPr>
    </w:p>
    <w:p w:rsidR="00D2711B" w:rsidRDefault="00D2711B" w:rsidP="00D2711B">
      <w:pPr>
        <w:ind w:firstLine="612"/>
        <w:jc w:val="right"/>
        <w:textAlignment w:val="top"/>
        <w:rPr>
          <w:sz w:val="20"/>
          <w:szCs w:val="20"/>
        </w:rPr>
      </w:pPr>
    </w:p>
    <w:p w:rsidR="00D2711B" w:rsidRDefault="00D2711B" w:rsidP="00D2711B">
      <w:pPr>
        <w:pStyle w:val="Tekstpodstawowywcity"/>
        <w:ind w:left="0"/>
        <w:jc w:val="right"/>
        <w:rPr>
          <w:sz w:val="20"/>
          <w:szCs w:val="20"/>
        </w:rPr>
      </w:pPr>
    </w:p>
    <w:p w:rsidR="003466AD" w:rsidRDefault="003466AD"/>
    <w:sectPr w:rsidR="003466AD" w:rsidSect="000A7CA0">
      <w:pgSz w:w="11906" w:h="16838"/>
      <w:pgMar w:top="1417" w:right="566"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58F8"/>
    <w:multiLevelType w:val="hybridMultilevel"/>
    <w:tmpl w:val="C430E0B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2693179"/>
    <w:multiLevelType w:val="hybridMultilevel"/>
    <w:tmpl w:val="C1905EF4"/>
    <w:lvl w:ilvl="0" w:tplc="E6B68C60">
      <w:start w:val="2"/>
      <w:numFmt w:val="decimal"/>
      <w:lvlText w:val="%1)"/>
      <w:lvlJc w:val="left"/>
      <w:pPr>
        <w:ind w:left="941" w:hanging="360"/>
      </w:pPr>
      <w:rPr>
        <w:rFonts w:hint="default"/>
      </w:rPr>
    </w:lvl>
    <w:lvl w:ilvl="1" w:tplc="04150019" w:tentative="1">
      <w:start w:val="1"/>
      <w:numFmt w:val="lowerLetter"/>
      <w:lvlText w:val="%2."/>
      <w:lvlJc w:val="left"/>
      <w:pPr>
        <w:ind w:left="1661" w:hanging="360"/>
      </w:pPr>
    </w:lvl>
    <w:lvl w:ilvl="2" w:tplc="0415001B" w:tentative="1">
      <w:start w:val="1"/>
      <w:numFmt w:val="lowerRoman"/>
      <w:lvlText w:val="%3."/>
      <w:lvlJc w:val="right"/>
      <w:pPr>
        <w:ind w:left="2381" w:hanging="180"/>
      </w:pPr>
    </w:lvl>
    <w:lvl w:ilvl="3" w:tplc="0415000F" w:tentative="1">
      <w:start w:val="1"/>
      <w:numFmt w:val="decimal"/>
      <w:lvlText w:val="%4."/>
      <w:lvlJc w:val="left"/>
      <w:pPr>
        <w:ind w:left="3101" w:hanging="360"/>
      </w:pPr>
    </w:lvl>
    <w:lvl w:ilvl="4" w:tplc="04150019" w:tentative="1">
      <w:start w:val="1"/>
      <w:numFmt w:val="lowerLetter"/>
      <w:lvlText w:val="%5."/>
      <w:lvlJc w:val="left"/>
      <w:pPr>
        <w:ind w:left="3821" w:hanging="360"/>
      </w:pPr>
    </w:lvl>
    <w:lvl w:ilvl="5" w:tplc="0415001B" w:tentative="1">
      <w:start w:val="1"/>
      <w:numFmt w:val="lowerRoman"/>
      <w:lvlText w:val="%6."/>
      <w:lvlJc w:val="right"/>
      <w:pPr>
        <w:ind w:left="4541" w:hanging="180"/>
      </w:pPr>
    </w:lvl>
    <w:lvl w:ilvl="6" w:tplc="0415000F" w:tentative="1">
      <w:start w:val="1"/>
      <w:numFmt w:val="decimal"/>
      <w:lvlText w:val="%7."/>
      <w:lvlJc w:val="left"/>
      <w:pPr>
        <w:ind w:left="5261" w:hanging="360"/>
      </w:pPr>
    </w:lvl>
    <w:lvl w:ilvl="7" w:tplc="04150019" w:tentative="1">
      <w:start w:val="1"/>
      <w:numFmt w:val="lowerLetter"/>
      <w:lvlText w:val="%8."/>
      <w:lvlJc w:val="left"/>
      <w:pPr>
        <w:ind w:left="5981" w:hanging="360"/>
      </w:pPr>
    </w:lvl>
    <w:lvl w:ilvl="8" w:tplc="0415001B" w:tentative="1">
      <w:start w:val="1"/>
      <w:numFmt w:val="lowerRoman"/>
      <w:lvlText w:val="%9."/>
      <w:lvlJc w:val="right"/>
      <w:pPr>
        <w:ind w:left="6701" w:hanging="180"/>
      </w:pPr>
    </w:lvl>
  </w:abstractNum>
  <w:abstractNum w:abstractNumId="2">
    <w:nsid w:val="3E3532D7"/>
    <w:multiLevelType w:val="multilevel"/>
    <w:tmpl w:val="323C8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4C57C7"/>
    <w:multiLevelType w:val="multilevel"/>
    <w:tmpl w:val="1B40A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7104EB"/>
    <w:multiLevelType w:val="hybridMultilevel"/>
    <w:tmpl w:val="B316F936"/>
    <w:lvl w:ilvl="0" w:tplc="D8E44714">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D1E7270"/>
    <w:multiLevelType w:val="hybridMultilevel"/>
    <w:tmpl w:val="3CBA26E8"/>
    <w:lvl w:ilvl="0" w:tplc="1EBECCE0">
      <w:start w:val="2"/>
      <w:numFmt w:val="lowerLetter"/>
      <w:lvlText w:val="%1)"/>
      <w:lvlJc w:val="left"/>
      <w:pPr>
        <w:ind w:left="941" w:hanging="360"/>
      </w:pPr>
      <w:rPr>
        <w:rFonts w:hint="default"/>
      </w:rPr>
    </w:lvl>
    <w:lvl w:ilvl="1" w:tplc="04150019" w:tentative="1">
      <w:start w:val="1"/>
      <w:numFmt w:val="lowerLetter"/>
      <w:lvlText w:val="%2."/>
      <w:lvlJc w:val="left"/>
      <w:pPr>
        <w:ind w:left="1661" w:hanging="360"/>
      </w:pPr>
    </w:lvl>
    <w:lvl w:ilvl="2" w:tplc="0415001B" w:tentative="1">
      <w:start w:val="1"/>
      <w:numFmt w:val="lowerRoman"/>
      <w:lvlText w:val="%3."/>
      <w:lvlJc w:val="right"/>
      <w:pPr>
        <w:ind w:left="2381" w:hanging="180"/>
      </w:pPr>
    </w:lvl>
    <w:lvl w:ilvl="3" w:tplc="0415000F" w:tentative="1">
      <w:start w:val="1"/>
      <w:numFmt w:val="decimal"/>
      <w:lvlText w:val="%4."/>
      <w:lvlJc w:val="left"/>
      <w:pPr>
        <w:ind w:left="3101" w:hanging="360"/>
      </w:pPr>
    </w:lvl>
    <w:lvl w:ilvl="4" w:tplc="04150019" w:tentative="1">
      <w:start w:val="1"/>
      <w:numFmt w:val="lowerLetter"/>
      <w:lvlText w:val="%5."/>
      <w:lvlJc w:val="left"/>
      <w:pPr>
        <w:ind w:left="3821" w:hanging="360"/>
      </w:pPr>
    </w:lvl>
    <w:lvl w:ilvl="5" w:tplc="0415001B" w:tentative="1">
      <w:start w:val="1"/>
      <w:numFmt w:val="lowerRoman"/>
      <w:lvlText w:val="%6."/>
      <w:lvlJc w:val="right"/>
      <w:pPr>
        <w:ind w:left="4541" w:hanging="180"/>
      </w:pPr>
    </w:lvl>
    <w:lvl w:ilvl="6" w:tplc="0415000F" w:tentative="1">
      <w:start w:val="1"/>
      <w:numFmt w:val="decimal"/>
      <w:lvlText w:val="%7."/>
      <w:lvlJc w:val="left"/>
      <w:pPr>
        <w:ind w:left="5261" w:hanging="360"/>
      </w:pPr>
    </w:lvl>
    <w:lvl w:ilvl="7" w:tplc="04150019" w:tentative="1">
      <w:start w:val="1"/>
      <w:numFmt w:val="lowerLetter"/>
      <w:lvlText w:val="%8."/>
      <w:lvlJc w:val="left"/>
      <w:pPr>
        <w:ind w:left="5981" w:hanging="360"/>
      </w:pPr>
    </w:lvl>
    <w:lvl w:ilvl="8" w:tplc="0415001B" w:tentative="1">
      <w:start w:val="1"/>
      <w:numFmt w:val="lowerRoman"/>
      <w:lvlText w:val="%9."/>
      <w:lvlJc w:val="right"/>
      <w:pPr>
        <w:ind w:left="6701" w:hanging="180"/>
      </w:pPr>
    </w:lvl>
  </w:abstractNum>
  <w:abstractNum w:abstractNumId="6">
    <w:nsid w:val="6F6548A7"/>
    <w:multiLevelType w:val="hybridMultilevel"/>
    <w:tmpl w:val="FB9AEA16"/>
    <w:lvl w:ilvl="0" w:tplc="D79ADFC6">
      <w:start w:val="1"/>
      <w:numFmt w:val="bullet"/>
      <w:lvlText w:val=""/>
      <w:lvlJc w:val="left"/>
      <w:pPr>
        <w:tabs>
          <w:tab w:val="num" w:pos="360"/>
        </w:tabs>
        <w:ind w:left="360" w:hanging="360"/>
      </w:pPr>
      <w:rPr>
        <w:rFonts w:ascii="Symbol" w:hAnsi="Symbol" w:hint="default"/>
        <w:b w:val="0"/>
        <w:i w:val="0"/>
        <w:color w:val="auto"/>
      </w:rPr>
    </w:lvl>
    <w:lvl w:ilvl="1" w:tplc="04150003">
      <w:start w:val="1"/>
      <w:numFmt w:val="bullet"/>
      <w:lvlText w:val="o"/>
      <w:lvlJc w:val="left"/>
      <w:pPr>
        <w:ind w:left="720" w:hanging="360"/>
      </w:pPr>
      <w:rPr>
        <w:rFonts w:ascii="Courier New" w:hAnsi="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hint="default"/>
      </w:rPr>
    </w:lvl>
    <w:lvl w:ilvl="8" w:tplc="04150005">
      <w:start w:val="1"/>
      <w:numFmt w:val="bullet"/>
      <w:lvlText w:val=""/>
      <w:lvlJc w:val="left"/>
      <w:pPr>
        <w:ind w:left="57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characterSpacingControl w:val="doNotCompress"/>
  <w:compat/>
  <w:rsids>
    <w:rsidRoot w:val="00D2711B"/>
    <w:rsid w:val="0004789C"/>
    <w:rsid w:val="000A7CA0"/>
    <w:rsid w:val="00106B43"/>
    <w:rsid w:val="00120534"/>
    <w:rsid w:val="0019589E"/>
    <w:rsid w:val="001B032A"/>
    <w:rsid w:val="001E426D"/>
    <w:rsid w:val="002E3FF6"/>
    <w:rsid w:val="00341BF3"/>
    <w:rsid w:val="003466AD"/>
    <w:rsid w:val="003F6165"/>
    <w:rsid w:val="004141B7"/>
    <w:rsid w:val="004A14FB"/>
    <w:rsid w:val="004A7A65"/>
    <w:rsid w:val="004D44A4"/>
    <w:rsid w:val="004E78F6"/>
    <w:rsid w:val="00537AB1"/>
    <w:rsid w:val="005844A2"/>
    <w:rsid w:val="005C4FE9"/>
    <w:rsid w:val="007416D7"/>
    <w:rsid w:val="007A7603"/>
    <w:rsid w:val="007C0E46"/>
    <w:rsid w:val="00853926"/>
    <w:rsid w:val="00853C8F"/>
    <w:rsid w:val="0086235A"/>
    <w:rsid w:val="008D5494"/>
    <w:rsid w:val="009821D4"/>
    <w:rsid w:val="00984E1B"/>
    <w:rsid w:val="00990F17"/>
    <w:rsid w:val="00AB29F8"/>
    <w:rsid w:val="00B31A83"/>
    <w:rsid w:val="00C063DF"/>
    <w:rsid w:val="00C11617"/>
    <w:rsid w:val="00C979F3"/>
    <w:rsid w:val="00CD68F8"/>
    <w:rsid w:val="00D033AF"/>
    <w:rsid w:val="00D245DE"/>
    <w:rsid w:val="00D2711B"/>
    <w:rsid w:val="00D430C0"/>
    <w:rsid w:val="00D50163"/>
    <w:rsid w:val="00DF51DA"/>
    <w:rsid w:val="00EF4CE8"/>
    <w:rsid w:val="00FB5E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2711B"/>
    <w:rPr>
      <w:sz w:val="24"/>
      <w:szCs w:val="24"/>
    </w:rPr>
  </w:style>
  <w:style w:type="paragraph" w:styleId="Nagwek1">
    <w:name w:val="heading 1"/>
    <w:basedOn w:val="Normalny"/>
    <w:next w:val="Normalny"/>
    <w:qFormat/>
    <w:rsid w:val="00D2711B"/>
    <w:pPr>
      <w:keepNext/>
      <w:jc w:val="center"/>
      <w:outlineLvl w:val="0"/>
    </w:pPr>
    <w:rPr>
      <w:b/>
      <w:bCs/>
    </w:rPr>
  </w:style>
  <w:style w:type="paragraph" w:styleId="Nagwek2">
    <w:name w:val="heading 2"/>
    <w:basedOn w:val="Normalny"/>
    <w:next w:val="Normalny"/>
    <w:qFormat/>
    <w:rsid w:val="00D2711B"/>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D2711B"/>
    <w:pPr>
      <w:keepNext/>
      <w:ind w:firstLine="1370"/>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2711B"/>
    <w:pPr>
      <w:spacing w:before="100" w:beforeAutospacing="1" w:after="100" w:afterAutospacing="1"/>
    </w:pPr>
  </w:style>
  <w:style w:type="paragraph" w:styleId="Tekstpodstawowy">
    <w:name w:val="Body Text"/>
    <w:basedOn w:val="Normalny"/>
    <w:rsid w:val="00D2711B"/>
    <w:pPr>
      <w:jc w:val="center"/>
    </w:pPr>
  </w:style>
  <w:style w:type="paragraph" w:styleId="Tekstpodstawowywcity">
    <w:name w:val="Body Text Indent"/>
    <w:basedOn w:val="Normalny"/>
    <w:rsid w:val="00D2711B"/>
    <w:pPr>
      <w:ind w:left="360"/>
    </w:pPr>
  </w:style>
  <w:style w:type="paragraph" w:styleId="Tekstpodstawowy3">
    <w:name w:val="Body Text 3"/>
    <w:basedOn w:val="Normalny"/>
    <w:rsid w:val="00D2711B"/>
    <w:rPr>
      <w:rFonts w:ascii="Arial" w:hAnsi="Arial" w:cs="Arial"/>
      <w:b/>
      <w:bCs/>
    </w:rPr>
  </w:style>
  <w:style w:type="paragraph" w:customStyle="1" w:styleId="Tekstpodstawowy31">
    <w:name w:val="Tekst podstawowy 31"/>
    <w:basedOn w:val="Normalny"/>
    <w:rsid w:val="00D2711B"/>
    <w:pPr>
      <w:suppressAutoHyphens/>
    </w:pPr>
    <w:rPr>
      <w:rFonts w:ascii="Arial" w:hAnsi="Arial" w:cs="Arial"/>
      <w:b/>
      <w:bCs/>
      <w:lang w:eastAsia="ar-SA"/>
    </w:rPr>
  </w:style>
  <w:style w:type="character" w:styleId="Pogrubienie">
    <w:name w:val="Strong"/>
    <w:basedOn w:val="Domylnaczcionkaakapitu"/>
    <w:qFormat/>
    <w:rsid w:val="00D2711B"/>
    <w:rPr>
      <w:b/>
      <w:bCs/>
    </w:rPr>
  </w:style>
  <w:style w:type="paragraph" w:customStyle="1" w:styleId="Akapitzlist1">
    <w:name w:val="Akapit z listą1"/>
    <w:basedOn w:val="Normalny"/>
    <w:rsid w:val="001E426D"/>
    <w:pPr>
      <w:spacing w:after="200" w:line="276" w:lineRule="auto"/>
      <w:ind w:left="720"/>
    </w:pPr>
    <w:rPr>
      <w:rFonts w:ascii="Calibri" w:eastAsia="Calibri" w:hAnsi="Calibri"/>
      <w:sz w:val="22"/>
      <w:szCs w:val="22"/>
    </w:rPr>
  </w:style>
  <w:style w:type="character" w:customStyle="1" w:styleId="tabulatory">
    <w:name w:val="tabulatory"/>
    <w:basedOn w:val="Domylnaczcionkaakapitu"/>
    <w:rsid w:val="00990F17"/>
  </w:style>
  <w:style w:type="character" w:styleId="Hipercze">
    <w:name w:val="Hyperlink"/>
    <w:basedOn w:val="Domylnaczcionkaakapitu"/>
    <w:rsid w:val="0019589E"/>
    <w:rPr>
      <w:color w:val="0000FF"/>
      <w:u w:val="single"/>
    </w:rPr>
  </w:style>
  <w:style w:type="paragraph" w:styleId="Akapitzlist">
    <w:name w:val="List Paragraph"/>
    <w:basedOn w:val="Normalny"/>
    <w:uiPriority w:val="34"/>
    <w:qFormat/>
    <w:rsid w:val="004A7A65"/>
    <w:pPr>
      <w:ind w:left="720"/>
      <w:contextualSpacing/>
    </w:pPr>
  </w:style>
</w:styles>
</file>

<file path=word/webSettings.xml><?xml version="1.0" encoding="utf-8"?>
<w:webSettings xmlns:r="http://schemas.openxmlformats.org/officeDocument/2006/relationships" xmlns:w="http://schemas.openxmlformats.org/wordprocessingml/2006/main">
  <w:divs>
    <w:div w:id="2590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online.wolterskluwer.pl/WKPLOnline/index.rp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2154</Words>
  <Characters>12927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15051</CharactersWithSpaces>
  <SharedDoc>false</SharedDoc>
  <HLinks>
    <vt:vector size="12" baseType="variant">
      <vt:variant>
        <vt:i4>7012459</vt:i4>
      </vt:variant>
      <vt:variant>
        <vt:i4>3</vt:i4>
      </vt:variant>
      <vt:variant>
        <vt:i4>0</vt:i4>
      </vt:variant>
      <vt:variant>
        <vt:i4>5</vt:i4>
      </vt:variant>
      <vt:variant>
        <vt:lpwstr>http://lex.online.wolterskluwer.pl/WKPLOnline/index.rpc</vt:lpwstr>
      </vt:variant>
      <vt:variant>
        <vt:lpwstr>hiperlinkText.rpc?hiperlink=type=tresc:nro=Powszechny.9514&amp;full=1</vt:lpwstr>
      </vt:variant>
      <vt:variant>
        <vt:i4>7274602</vt:i4>
      </vt:variant>
      <vt:variant>
        <vt:i4>0</vt:i4>
      </vt:variant>
      <vt:variant>
        <vt:i4>0</vt:i4>
      </vt:variant>
      <vt:variant>
        <vt:i4>5</vt:i4>
      </vt:variant>
      <vt:variant>
        <vt:lpwstr>http://lex.online.wolterskluwer.pl/WKPLOnline/index.rpc</vt:lpwstr>
      </vt:variant>
      <vt:variant>
        <vt:lpwstr>hiperlinkText.rpc?hiperlink=type=tresc:nro=Powszechny.1219574&amp;full=1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I.Nikodem</dc:creator>
  <cp:keywords/>
  <cp:lastModifiedBy>P. Długoń</cp:lastModifiedBy>
  <cp:revision>11</cp:revision>
  <cp:lastPrinted>2015-04-13T11:48:00Z</cp:lastPrinted>
  <dcterms:created xsi:type="dcterms:W3CDTF">2015-04-13T10:23:00Z</dcterms:created>
  <dcterms:modified xsi:type="dcterms:W3CDTF">2015-04-17T09:52:00Z</dcterms:modified>
</cp:coreProperties>
</file>