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3477" w14:textId="46D5274F" w:rsidR="00965001" w:rsidRPr="004B78CA" w:rsidRDefault="00B67AEF" w:rsidP="00965001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4B78CA">
        <w:rPr>
          <w:rFonts w:asciiTheme="minorHAnsi" w:hAnsiTheme="minorHAnsi"/>
          <w:color w:val="000000"/>
          <w:sz w:val="22"/>
          <w:szCs w:val="22"/>
        </w:rPr>
        <w:t>Znak sprawy: RDM</w:t>
      </w:r>
      <w:r w:rsidRPr="004B78CA">
        <w:rPr>
          <w:rFonts w:asciiTheme="minorHAnsi" w:hAnsiTheme="minorHAnsi"/>
          <w:sz w:val="22"/>
          <w:szCs w:val="22"/>
        </w:rPr>
        <w:t>/</w:t>
      </w:r>
      <w:r w:rsidR="005B2E7E">
        <w:rPr>
          <w:rFonts w:asciiTheme="minorHAnsi" w:hAnsiTheme="minorHAnsi"/>
          <w:sz w:val="22"/>
          <w:szCs w:val="22"/>
        </w:rPr>
        <w:t>3</w:t>
      </w:r>
      <w:r w:rsidR="00DC715B" w:rsidRPr="004B78CA">
        <w:rPr>
          <w:rFonts w:asciiTheme="minorHAnsi" w:hAnsiTheme="minorHAnsi"/>
          <w:sz w:val="22"/>
          <w:szCs w:val="22"/>
        </w:rPr>
        <w:t>/</w:t>
      </w:r>
      <w:r w:rsidR="00965001" w:rsidRPr="004B78CA">
        <w:rPr>
          <w:rFonts w:asciiTheme="minorHAnsi" w:hAnsiTheme="minorHAnsi"/>
          <w:color w:val="000000"/>
          <w:sz w:val="22"/>
          <w:szCs w:val="22"/>
        </w:rPr>
        <w:t>20</w:t>
      </w:r>
      <w:r w:rsidR="00DC715B" w:rsidRPr="004B78CA">
        <w:rPr>
          <w:rFonts w:asciiTheme="minorHAnsi" w:hAnsiTheme="minorHAnsi"/>
          <w:color w:val="000000"/>
          <w:sz w:val="22"/>
          <w:szCs w:val="22"/>
        </w:rPr>
        <w:t>20</w:t>
      </w:r>
      <w:r w:rsidR="005B2E7E">
        <w:rPr>
          <w:rFonts w:asciiTheme="minorHAnsi" w:hAnsiTheme="minorHAnsi"/>
          <w:color w:val="000000"/>
          <w:sz w:val="22"/>
          <w:szCs w:val="22"/>
        </w:rPr>
        <w:tab/>
      </w:r>
      <w:r w:rsidR="005B2E7E">
        <w:rPr>
          <w:rFonts w:asciiTheme="minorHAnsi" w:hAnsiTheme="minorHAnsi"/>
          <w:color w:val="000000"/>
          <w:sz w:val="22"/>
          <w:szCs w:val="22"/>
        </w:rPr>
        <w:tab/>
      </w:r>
      <w:r w:rsidR="005B2E7E">
        <w:rPr>
          <w:rFonts w:asciiTheme="minorHAnsi" w:hAnsiTheme="minorHAnsi"/>
          <w:color w:val="000000"/>
          <w:sz w:val="22"/>
          <w:szCs w:val="22"/>
        </w:rPr>
        <w:tab/>
      </w:r>
      <w:r w:rsidR="005B2E7E">
        <w:rPr>
          <w:rFonts w:asciiTheme="minorHAnsi" w:hAnsiTheme="minorHAnsi"/>
          <w:color w:val="000000"/>
          <w:sz w:val="22"/>
          <w:szCs w:val="22"/>
        </w:rPr>
        <w:tab/>
      </w:r>
      <w:r w:rsidR="005B2E7E">
        <w:rPr>
          <w:rFonts w:asciiTheme="minorHAnsi" w:hAnsiTheme="minorHAnsi"/>
          <w:color w:val="000000"/>
          <w:sz w:val="22"/>
          <w:szCs w:val="22"/>
        </w:rPr>
        <w:tab/>
        <w:t>Tarnobrzeg, 25</w:t>
      </w:r>
      <w:r w:rsidR="00965001" w:rsidRPr="004B78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B2E7E">
        <w:rPr>
          <w:rFonts w:asciiTheme="minorHAnsi" w:hAnsiTheme="minorHAnsi"/>
          <w:color w:val="000000"/>
          <w:sz w:val="22"/>
          <w:szCs w:val="22"/>
        </w:rPr>
        <w:t>marca</w:t>
      </w:r>
      <w:r w:rsidR="00965001" w:rsidRPr="004B78CA">
        <w:rPr>
          <w:rFonts w:asciiTheme="minorHAnsi" w:hAnsiTheme="minorHAnsi"/>
          <w:color w:val="000000"/>
          <w:sz w:val="22"/>
          <w:szCs w:val="22"/>
        </w:rPr>
        <w:t xml:space="preserve"> 2020 r.</w:t>
      </w:r>
    </w:p>
    <w:p w14:paraId="404C7732" w14:textId="77777777" w:rsidR="00965001" w:rsidRPr="004B78CA" w:rsidRDefault="00965001" w:rsidP="00965001">
      <w:pPr>
        <w:pStyle w:val="NormalnyWeb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</w:r>
      <w:r w:rsidRPr="004B78C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ab/>
        <w:t>Do wszystkich Wykonawców</w:t>
      </w:r>
    </w:p>
    <w:p w14:paraId="583A0D6F" w14:textId="77777777" w:rsidR="00434057" w:rsidRDefault="00434057" w:rsidP="00965001">
      <w:pPr>
        <w:pStyle w:val="NormalnyWeb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0859B52" w14:textId="7A51CCB3" w:rsidR="00965001" w:rsidRPr="004B78CA" w:rsidRDefault="00965001" w:rsidP="00965001">
      <w:pPr>
        <w:pStyle w:val="Normalny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4B78CA">
        <w:rPr>
          <w:rFonts w:asciiTheme="minorHAnsi" w:hAnsiTheme="minorHAnsi"/>
          <w:color w:val="000000"/>
          <w:sz w:val="22"/>
          <w:szCs w:val="22"/>
        </w:rPr>
        <w:t xml:space="preserve">ODPOWIEDZI NA PYTANIA </w:t>
      </w:r>
      <w:r w:rsidR="005B2E7E">
        <w:rPr>
          <w:rFonts w:asciiTheme="minorHAnsi" w:hAnsiTheme="minorHAnsi"/>
          <w:color w:val="000000"/>
          <w:sz w:val="22"/>
          <w:szCs w:val="22"/>
        </w:rPr>
        <w:t>WRAZ Z MIODYFIKACJĄ SIWZ</w:t>
      </w:r>
    </w:p>
    <w:p w14:paraId="49929100" w14:textId="0BE116ED" w:rsidR="005B2E7E" w:rsidRPr="005B2E7E" w:rsidRDefault="00965001" w:rsidP="005B2E7E">
      <w:pPr>
        <w:jc w:val="both"/>
        <w:rPr>
          <w:rFonts w:cs="Times New Roman"/>
          <w:b/>
        </w:rPr>
      </w:pPr>
      <w:r w:rsidRPr="004B78CA">
        <w:rPr>
          <w:rFonts w:cs="Times New Roman"/>
          <w:color w:val="000000"/>
        </w:rPr>
        <w:t xml:space="preserve">Dotyczy postępowania o udzielenie zamówienia na wykonanie zadania pn.: </w:t>
      </w:r>
      <w:r w:rsidR="005B2E7E" w:rsidRPr="005B2E7E">
        <w:rPr>
          <w:rFonts w:cs="Times New Roman"/>
          <w:b/>
        </w:rPr>
        <w:t xml:space="preserve">Dostawa </w:t>
      </w:r>
      <w:r w:rsidR="005B2E7E">
        <w:rPr>
          <w:rFonts w:cs="Times New Roman"/>
          <w:b/>
        </w:rPr>
        <w:t xml:space="preserve">posypywarek </w:t>
      </w:r>
      <w:r w:rsidR="005B2E7E" w:rsidRPr="005B2E7E">
        <w:rPr>
          <w:rFonts w:cs="Times New Roman"/>
          <w:b/>
        </w:rPr>
        <w:t>oraz pługów odśnieżnych dla Rejonu Dróg Miejskich w Tarnobrzegu</w:t>
      </w:r>
    </w:p>
    <w:p w14:paraId="30A470AE" w14:textId="3C822E34" w:rsidR="00965001" w:rsidRPr="004B78CA" w:rsidRDefault="00965001" w:rsidP="005B2E7E">
      <w:pPr>
        <w:rPr>
          <w:rFonts w:cs="Times New Roman"/>
        </w:rPr>
      </w:pPr>
    </w:p>
    <w:p w14:paraId="678BA920" w14:textId="26D18B29" w:rsidR="00965001" w:rsidRPr="004B78CA" w:rsidRDefault="00965001" w:rsidP="001A052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B78CA">
        <w:rPr>
          <w:rFonts w:asciiTheme="minorHAnsi" w:hAnsiTheme="minorHAnsi"/>
          <w:color w:val="000000"/>
          <w:sz w:val="22"/>
          <w:szCs w:val="22"/>
        </w:rPr>
        <w:t>Zgodnie z art.</w:t>
      </w:r>
      <w:r w:rsidR="002559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B78CA">
        <w:rPr>
          <w:rFonts w:asciiTheme="minorHAnsi" w:hAnsiTheme="minorHAnsi"/>
          <w:color w:val="000000"/>
          <w:sz w:val="22"/>
          <w:szCs w:val="22"/>
        </w:rPr>
        <w:t xml:space="preserve">38 ust. 2 </w:t>
      </w:r>
      <w:r w:rsidR="00800F8F">
        <w:rPr>
          <w:rFonts w:asciiTheme="minorHAnsi" w:hAnsiTheme="minorHAnsi"/>
          <w:color w:val="000000"/>
          <w:sz w:val="22"/>
          <w:szCs w:val="22"/>
        </w:rPr>
        <w:t xml:space="preserve">w związku z ust. 4 </w:t>
      </w:r>
      <w:bookmarkStart w:id="0" w:name="_GoBack"/>
      <w:bookmarkEnd w:id="0"/>
      <w:r w:rsidRPr="004B78CA">
        <w:rPr>
          <w:rFonts w:asciiTheme="minorHAnsi" w:hAnsiTheme="minorHAnsi"/>
          <w:color w:val="000000"/>
          <w:sz w:val="22"/>
          <w:szCs w:val="22"/>
        </w:rPr>
        <w:t>ustawy Prawo zamówień publicznych</w:t>
      </w:r>
      <w:r w:rsidR="004B78CA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="004B78CA">
        <w:rPr>
          <w:rFonts w:asciiTheme="minorHAnsi" w:hAnsiTheme="minorHAnsi"/>
          <w:color w:val="000000"/>
          <w:sz w:val="22"/>
          <w:szCs w:val="22"/>
        </w:rPr>
        <w:t>t.j</w:t>
      </w:r>
      <w:proofErr w:type="spellEnd"/>
      <w:r w:rsidR="004B78CA">
        <w:rPr>
          <w:rFonts w:asciiTheme="minorHAnsi" w:hAnsiTheme="minorHAnsi"/>
          <w:color w:val="000000"/>
          <w:sz w:val="22"/>
          <w:szCs w:val="22"/>
        </w:rPr>
        <w:t>. Dz. U. z 2019 r. poz. 1843</w:t>
      </w:r>
      <w:r w:rsidRPr="004B78CA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="004B78CA" w:rsidRPr="004B78CA">
        <w:rPr>
          <w:rFonts w:asciiTheme="minorHAnsi" w:hAnsiTheme="minorHAnsi"/>
          <w:color w:val="000000"/>
          <w:sz w:val="22"/>
          <w:szCs w:val="22"/>
        </w:rPr>
        <w:t xml:space="preserve">Rejon Dróg Miejskich, ul. Dąbrówki 44, 39-400 Tarnobrzeg </w:t>
      </w:r>
      <w:r w:rsidRPr="004B78CA">
        <w:rPr>
          <w:rFonts w:asciiTheme="minorHAnsi" w:hAnsiTheme="minorHAnsi"/>
          <w:color w:val="000000"/>
          <w:sz w:val="22"/>
          <w:szCs w:val="22"/>
        </w:rPr>
        <w:t>udziela odpowiedzi na pytania</w:t>
      </w:r>
      <w:r w:rsidR="005B2E7E">
        <w:rPr>
          <w:rFonts w:asciiTheme="minorHAnsi" w:hAnsiTheme="minorHAnsi"/>
          <w:color w:val="000000"/>
          <w:sz w:val="22"/>
          <w:szCs w:val="22"/>
        </w:rPr>
        <w:t xml:space="preserve"> oraz dokonuje modyfikacji SIWZ</w:t>
      </w:r>
      <w:r w:rsidRPr="004B78CA">
        <w:rPr>
          <w:rFonts w:asciiTheme="minorHAnsi" w:hAnsiTheme="minorHAnsi"/>
          <w:color w:val="000000"/>
          <w:sz w:val="22"/>
          <w:szCs w:val="22"/>
        </w:rPr>
        <w:t>:</w:t>
      </w:r>
    </w:p>
    <w:p w14:paraId="73E41B78" w14:textId="77777777" w:rsidR="00B67AEF" w:rsidRPr="00E131A9" w:rsidRDefault="00B67AEF" w:rsidP="00B67AE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131A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3C07D647" w14:textId="3DEE436E" w:rsidR="005B2E7E" w:rsidRPr="005B2E7E" w:rsidRDefault="00B67AEF" w:rsidP="005B2E7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Pytanie nr 1</w:t>
      </w:r>
    </w:p>
    <w:p w14:paraId="041B8AA2" w14:textId="56034EBC" w:rsidR="005B2E7E" w:rsidRPr="005B2E7E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B2E7E">
        <w:rPr>
          <w:rFonts w:ascii="Calibri" w:eastAsia="Times New Roman" w:hAnsi="Calibri" w:cs="Calibri"/>
          <w:color w:val="000000"/>
          <w:lang w:eastAsia="pl-PL"/>
        </w:rPr>
        <w:t xml:space="preserve">Czy Zamawiający odstąpi od wymogu lakierowania zasobnika i konstrukcji skrzyni posypywarki metodą proszkową w miejsce lakierowania na mokro? Proponowane przez nas rozwiązanie spełnia wymogi odporności korozyjnej C5-M wg normy PN-EN ISO12944-5:2018. Norma rygorystycznie określa stopień przygotowania powierzchni pod lakierowanie, a także określa technikę malowania, grubość powłoki oraz okres jej trwałości. W tym przypadku stosujemy lakiery o podwyższonej odporności na środowisko mocno zasolone. Podana norma jest najwyższą kategorią korozyjności dla środowisk o wysokim stężeniu zasolenia (w tym morskim) Lakierownie proszkowe, jakie określił Zamawiający nie jest najlepszym rozwiązaniem w tym przypadku. Jakość takiej powłoki jest dość odporna, jednak bardzo podatna na obicia mechaniczne. </w:t>
      </w:r>
    </w:p>
    <w:p w14:paraId="629165D2" w14:textId="6750A5DC" w:rsidR="00B67AEF" w:rsidRPr="002238C6" w:rsidRDefault="00B67AEF" w:rsidP="00C6650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333C9E00" w14:textId="259E181E" w:rsidR="006312B8" w:rsidRDefault="008947FB" w:rsidP="00A625AE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podtrzymuje zapisy SIWZ w tym zakresie.</w:t>
      </w:r>
    </w:p>
    <w:p w14:paraId="6C2B80D7" w14:textId="3AB30C7C" w:rsidR="005B2E7E" w:rsidRPr="005B2E7E" w:rsidRDefault="008D1D66" w:rsidP="005B2E7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Pytanie nr 2:</w:t>
      </w:r>
    </w:p>
    <w:p w14:paraId="5BFA9F35" w14:textId="77777777" w:rsidR="005B2E7E" w:rsidRPr="005B2E7E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B2E7E">
        <w:rPr>
          <w:rFonts w:ascii="Calibri" w:eastAsia="Times New Roman" w:hAnsi="Calibri" w:cs="Calibri"/>
          <w:color w:val="000000"/>
          <w:lang w:eastAsia="pl-PL"/>
        </w:rPr>
        <w:t xml:space="preserve">Czy ruchomy </w:t>
      </w:r>
      <w:proofErr w:type="spellStart"/>
      <w:r w:rsidRPr="005B2E7E">
        <w:rPr>
          <w:rFonts w:ascii="Calibri" w:eastAsia="Times New Roman" w:hAnsi="Calibri" w:cs="Calibri"/>
          <w:color w:val="000000"/>
          <w:lang w:eastAsia="pl-PL"/>
        </w:rPr>
        <w:t>odciążnik</w:t>
      </w:r>
      <w:proofErr w:type="spellEnd"/>
      <w:r w:rsidRPr="005B2E7E">
        <w:rPr>
          <w:rFonts w:ascii="Calibri" w:eastAsia="Times New Roman" w:hAnsi="Calibri" w:cs="Calibri"/>
          <w:color w:val="000000"/>
          <w:lang w:eastAsia="pl-PL"/>
        </w:rPr>
        <w:t xml:space="preserve">, zawieszony na systemie łańcuchowym, który podczas jazdy swym ruchem </w:t>
      </w:r>
      <w:proofErr w:type="spellStart"/>
      <w:r w:rsidRPr="005B2E7E">
        <w:rPr>
          <w:rFonts w:ascii="Calibri" w:eastAsia="Times New Roman" w:hAnsi="Calibri" w:cs="Calibri"/>
          <w:color w:val="000000"/>
          <w:lang w:eastAsia="pl-PL"/>
        </w:rPr>
        <w:t>rozbryla</w:t>
      </w:r>
      <w:proofErr w:type="spellEnd"/>
      <w:r w:rsidRPr="005B2E7E">
        <w:rPr>
          <w:rFonts w:ascii="Calibri" w:eastAsia="Times New Roman" w:hAnsi="Calibri" w:cs="Calibri"/>
          <w:color w:val="000000"/>
          <w:lang w:eastAsia="pl-PL"/>
        </w:rPr>
        <w:t xml:space="preserve"> materiał spełni wymogi Zamawiającego jako urządzenie do kruszenia zbrylonego materiału? Jeśli nie, to prosimy o podanie rozwiązania, które takie oczekiwania spełni. </w:t>
      </w:r>
    </w:p>
    <w:p w14:paraId="5CB21A5C" w14:textId="77777777" w:rsidR="008D1D66" w:rsidRDefault="008D1D66" w:rsidP="00A625A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2238C6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7162F0A7" w14:textId="595E63A5" w:rsidR="008947FB" w:rsidRPr="008947FB" w:rsidRDefault="005B2E7E" w:rsidP="008947FB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Tak spełni wymogi</w:t>
      </w:r>
      <w:r w:rsidR="008947FB" w:rsidRPr="008947FB">
        <w:rPr>
          <w:rFonts w:cstheme="minorHAnsi"/>
          <w:color w:val="000000"/>
        </w:rPr>
        <w:t xml:space="preserve"> w tym zakresie.</w:t>
      </w:r>
    </w:p>
    <w:p w14:paraId="45FDBEFE" w14:textId="179DA8EB" w:rsidR="005B2E7E" w:rsidRPr="005B2E7E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3</w:t>
      </w:r>
      <w:r w:rsidRPr="005B2E7E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34770AD7" w14:textId="7ED73577" w:rsidR="006312B8" w:rsidRDefault="005B2E7E" w:rsidP="008947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B2E7E">
        <w:rPr>
          <w:rFonts w:ascii="Calibri" w:eastAsia="Times New Roman" w:hAnsi="Calibri" w:cs="Calibri"/>
          <w:color w:val="000000"/>
          <w:lang w:eastAsia="pl-PL"/>
        </w:rPr>
        <w:t xml:space="preserve">W punkcie Panel sterujący oraz dodatkowe wyposażenie Zamawiający określił, że z portu USB chce kontrolować również lokalizację. Wg. naszej wiedzy nie ma takiego urządzenia, które ten warunek spełni. Lokalizacja może być monitorowana przez dodatkowy system obsługiwany on </w:t>
      </w:r>
      <w:proofErr w:type="spellStart"/>
      <w:r w:rsidRPr="005B2E7E">
        <w:rPr>
          <w:rFonts w:ascii="Calibri" w:eastAsia="Times New Roman" w:hAnsi="Calibri" w:cs="Calibri"/>
          <w:color w:val="000000"/>
          <w:lang w:eastAsia="pl-PL"/>
        </w:rPr>
        <w:t>line</w:t>
      </w:r>
      <w:proofErr w:type="spellEnd"/>
      <w:r w:rsidRPr="005B2E7E">
        <w:rPr>
          <w:rFonts w:ascii="Calibri" w:eastAsia="Times New Roman" w:hAnsi="Calibri" w:cs="Calibri"/>
          <w:color w:val="000000"/>
          <w:lang w:eastAsia="pl-PL"/>
        </w:rPr>
        <w:t>, jednak wiąże się to z dodatkowymi kosztami z tytułu transmisji danych za każdy miesiąc dla Zamawiającego. Z portu USB można sczytać tylko parametry pracy samej posypywarki w tym liczniki dzienne i sumaryczne dla ilości wysypanych materiałów, solanki, oraz przejechanych kilometrów. W związku z powyższym wnosimy o wykreślenie informacji o lokalizacji.</w:t>
      </w:r>
    </w:p>
    <w:p w14:paraId="5E413C14" w14:textId="77777777" w:rsidR="005B2E7E" w:rsidRPr="005B2E7E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B2E7E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145F10AD" w14:textId="77777777" w:rsidR="0024245D" w:rsidRPr="0024245D" w:rsidRDefault="0024245D" w:rsidP="0024245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245D">
        <w:rPr>
          <w:rFonts w:ascii="Calibri" w:eastAsia="Times New Roman" w:hAnsi="Calibri" w:cs="Calibri"/>
          <w:color w:val="000000"/>
          <w:lang w:eastAsia="pl-PL"/>
        </w:rPr>
        <w:t>Zamawiający wyraża zgodę na wykreślenie w punkcie „Panel sterujący i dodatkowe wyposażenie” słowa „lokalizacja”.</w:t>
      </w:r>
    </w:p>
    <w:p w14:paraId="1E0F8634" w14:textId="77777777" w:rsidR="0024245D" w:rsidRPr="0024245D" w:rsidRDefault="0024245D" w:rsidP="0024245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245D">
        <w:rPr>
          <w:rFonts w:ascii="Calibri" w:eastAsia="Times New Roman" w:hAnsi="Calibri" w:cs="Calibri"/>
          <w:color w:val="000000"/>
          <w:lang w:eastAsia="pl-PL"/>
        </w:rPr>
        <w:t>Załącznik nr 6 do SIWZ formularz cenowy – zastępuje się Załącznikiem nr 6 do SIWZ – formularz cenowy po modyfikacji.</w:t>
      </w:r>
    </w:p>
    <w:p w14:paraId="2AB19A02" w14:textId="6A547077" w:rsidR="005B2E7E" w:rsidRPr="005B2E7E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4</w:t>
      </w:r>
      <w:r w:rsidRPr="005B2E7E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7A6DF5F2" w14:textId="77777777" w:rsidR="005B2E7E" w:rsidRPr="005B2E7E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B2E7E">
        <w:rPr>
          <w:rFonts w:ascii="Calibri" w:eastAsia="Times New Roman" w:hAnsi="Calibri" w:cs="Calibri"/>
          <w:color w:val="000000"/>
          <w:lang w:eastAsia="pl-PL"/>
        </w:rPr>
        <w:t xml:space="preserve">Prosimy o określenie, czy Zamawiający wymaga układ solankowy? </w:t>
      </w:r>
    </w:p>
    <w:p w14:paraId="69C2DDD3" w14:textId="77777777" w:rsidR="005B2E7E" w:rsidRPr="005B2E7E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5B2E7E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4151128B" w14:textId="57ADAF46" w:rsidR="005B2E7E" w:rsidRDefault="005B2E7E" w:rsidP="008947F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Zamawiający nie wymaga układu solankowego.</w:t>
      </w:r>
    </w:p>
    <w:p w14:paraId="28CAA130" w14:textId="2E8F8230" w:rsidR="005B2E7E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lastRenderedPageBreak/>
        <w:t>Pytanie nr 5</w:t>
      </w:r>
      <w:r w:rsidRPr="005B2E7E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027E2DBD" w14:textId="77777777" w:rsidR="005B2E7E" w:rsidRPr="00835834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Zamawiający wskazał lokalizację w opisie panelu:</w:t>
      </w:r>
    </w:p>
    <w:p w14:paraId="3DAD59AB" w14:textId="3B7D9FF9" w:rsidR="005B2E7E" w:rsidRPr="00835834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i/>
          <w:iCs/>
          <w:color w:val="000000"/>
          <w:lang w:eastAsia="pl-PL"/>
        </w:rPr>
        <w:t>Panel sterujący - umożliwiający kontrolę pracy posypywarki wraz z portem USB (ilość wysypanego materiału,</w:t>
      </w:r>
      <w:r w:rsidR="00835834" w:rsidRPr="00835834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czas pracy, </w:t>
      </w:r>
      <w:r w:rsidRPr="00835834">
        <w:rPr>
          <w:rFonts w:ascii="Calibri" w:eastAsia="Times New Roman" w:hAnsi="Calibri" w:cs="Calibri"/>
          <w:i/>
          <w:iCs/>
          <w:color w:val="000000"/>
          <w:lang w:eastAsia="pl-PL"/>
        </w:rPr>
        <w:t>lokalizacja itp.</w:t>
      </w:r>
    </w:p>
    <w:p w14:paraId="3E55BCD5" w14:textId="5D6EF816" w:rsidR="005B2E7E" w:rsidRPr="00835834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Lokalizacja jest możliwa poprzez system GPS, który jest urządzeniem zewnętrznym.</w:t>
      </w:r>
      <w:r w:rsidR="00835834" w:rsidRPr="0083583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5834">
        <w:rPr>
          <w:rFonts w:ascii="Calibri" w:eastAsia="Times New Roman" w:hAnsi="Calibri" w:cs="Calibri"/>
          <w:color w:val="000000"/>
          <w:lang w:eastAsia="pl-PL"/>
        </w:rPr>
        <w:t>Bez tego urządzenia (GPS) nie jest możliwe wskazanie lokalizacji.</w:t>
      </w:r>
    </w:p>
    <w:p w14:paraId="7A39FB56" w14:textId="77777777" w:rsidR="005B2E7E" w:rsidRPr="00835834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 xml:space="preserve">Prosimy o wykreślenie w specyfikacji - </w:t>
      </w:r>
      <w:r w:rsidRPr="00835834">
        <w:rPr>
          <w:rFonts w:ascii="Calibri" w:eastAsia="Times New Roman" w:hAnsi="Calibri" w:cs="Calibri"/>
          <w:i/>
          <w:iCs/>
          <w:color w:val="000000"/>
          <w:lang w:eastAsia="pl-PL"/>
        </w:rPr>
        <w:t>lokalizacja.</w:t>
      </w:r>
    </w:p>
    <w:p w14:paraId="1D6C08C8" w14:textId="77777777" w:rsidR="005B2E7E" w:rsidRPr="00835834" w:rsidRDefault="005B2E7E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Odnośnie systemu podawania materiału do zwalczania śliskości proszę o wskazanie czy wolą Państwo tańsze rozwiązanie z przenośnikiem taśmowym czy droższe zgrzebłowe jednak stawiając na wysoką jakość pracy urządzenia.</w:t>
      </w:r>
    </w:p>
    <w:p w14:paraId="3356C2E2" w14:textId="77777777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35834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52822D43" w14:textId="31BDD1B3" w:rsidR="005B2E7E" w:rsidRDefault="00835834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Zamawiający wyraża zgodę na wykreślenie w punkcie „Panel sterujący i dodatkowe wyposażenie” słowa „lokalizacja”.</w:t>
      </w:r>
    </w:p>
    <w:p w14:paraId="4888C959" w14:textId="2744FE81" w:rsidR="0024245D" w:rsidRPr="00835834" w:rsidRDefault="0024245D" w:rsidP="005B2E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Załącznik nr 6</w:t>
      </w:r>
      <w:r w:rsidRPr="0024245D">
        <w:rPr>
          <w:rFonts w:ascii="Calibri" w:eastAsia="Times New Roman" w:hAnsi="Calibri" w:cs="Calibri"/>
          <w:color w:val="000000"/>
          <w:lang w:eastAsia="pl-PL"/>
        </w:rPr>
        <w:t xml:space="preserve"> do SIWZ </w:t>
      </w:r>
      <w:r>
        <w:rPr>
          <w:rFonts w:ascii="Calibri" w:eastAsia="Times New Roman" w:hAnsi="Calibri" w:cs="Calibri"/>
          <w:color w:val="000000"/>
          <w:lang w:eastAsia="pl-PL"/>
        </w:rPr>
        <w:t>formularz cenowy</w:t>
      </w:r>
      <w:r w:rsidRPr="0024245D">
        <w:rPr>
          <w:rFonts w:ascii="Calibri" w:eastAsia="Times New Roman" w:hAnsi="Calibri" w:cs="Calibri"/>
          <w:color w:val="000000"/>
          <w:lang w:eastAsia="pl-PL"/>
        </w:rPr>
        <w:t xml:space="preserve"> – zastępuje </w:t>
      </w:r>
      <w:r>
        <w:rPr>
          <w:rFonts w:ascii="Calibri" w:eastAsia="Times New Roman" w:hAnsi="Calibri" w:cs="Calibri"/>
          <w:color w:val="000000"/>
          <w:lang w:eastAsia="pl-PL"/>
        </w:rPr>
        <w:t>się Załącznikiem nr 6</w:t>
      </w:r>
      <w:r w:rsidRPr="0024245D">
        <w:rPr>
          <w:rFonts w:ascii="Calibri" w:eastAsia="Times New Roman" w:hAnsi="Calibri" w:cs="Calibri"/>
          <w:color w:val="000000"/>
          <w:lang w:eastAsia="pl-PL"/>
        </w:rPr>
        <w:t xml:space="preserve"> do SIWZ – </w:t>
      </w:r>
      <w:r>
        <w:rPr>
          <w:rFonts w:ascii="Calibri" w:eastAsia="Times New Roman" w:hAnsi="Calibri" w:cs="Calibri"/>
          <w:color w:val="000000"/>
          <w:lang w:eastAsia="pl-PL"/>
        </w:rPr>
        <w:t>formularz cenowy</w:t>
      </w:r>
      <w:r w:rsidRPr="0024245D">
        <w:rPr>
          <w:rFonts w:ascii="Calibri" w:eastAsia="Times New Roman" w:hAnsi="Calibri" w:cs="Calibri"/>
          <w:color w:val="000000"/>
          <w:lang w:eastAsia="pl-PL"/>
        </w:rPr>
        <w:t xml:space="preserve"> po modyfikacji.</w:t>
      </w:r>
    </w:p>
    <w:p w14:paraId="09BF14D3" w14:textId="787C301A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6</w:t>
      </w:r>
      <w:r w:rsidRPr="00835834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13DA3458" w14:textId="5224CCA9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 xml:space="preserve">Uprzejmie proszę o dopuszczenie lakierowania natryskowego powszechnie stosowanego w sprzęcie do zimowego utrzymania dróg w tym również posypywarek, zamienne dla proszkowego- technologia lakierowania 5c zgodnie z normą PN-EN ISO 12944-5, 2 warstwy lakierowania, grubość min 200 </w:t>
      </w:r>
      <w:r w:rsidRPr="00835834">
        <w:rPr>
          <w:rFonts w:ascii="Calibri" w:eastAsia="Times New Roman" w:hAnsi="Calibri" w:cs="Calibri"/>
          <w:bCs/>
          <w:color w:val="000000"/>
          <w:lang w:eastAsia="pl-PL"/>
        </w:rPr>
        <w:t>µ</w:t>
      </w:r>
      <w:r w:rsidRPr="00835834">
        <w:rPr>
          <w:rFonts w:ascii="Calibri" w:eastAsia="Times New Roman" w:hAnsi="Calibri" w:cs="Calibri"/>
          <w:color w:val="000000"/>
          <w:lang w:eastAsia="pl-PL"/>
        </w:rPr>
        <w:t xml:space="preserve">?. </w:t>
      </w:r>
      <w:r w:rsidR="0039759C">
        <w:rPr>
          <w:rFonts w:ascii="Calibri" w:eastAsia="Times New Roman" w:hAnsi="Calibri" w:cs="Calibri"/>
          <w:color w:val="000000"/>
          <w:lang w:eastAsia="pl-PL"/>
        </w:rPr>
        <w:br/>
      </w:r>
      <w:r w:rsidRPr="00835834">
        <w:rPr>
          <w:rFonts w:ascii="Calibri" w:eastAsia="Times New Roman" w:hAnsi="Calibri" w:cs="Calibri"/>
          <w:color w:val="000000"/>
          <w:lang w:eastAsia="pl-PL"/>
        </w:rPr>
        <w:t>W wymaganiach opisu przedmiotu zamówienie wymagana jest konstrukcja zasobnika posypywarki ze stali nierdzewnej, więc tym bardziej nie ma znaczenia metoda lakierowania.</w:t>
      </w:r>
    </w:p>
    <w:p w14:paraId="3516C3B3" w14:textId="77777777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Zaproponowane lakierowanie, nie wpływa na pracę posypywarki i jest powszechnie stosowane przez różnych producentów. Lakierowanie metodą proszkową stosuje tylko jeden  producent.</w:t>
      </w:r>
    </w:p>
    <w:p w14:paraId="6C23813A" w14:textId="77777777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35834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29217792" w14:textId="77777777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Zamawiający podtrzymuje zapisy SIWZ w tym zakresie.</w:t>
      </w:r>
    </w:p>
    <w:p w14:paraId="5858B70A" w14:textId="160AC773" w:rsid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7</w:t>
      </w:r>
      <w:r w:rsidRPr="00835834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369251C8" w14:textId="7D0AF56D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Odnośnie projektu umowy, §6 - czy Zamawiający wyraża zgodę na dodanie ustępu o treści</w:t>
      </w:r>
      <w:r w:rsidR="0039759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5834">
        <w:rPr>
          <w:rFonts w:ascii="Calibri" w:eastAsia="Times New Roman" w:hAnsi="Calibri" w:cs="Calibri"/>
          <w:color w:val="000000"/>
          <w:lang w:eastAsia="pl-PL"/>
        </w:rPr>
        <w:t>„Łączna wysokość kar nie może przekroczyć 20% wartości przedmiotu dostawy określonego w</w:t>
      </w:r>
      <w:r w:rsidR="0039759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5834">
        <w:rPr>
          <w:rFonts w:ascii="Calibri" w:eastAsia="Times New Roman" w:hAnsi="Calibri" w:cs="Calibri"/>
          <w:color w:val="000000"/>
          <w:lang w:eastAsia="pl-PL"/>
        </w:rPr>
        <w:t>§4 ust. 1?</w:t>
      </w:r>
    </w:p>
    <w:p w14:paraId="47795245" w14:textId="77777777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35834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145603AD" w14:textId="77777777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Zamawiający podtrzymuje zapisy SIWZ w tym zakresie.</w:t>
      </w:r>
    </w:p>
    <w:p w14:paraId="5DA431D7" w14:textId="2734C0B8" w:rsid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Pytanie nr 8</w:t>
      </w:r>
      <w:r w:rsidRPr="00835834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14:paraId="2DD21B9A" w14:textId="6296E6E5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35834">
        <w:rPr>
          <w:rFonts w:ascii="Calibri" w:eastAsia="Times New Roman" w:hAnsi="Calibri" w:cs="Calibri"/>
          <w:color w:val="000000"/>
          <w:lang w:eastAsia="pl-PL"/>
        </w:rPr>
        <w:t>Odnośnie projektu umowy, §6 – czy Zamawiający wyraża zgodę na dodanie ustępu o treści „Z</w:t>
      </w:r>
      <w:r w:rsidR="0039759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5834">
        <w:rPr>
          <w:rFonts w:ascii="Calibri" w:eastAsia="Times New Roman" w:hAnsi="Calibri" w:cs="Calibri"/>
          <w:color w:val="000000"/>
          <w:lang w:eastAsia="pl-PL"/>
        </w:rPr>
        <w:t>naliczenia kar wyklucza się okoliczności spowodowane w sposób bezpośredni lub pośredni przez</w:t>
      </w:r>
      <w:r w:rsidR="0039759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5834">
        <w:rPr>
          <w:rFonts w:ascii="Calibri" w:eastAsia="Times New Roman" w:hAnsi="Calibri" w:cs="Calibri"/>
          <w:color w:val="000000"/>
          <w:lang w:eastAsia="pl-PL"/>
        </w:rPr>
        <w:t>tzw. siłę wyższą oraz sytuacje pandemii, globalnych i krajowych zdarzeń typu epidemie itp.”?</w:t>
      </w:r>
    </w:p>
    <w:p w14:paraId="4AD5979B" w14:textId="77777777" w:rsidR="00835834" w:rsidRPr="00835834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835834">
        <w:rPr>
          <w:rFonts w:ascii="Calibri" w:eastAsia="Times New Roman" w:hAnsi="Calibri" w:cs="Calibri"/>
          <w:b/>
          <w:color w:val="000000"/>
          <w:lang w:eastAsia="pl-PL"/>
        </w:rPr>
        <w:t>Odpowiedź:</w:t>
      </w:r>
    </w:p>
    <w:p w14:paraId="3D29FE0D" w14:textId="12EE0003" w:rsidR="005B2E7E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Tak wyraża zgodę – Zamawiający  wprowadza zmianę w  </w:t>
      </w:r>
      <w:r w:rsidRPr="00835834">
        <w:rPr>
          <w:rFonts w:ascii="Calibri" w:eastAsia="Times New Roman" w:hAnsi="Calibri" w:cs="Calibri"/>
          <w:color w:val="000000"/>
          <w:lang w:eastAsia="pl-PL"/>
        </w:rPr>
        <w:t xml:space="preserve">§6 </w:t>
      </w:r>
      <w:r>
        <w:rPr>
          <w:rFonts w:ascii="Calibri" w:eastAsia="Times New Roman" w:hAnsi="Calibri" w:cs="Calibri"/>
          <w:color w:val="000000"/>
          <w:lang w:eastAsia="pl-PL"/>
        </w:rPr>
        <w:t>i dodaje</w:t>
      </w:r>
      <w:r w:rsidRPr="00835834">
        <w:rPr>
          <w:rFonts w:ascii="Calibri" w:eastAsia="Times New Roman" w:hAnsi="Calibri" w:cs="Calibri"/>
          <w:color w:val="000000"/>
          <w:lang w:eastAsia="pl-PL"/>
        </w:rPr>
        <w:t xml:space="preserve"> ustępu o treści „Z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5834">
        <w:rPr>
          <w:rFonts w:ascii="Calibri" w:eastAsia="Times New Roman" w:hAnsi="Calibri" w:cs="Calibri"/>
          <w:color w:val="000000"/>
          <w:lang w:eastAsia="pl-PL"/>
        </w:rPr>
        <w:t>naliczenia kar wyklucza się okoliczności spowodowane w sposób bezpośredni lub pośredni przez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35834">
        <w:rPr>
          <w:rFonts w:ascii="Calibri" w:eastAsia="Times New Roman" w:hAnsi="Calibri" w:cs="Calibri"/>
          <w:color w:val="000000"/>
          <w:lang w:eastAsia="pl-PL"/>
        </w:rPr>
        <w:t>tzw. siłę wyższą oraz sytuacje pandemii, globalnych i krajowych zdarzeń typu epidemie itp.”</w:t>
      </w:r>
    </w:p>
    <w:p w14:paraId="4F831E06" w14:textId="79998486" w:rsidR="00835834" w:rsidRPr="005B2E7E" w:rsidRDefault="00835834" w:rsidP="0083583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Załącznik nr 2 do SIWZ projekt umowy – zastępuje się Załącznikiem nr 2 do SIWZ – projekt umowy po modyfikacji.</w:t>
      </w:r>
    </w:p>
    <w:sectPr w:rsidR="00835834" w:rsidRPr="005B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858"/>
    <w:multiLevelType w:val="multilevel"/>
    <w:tmpl w:val="8CA2C6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C4834"/>
    <w:multiLevelType w:val="multilevel"/>
    <w:tmpl w:val="825C82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A4D34"/>
    <w:multiLevelType w:val="multilevel"/>
    <w:tmpl w:val="224AD6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36D5A"/>
    <w:multiLevelType w:val="multilevel"/>
    <w:tmpl w:val="AFB07A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4774F"/>
    <w:multiLevelType w:val="multilevel"/>
    <w:tmpl w:val="D06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702BF"/>
    <w:multiLevelType w:val="multilevel"/>
    <w:tmpl w:val="ED5C85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153837"/>
    <w:multiLevelType w:val="multilevel"/>
    <w:tmpl w:val="8C7279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1"/>
    <w:rsid w:val="00055AB8"/>
    <w:rsid w:val="00060E22"/>
    <w:rsid w:val="00192C10"/>
    <w:rsid w:val="001A052E"/>
    <w:rsid w:val="001C1AEC"/>
    <w:rsid w:val="001C3496"/>
    <w:rsid w:val="001D3DF5"/>
    <w:rsid w:val="002238C6"/>
    <w:rsid w:val="0024245D"/>
    <w:rsid w:val="0025594C"/>
    <w:rsid w:val="00320962"/>
    <w:rsid w:val="00360985"/>
    <w:rsid w:val="0039759C"/>
    <w:rsid w:val="003D7297"/>
    <w:rsid w:val="003E7A82"/>
    <w:rsid w:val="00402B7B"/>
    <w:rsid w:val="00414784"/>
    <w:rsid w:val="00434057"/>
    <w:rsid w:val="004B78CA"/>
    <w:rsid w:val="00567529"/>
    <w:rsid w:val="005A6EC9"/>
    <w:rsid w:val="005B2E7E"/>
    <w:rsid w:val="006312B8"/>
    <w:rsid w:val="00655DB8"/>
    <w:rsid w:val="0068177D"/>
    <w:rsid w:val="00697759"/>
    <w:rsid w:val="006F7917"/>
    <w:rsid w:val="00737840"/>
    <w:rsid w:val="007C1851"/>
    <w:rsid w:val="00800F8F"/>
    <w:rsid w:val="00817411"/>
    <w:rsid w:val="00835834"/>
    <w:rsid w:val="00870034"/>
    <w:rsid w:val="008947FB"/>
    <w:rsid w:val="008A7CAE"/>
    <w:rsid w:val="008B6FCD"/>
    <w:rsid w:val="008D1D66"/>
    <w:rsid w:val="008E0B9E"/>
    <w:rsid w:val="00965001"/>
    <w:rsid w:val="009D7679"/>
    <w:rsid w:val="00A625AE"/>
    <w:rsid w:val="00A63B13"/>
    <w:rsid w:val="00A818A1"/>
    <w:rsid w:val="00AF70D9"/>
    <w:rsid w:val="00B67AEF"/>
    <w:rsid w:val="00C6650A"/>
    <w:rsid w:val="00D515B9"/>
    <w:rsid w:val="00DA6844"/>
    <w:rsid w:val="00DC715B"/>
    <w:rsid w:val="00DE353D"/>
    <w:rsid w:val="00E64103"/>
    <w:rsid w:val="00F869E0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44CC"/>
  <w15:docId w15:val="{3CD71637-BB18-468A-9528-DB54EF3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001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M.Pasieka</cp:lastModifiedBy>
  <cp:revision>31</cp:revision>
  <dcterms:created xsi:type="dcterms:W3CDTF">2020-01-14T07:08:00Z</dcterms:created>
  <dcterms:modified xsi:type="dcterms:W3CDTF">2020-03-25T11:17:00Z</dcterms:modified>
</cp:coreProperties>
</file>