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1DD" w:rsidRDefault="008731DD" w:rsidP="00873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DODATKOWE </w:t>
      </w:r>
      <w:r w:rsidR="00B6004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INFORMACJE</w:t>
      </w:r>
    </w:p>
    <w:p w:rsidR="008731DD" w:rsidRDefault="008731DD" w:rsidP="0087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31DD" w:rsidRDefault="008731DD" w:rsidP="0087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Urząd Miasta Tarnobrzega informuje, że:</w:t>
      </w:r>
    </w:p>
    <w:p w:rsidR="008731DD" w:rsidRDefault="008731DD" w:rsidP="0087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31DD" w:rsidRDefault="008731DD" w:rsidP="00873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I. Rada Miasta Tarnobrzega nie uchwaliła nowych stawek podatku od nieruchomości   na 2019 rok.</w:t>
      </w:r>
    </w:p>
    <w:p w:rsidR="008731DD" w:rsidRDefault="008731DD" w:rsidP="0087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31DD" w:rsidRDefault="008731DD" w:rsidP="0087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Zgodnie z dyspozycją art.20 a ustawy z dnia 12 stycznia 1991r. o podatkach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i opłatach lokalnych(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t.j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Dz.U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z 2018r., poz.1445 z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póź.zm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.) w przypadku nie uchwalenia stawek podatków lub opłat lokalnych, o których mowa w art.5 ust.1 stosuje się stawki obowiązujące w roku poprzedzającym rok podatkowy. </w:t>
      </w:r>
    </w:p>
    <w:p w:rsidR="008731DD" w:rsidRDefault="008731DD" w:rsidP="0087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31DD" w:rsidRDefault="008731DD" w:rsidP="0087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Biorąc powyższe pod uwagę, na 2019 roku obowiązują stawki podatku od nieruchomości z 2017 roku czyli obowiązuje - Uchwała Nr XXXIV/332/2016 Rady Miasta Tarnobrzega z dnia 27 października 2016r. w sprawie określenia wysokości stawek podatku od nieruchomości</w:t>
      </w:r>
    </w:p>
    <w:p w:rsidR="008731DD" w:rsidRDefault="008731DD" w:rsidP="0087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31DD" w:rsidRDefault="008731DD" w:rsidP="0087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31DD" w:rsidRDefault="008731DD" w:rsidP="0087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II. W związku ze zmianą przepisów w ustawie o podatkach i opłatach lokalnych od 1 stycznia 2016 roku obowiązują  następujące zmiany:</w:t>
      </w:r>
    </w:p>
    <w:p w:rsidR="008731DD" w:rsidRDefault="008731DD" w:rsidP="0087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31DD" w:rsidRDefault="008731DD" w:rsidP="0087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Gdy łączna kwota podatku nie przekroczy kwoty 100 zł podatek jest płatny </w:t>
      </w:r>
    </w:p>
    <w:p w:rsidR="008731DD" w:rsidRDefault="008731DD" w:rsidP="0087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jednorazowo w terminie płatności I raty.</w:t>
      </w:r>
    </w:p>
    <w:p w:rsidR="008731DD" w:rsidRDefault="008731DD" w:rsidP="0087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31DD" w:rsidRDefault="008731DD" w:rsidP="0087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Gdy wysokość zobowiązania podatkowego nie przekroczy kwoty </w:t>
      </w:r>
      <w:r w:rsidR="00A15ABC">
        <w:rPr>
          <w:rFonts w:ascii="Times New Roman" w:eastAsia="Times New Roman" w:hAnsi="Times New Roman" w:cs="Times New Roman"/>
          <w:sz w:val="28"/>
          <w:szCs w:val="28"/>
        </w:rPr>
        <w:t xml:space="preserve">7,00 </w:t>
      </w:r>
      <w:r>
        <w:rPr>
          <w:rFonts w:ascii="Times New Roman" w:eastAsia="Times New Roman" w:hAnsi="Times New Roman" w:cs="Times New Roman"/>
          <w:sz w:val="28"/>
          <w:szCs w:val="28"/>
        </w:rPr>
        <w:t>zł wymiar podatku nie będzie naliczony i decyzja wymiarowa nie będzie  doręczona.</w:t>
      </w:r>
    </w:p>
    <w:p w:rsidR="008731DD" w:rsidRDefault="008731DD" w:rsidP="00873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9D8" w:rsidRDefault="00E329D8"/>
    <w:sectPr w:rsidR="00E32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8731DD"/>
    <w:rsid w:val="008731DD"/>
    <w:rsid w:val="00A15ABC"/>
    <w:rsid w:val="00B60045"/>
    <w:rsid w:val="00E32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966</Characters>
  <Application>Microsoft Office Word</Application>
  <DocSecurity>0</DocSecurity>
  <Lines>8</Lines>
  <Paragraphs>2</Paragraphs>
  <ScaleCrop>false</ScaleCrop>
  <Company>xxx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g.pawlak</dc:creator>
  <cp:keywords/>
  <dc:description/>
  <cp:lastModifiedBy>g.pawlak</cp:lastModifiedBy>
  <cp:revision>4</cp:revision>
  <dcterms:created xsi:type="dcterms:W3CDTF">2018-12-11T10:08:00Z</dcterms:created>
  <dcterms:modified xsi:type="dcterms:W3CDTF">2018-12-11T10:15:00Z</dcterms:modified>
</cp:coreProperties>
</file>