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F" w:rsidRPr="00B140E7" w:rsidRDefault="00CD56CF" w:rsidP="00B140E7">
      <w:pPr>
        <w:spacing w:after="0" w:line="240" w:lineRule="auto"/>
        <w:rPr>
          <w:rFonts w:ascii="Arial" w:hAnsi="Arial" w:cs="Arial"/>
          <w:color w:val="000000"/>
          <w:sz w:val="20"/>
          <w:szCs w:val="20"/>
          <w:lang w:eastAsia="pl-PL"/>
        </w:rPr>
      </w:pPr>
    </w:p>
    <w:p w:rsidR="00CD56CF" w:rsidRPr="00B140E7" w:rsidRDefault="00CD56CF" w:rsidP="00B140E7">
      <w:pPr>
        <w:jc w:val="center"/>
        <w:rPr>
          <w:rFonts w:ascii="Arial" w:hAnsi="Arial" w:cs="Arial"/>
          <w:b/>
          <w:bCs/>
          <w:color w:val="000000"/>
          <w:sz w:val="20"/>
          <w:szCs w:val="20"/>
        </w:rPr>
      </w:pPr>
      <w:r w:rsidRPr="00B140E7">
        <w:rPr>
          <w:rFonts w:ascii="Arial" w:hAnsi="Arial" w:cs="Arial"/>
          <w:b/>
          <w:bCs/>
          <w:color w:val="000000"/>
          <w:sz w:val="20"/>
          <w:szCs w:val="20"/>
        </w:rPr>
        <w:t xml:space="preserve">SPECYFIKACJA DOSTAW WYPOSAŻENIA – FORMULARZ CENOWY  </w:t>
      </w:r>
    </w:p>
    <w:p w:rsidR="00CD56CF" w:rsidRPr="00B140E7" w:rsidRDefault="00CD56CF" w:rsidP="00B140E7">
      <w:pPr>
        <w:autoSpaceDE w:val="0"/>
        <w:autoSpaceDN w:val="0"/>
        <w:adjustRightInd w:val="0"/>
        <w:spacing w:after="0" w:line="240" w:lineRule="auto"/>
        <w:ind w:left="2124" w:firstLine="708"/>
        <w:rPr>
          <w:rFonts w:ascii="Arial" w:eastAsia="NimbusSanL-Bold-Identity-H" w:hAnsi="Arial" w:cs="Times New Roman"/>
          <w:b/>
          <w:bCs/>
          <w:color w:val="000000"/>
          <w:sz w:val="20"/>
          <w:szCs w:val="20"/>
          <w:lang w:eastAsia="pl-PL"/>
        </w:rPr>
      </w:pPr>
      <w:r w:rsidRPr="00B140E7">
        <w:rPr>
          <w:rFonts w:ascii="Arial" w:hAnsi="Arial" w:cs="Arial"/>
          <w:b/>
          <w:bCs/>
          <w:color w:val="000000"/>
          <w:sz w:val="20"/>
          <w:szCs w:val="20"/>
        </w:rPr>
        <w:t>„</w:t>
      </w:r>
      <w:r w:rsidRPr="00B140E7">
        <w:rPr>
          <w:rFonts w:ascii="Arial" w:eastAsia="NimbusSanL-Bold-Identity-H" w:hAnsi="Arial" w:cs="Arial"/>
          <w:b/>
          <w:bCs/>
          <w:color w:val="000000"/>
          <w:sz w:val="20"/>
          <w:szCs w:val="20"/>
        </w:rPr>
        <w:t>Rozwój instytucji kultury  i zasobów dziedzictwa kulturowego miasta Tarnobrzega”</w:t>
      </w:r>
    </w:p>
    <w:p w:rsidR="00CD56CF" w:rsidRPr="00B140E7" w:rsidRDefault="00CD56CF" w:rsidP="00B140E7">
      <w:pPr>
        <w:autoSpaceDE w:val="0"/>
        <w:autoSpaceDN w:val="0"/>
        <w:adjustRightInd w:val="0"/>
        <w:spacing w:after="0" w:line="240" w:lineRule="auto"/>
        <w:jc w:val="center"/>
        <w:rPr>
          <w:rFonts w:ascii="Arial" w:hAnsi="Arial" w:cs="Arial"/>
          <w:b/>
          <w:bCs/>
          <w:color w:val="000000"/>
          <w:sz w:val="20"/>
          <w:szCs w:val="20"/>
          <w:lang w:eastAsia="pl-PL"/>
        </w:rPr>
      </w:pPr>
    </w:p>
    <w:p w:rsidR="00CD56CF" w:rsidRPr="00B140E7" w:rsidRDefault="00CD56CF" w:rsidP="00B140E7">
      <w:pPr>
        <w:autoSpaceDE w:val="0"/>
        <w:autoSpaceDN w:val="0"/>
        <w:adjustRightInd w:val="0"/>
        <w:spacing w:after="0" w:line="240" w:lineRule="auto"/>
        <w:jc w:val="center"/>
        <w:rPr>
          <w:rFonts w:ascii="Arial" w:hAnsi="Arial" w:cs="Arial"/>
          <w:b/>
          <w:bCs/>
          <w:color w:val="000000"/>
          <w:sz w:val="20"/>
          <w:szCs w:val="20"/>
          <w:lang w:eastAsia="pl-PL"/>
        </w:rPr>
      </w:pPr>
    </w:p>
    <w:p w:rsidR="00CD56CF" w:rsidRPr="00B140E7" w:rsidRDefault="00CD56CF" w:rsidP="00B140E7">
      <w:pPr>
        <w:autoSpaceDE w:val="0"/>
        <w:autoSpaceDN w:val="0"/>
        <w:adjustRightInd w:val="0"/>
        <w:spacing w:after="0" w:line="240" w:lineRule="auto"/>
        <w:jc w:val="center"/>
        <w:rPr>
          <w:rFonts w:ascii="Arial" w:hAnsi="Arial" w:cs="Arial"/>
          <w:b/>
          <w:bCs/>
          <w:color w:val="000000"/>
          <w:sz w:val="20"/>
          <w:szCs w:val="20"/>
          <w:lang w:eastAsia="pl-PL"/>
        </w:rPr>
      </w:pPr>
      <w:r w:rsidRPr="00B140E7">
        <w:rPr>
          <w:rFonts w:ascii="Arial" w:hAnsi="Arial" w:cs="Arial"/>
          <w:b/>
          <w:bCs/>
          <w:color w:val="000000"/>
          <w:sz w:val="20"/>
          <w:szCs w:val="20"/>
          <w:lang w:eastAsia="pl-PL"/>
        </w:rPr>
        <w:t>Sprzęt powinien posiadać parametry techniczne i technologiczne nie gorsze niż podane</w:t>
      </w:r>
    </w:p>
    <w:p w:rsidR="00CD56CF" w:rsidRPr="00B140E7" w:rsidRDefault="00CD56CF" w:rsidP="00B140E7">
      <w:pPr>
        <w:autoSpaceDE w:val="0"/>
        <w:autoSpaceDN w:val="0"/>
        <w:adjustRightInd w:val="0"/>
        <w:spacing w:after="0" w:line="240" w:lineRule="auto"/>
        <w:jc w:val="center"/>
        <w:rPr>
          <w:rFonts w:ascii="Arial" w:hAnsi="Arial" w:cs="Arial"/>
          <w:b/>
          <w:bCs/>
          <w:color w:val="000000"/>
          <w:sz w:val="20"/>
          <w:szCs w:val="20"/>
          <w:lang w:eastAsia="pl-PL"/>
        </w:rPr>
      </w:pPr>
      <w:r w:rsidRPr="00B140E7">
        <w:rPr>
          <w:rFonts w:ascii="Arial" w:hAnsi="Arial" w:cs="Arial"/>
          <w:b/>
          <w:bCs/>
          <w:color w:val="000000"/>
          <w:sz w:val="20"/>
          <w:szCs w:val="20"/>
          <w:lang w:eastAsia="pl-PL"/>
        </w:rPr>
        <w:t>poniżej:</w:t>
      </w:r>
    </w:p>
    <w:p w:rsidR="00CD56CF" w:rsidRPr="00B140E7" w:rsidRDefault="00CD56CF" w:rsidP="00B140E7">
      <w:pPr>
        <w:spacing w:after="0" w:line="240" w:lineRule="auto"/>
        <w:rPr>
          <w:rFonts w:ascii="Arial" w:hAnsi="Arial" w:cs="Arial"/>
          <w:b/>
          <w:bCs/>
          <w:color w:val="000000"/>
          <w:sz w:val="20"/>
          <w:szCs w:val="20"/>
        </w:rPr>
      </w:pPr>
    </w:p>
    <w:p w:rsidR="00CD56CF" w:rsidRPr="00B140E7" w:rsidRDefault="00CD56CF" w:rsidP="00B140E7">
      <w:pPr>
        <w:spacing w:after="0" w:line="240" w:lineRule="auto"/>
        <w:rPr>
          <w:rFonts w:ascii="Arial" w:hAnsi="Arial" w:cs="Arial"/>
          <w:b/>
          <w:bCs/>
          <w:color w:val="000000"/>
          <w:sz w:val="20"/>
          <w:szCs w:val="20"/>
        </w:rPr>
      </w:pPr>
    </w:p>
    <w:p w:rsidR="00CD56CF" w:rsidRPr="00B140E7" w:rsidRDefault="00CD56CF" w:rsidP="00B140E7">
      <w:pPr>
        <w:spacing w:after="0" w:line="240" w:lineRule="auto"/>
        <w:rPr>
          <w:rFonts w:ascii="Arial" w:hAnsi="Arial" w:cs="Arial"/>
          <w:b/>
          <w:bCs/>
          <w:color w:val="000000"/>
          <w:sz w:val="24"/>
          <w:szCs w:val="24"/>
        </w:rPr>
      </w:pPr>
      <w:r w:rsidRPr="00B140E7">
        <w:rPr>
          <w:rFonts w:ascii="Arial" w:hAnsi="Arial" w:cs="Arial"/>
          <w:b/>
          <w:bCs/>
          <w:color w:val="000000"/>
          <w:sz w:val="24"/>
          <w:szCs w:val="24"/>
        </w:rPr>
        <w:t>Zadanie nr 1 – Zakup wraz z dostawą wyposażenia meblowego do Tarnobrzeskiego Domu Kultury przy ul. Słowackiego 2 w Tarnobrzegu</w:t>
      </w:r>
    </w:p>
    <w:p w:rsidR="00CD56CF" w:rsidRPr="00B140E7" w:rsidRDefault="00CD56CF" w:rsidP="00B140E7">
      <w:pPr>
        <w:spacing w:after="0" w:line="240" w:lineRule="auto"/>
        <w:rPr>
          <w:rFonts w:ascii="Arial" w:hAnsi="Arial" w:cs="Arial"/>
          <w:b/>
          <w:bCs/>
          <w:color w:val="000000"/>
          <w:sz w:val="20"/>
          <w:szCs w:val="20"/>
        </w:rPr>
      </w:pPr>
    </w:p>
    <w:tbl>
      <w:tblPr>
        <w:tblW w:w="153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695"/>
        <w:gridCol w:w="1997"/>
        <w:gridCol w:w="4041"/>
        <w:gridCol w:w="1064"/>
        <w:gridCol w:w="1090"/>
        <w:gridCol w:w="1060"/>
        <w:gridCol w:w="942"/>
        <w:gridCol w:w="2161"/>
        <w:gridCol w:w="2320"/>
      </w:tblGrid>
      <w:tr w:rsidR="00CD56CF" w:rsidRPr="00B140E7">
        <w:trPr>
          <w:trHeight w:val="541"/>
          <w:jc w:val="center"/>
        </w:trPr>
        <w:tc>
          <w:tcPr>
            <w:tcW w:w="695" w:type="dxa"/>
            <w:vMerge w:val="restart"/>
            <w:vAlign w:val="center"/>
          </w:tcPr>
          <w:p w:rsidR="00CD56CF" w:rsidRPr="00B140E7" w:rsidRDefault="00CD56CF" w:rsidP="00EB4E9A">
            <w:pPr>
              <w:spacing w:after="0" w:line="240" w:lineRule="auto"/>
              <w:jc w:val="center"/>
              <w:rPr>
                <w:rFonts w:ascii="Arial" w:hAnsi="Arial" w:cs="Arial"/>
                <w:b/>
                <w:bCs/>
                <w:color w:val="000000"/>
                <w:sz w:val="20"/>
                <w:szCs w:val="20"/>
              </w:rPr>
            </w:pPr>
          </w:p>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L.P.</w:t>
            </w:r>
          </w:p>
          <w:p w:rsidR="00CD56CF" w:rsidRPr="00B140E7" w:rsidRDefault="00CD56CF" w:rsidP="00EB4E9A">
            <w:pPr>
              <w:spacing w:after="0" w:line="240" w:lineRule="auto"/>
              <w:jc w:val="center"/>
              <w:rPr>
                <w:rFonts w:ascii="Arial" w:hAnsi="Arial" w:cs="Arial"/>
                <w:b/>
                <w:bCs/>
                <w:color w:val="000000"/>
                <w:sz w:val="20"/>
                <w:szCs w:val="20"/>
              </w:rPr>
            </w:pPr>
          </w:p>
        </w:tc>
        <w:tc>
          <w:tcPr>
            <w:tcW w:w="1997" w:type="dxa"/>
            <w:vMerge w:val="restart"/>
            <w:vAlign w:val="center"/>
          </w:tcPr>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NAZWA</w:t>
            </w:r>
          </w:p>
        </w:tc>
        <w:tc>
          <w:tcPr>
            <w:tcW w:w="4041" w:type="dxa"/>
            <w:vMerge w:val="restart"/>
            <w:vAlign w:val="center"/>
          </w:tcPr>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OPIS GŁÓWNYCH PARAMETRÓW TECHNICZNYCH</w:t>
            </w:r>
          </w:p>
        </w:tc>
        <w:tc>
          <w:tcPr>
            <w:tcW w:w="1064" w:type="dxa"/>
            <w:vMerge w:val="restart"/>
            <w:vAlign w:val="center"/>
          </w:tcPr>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ILOŚĆ</w:t>
            </w:r>
          </w:p>
        </w:tc>
        <w:tc>
          <w:tcPr>
            <w:tcW w:w="3092" w:type="dxa"/>
            <w:gridSpan w:val="3"/>
            <w:vAlign w:val="center"/>
          </w:tcPr>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WARTOSĆ JEDNOSTKOWA (zł)</w:t>
            </w:r>
          </w:p>
        </w:tc>
        <w:tc>
          <w:tcPr>
            <w:tcW w:w="2161" w:type="dxa"/>
            <w:vMerge w:val="restart"/>
          </w:tcPr>
          <w:p w:rsidR="00CD56CF" w:rsidRPr="00B140E7" w:rsidRDefault="00CD56CF" w:rsidP="00EB4E9A">
            <w:pPr>
              <w:jc w:val="center"/>
              <w:rPr>
                <w:rFonts w:ascii="Arial" w:hAnsi="Arial" w:cs="Arial"/>
                <w:b/>
                <w:bCs/>
                <w:color w:val="000000"/>
                <w:sz w:val="20"/>
                <w:szCs w:val="20"/>
              </w:rPr>
            </w:pPr>
          </w:p>
          <w:p w:rsidR="00CD56CF" w:rsidRPr="00B140E7" w:rsidRDefault="00CD56CF" w:rsidP="00EB4E9A">
            <w:pPr>
              <w:jc w:val="center"/>
              <w:rPr>
                <w:rFonts w:ascii="Arial" w:hAnsi="Arial" w:cs="Arial"/>
                <w:b/>
                <w:bCs/>
                <w:color w:val="000000"/>
                <w:sz w:val="20"/>
                <w:szCs w:val="20"/>
              </w:rPr>
            </w:pPr>
            <w:r w:rsidRPr="00B140E7">
              <w:rPr>
                <w:rFonts w:ascii="Arial" w:hAnsi="Arial" w:cs="Arial"/>
                <w:b/>
                <w:bCs/>
                <w:color w:val="000000"/>
                <w:sz w:val="20"/>
                <w:szCs w:val="20"/>
              </w:rPr>
              <w:t>Wartość netto /Wartość brutto</w:t>
            </w:r>
          </w:p>
        </w:tc>
        <w:tc>
          <w:tcPr>
            <w:tcW w:w="2320" w:type="dxa"/>
            <w:vMerge w:val="restart"/>
            <w:vAlign w:val="center"/>
          </w:tcPr>
          <w:p w:rsidR="00CD56CF" w:rsidRPr="00B140E7" w:rsidRDefault="00CD56CF" w:rsidP="00EB4E9A">
            <w:pPr>
              <w:spacing w:after="0"/>
              <w:jc w:val="center"/>
              <w:rPr>
                <w:rFonts w:ascii="Arial" w:hAnsi="Arial" w:cs="Arial"/>
                <w:b/>
                <w:bCs/>
                <w:color w:val="000000"/>
                <w:sz w:val="20"/>
                <w:szCs w:val="20"/>
              </w:rPr>
            </w:pPr>
            <w:r w:rsidRPr="00B140E7">
              <w:rPr>
                <w:rFonts w:ascii="Arial" w:hAnsi="Arial" w:cs="Arial"/>
                <w:b/>
                <w:bCs/>
                <w:color w:val="000000"/>
                <w:sz w:val="20"/>
                <w:szCs w:val="20"/>
              </w:rPr>
              <w:t>Podać numer katalogowy (part numer), nazwę producenta i model oferowanego sprzętu</w:t>
            </w:r>
          </w:p>
        </w:tc>
      </w:tr>
      <w:tr w:rsidR="00CD56CF" w:rsidRPr="00B140E7">
        <w:trPr>
          <w:trHeight w:val="308"/>
          <w:jc w:val="center"/>
        </w:trPr>
        <w:tc>
          <w:tcPr>
            <w:tcW w:w="695" w:type="dxa"/>
            <w:vMerge/>
            <w:vAlign w:val="center"/>
          </w:tcPr>
          <w:p w:rsidR="00CD56CF" w:rsidRPr="00B140E7" w:rsidRDefault="00CD56CF" w:rsidP="00EB4E9A">
            <w:pPr>
              <w:spacing w:after="0" w:line="240" w:lineRule="auto"/>
              <w:rPr>
                <w:rFonts w:ascii="Arial" w:hAnsi="Arial" w:cs="Arial"/>
                <w:b/>
                <w:bCs/>
                <w:color w:val="000000"/>
                <w:sz w:val="20"/>
                <w:szCs w:val="20"/>
              </w:rPr>
            </w:pPr>
          </w:p>
        </w:tc>
        <w:tc>
          <w:tcPr>
            <w:tcW w:w="1997" w:type="dxa"/>
            <w:vMerge/>
            <w:vAlign w:val="center"/>
          </w:tcPr>
          <w:p w:rsidR="00CD56CF" w:rsidRPr="00B140E7" w:rsidRDefault="00CD56CF" w:rsidP="00EB4E9A">
            <w:pPr>
              <w:spacing w:after="0" w:line="240" w:lineRule="auto"/>
              <w:rPr>
                <w:rFonts w:ascii="Arial" w:hAnsi="Arial" w:cs="Arial"/>
                <w:b/>
                <w:bCs/>
                <w:color w:val="000000"/>
                <w:sz w:val="20"/>
                <w:szCs w:val="20"/>
              </w:rPr>
            </w:pPr>
          </w:p>
        </w:tc>
        <w:tc>
          <w:tcPr>
            <w:tcW w:w="4041" w:type="dxa"/>
            <w:vMerge/>
            <w:vAlign w:val="center"/>
          </w:tcPr>
          <w:p w:rsidR="00CD56CF" w:rsidRPr="00B140E7" w:rsidRDefault="00CD56CF" w:rsidP="00EB4E9A">
            <w:pPr>
              <w:spacing w:after="0" w:line="240" w:lineRule="auto"/>
              <w:rPr>
                <w:rFonts w:ascii="Arial" w:hAnsi="Arial" w:cs="Arial"/>
                <w:b/>
                <w:bCs/>
                <w:color w:val="000000"/>
                <w:sz w:val="20"/>
                <w:szCs w:val="20"/>
              </w:rPr>
            </w:pPr>
          </w:p>
        </w:tc>
        <w:tc>
          <w:tcPr>
            <w:tcW w:w="1064" w:type="dxa"/>
            <w:vMerge/>
            <w:vAlign w:val="center"/>
          </w:tcPr>
          <w:p w:rsidR="00CD56CF" w:rsidRPr="00B140E7" w:rsidRDefault="00CD56CF" w:rsidP="00EB4E9A">
            <w:pPr>
              <w:spacing w:after="0" w:line="240" w:lineRule="auto"/>
              <w:rPr>
                <w:rFonts w:ascii="Arial" w:hAnsi="Arial" w:cs="Arial"/>
                <w:b/>
                <w:bCs/>
                <w:color w:val="000000"/>
                <w:sz w:val="20"/>
                <w:szCs w:val="20"/>
              </w:rPr>
            </w:pPr>
          </w:p>
        </w:tc>
        <w:tc>
          <w:tcPr>
            <w:tcW w:w="1090" w:type="dxa"/>
            <w:vAlign w:val="center"/>
          </w:tcPr>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Netto</w:t>
            </w:r>
          </w:p>
        </w:tc>
        <w:tc>
          <w:tcPr>
            <w:tcW w:w="1060" w:type="dxa"/>
            <w:vAlign w:val="center"/>
          </w:tcPr>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VAT</w:t>
            </w:r>
          </w:p>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23%</w:t>
            </w:r>
          </w:p>
        </w:tc>
        <w:tc>
          <w:tcPr>
            <w:tcW w:w="942" w:type="dxa"/>
            <w:vAlign w:val="center"/>
          </w:tcPr>
          <w:p w:rsidR="00CD56CF" w:rsidRPr="00B140E7" w:rsidRDefault="00CD56CF" w:rsidP="00EB4E9A">
            <w:pPr>
              <w:spacing w:after="0" w:line="240" w:lineRule="auto"/>
              <w:jc w:val="center"/>
              <w:rPr>
                <w:rFonts w:ascii="Arial" w:hAnsi="Arial" w:cs="Arial"/>
                <w:b/>
                <w:bCs/>
                <w:color w:val="000000"/>
                <w:sz w:val="20"/>
                <w:szCs w:val="20"/>
              </w:rPr>
            </w:pPr>
            <w:r w:rsidRPr="00B140E7">
              <w:rPr>
                <w:rFonts w:ascii="Arial" w:hAnsi="Arial" w:cs="Arial"/>
                <w:b/>
                <w:bCs/>
                <w:color w:val="000000"/>
                <w:sz w:val="20"/>
                <w:szCs w:val="20"/>
              </w:rPr>
              <w:t>Brutto</w:t>
            </w:r>
          </w:p>
        </w:tc>
        <w:tc>
          <w:tcPr>
            <w:tcW w:w="2161" w:type="dxa"/>
            <w:vMerge/>
            <w:vAlign w:val="center"/>
          </w:tcPr>
          <w:p w:rsidR="00CD56CF" w:rsidRPr="00B140E7" w:rsidRDefault="00CD56CF" w:rsidP="00EB4E9A">
            <w:pPr>
              <w:spacing w:after="0" w:line="240" w:lineRule="auto"/>
              <w:rPr>
                <w:rFonts w:ascii="Arial" w:hAnsi="Arial" w:cs="Arial"/>
                <w:b/>
                <w:bCs/>
                <w:color w:val="000000"/>
                <w:sz w:val="20"/>
                <w:szCs w:val="20"/>
              </w:rPr>
            </w:pPr>
          </w:p>
        </w:tc>
        <w:tc>
          <w:tcPr>
            <w:tcW w:w="2320" w:type="dxa"/>
            <w:vMerge/>
            <w:vAlign w:val="center"/>
          </w:tcPr>
          <w:p w:rsidR="00CD56CF" w:rsidRPr="00B140E7" w:rsidRDefault="00CD56CF" w:rsidP="00EB4E9A">
            <w:pPr>
              <w:spacing w:after="0" w:line="240" w:lineRule="auto"/>
              <w:rPr>
                <w:rFonts w:ascii="Arial" w:hAnsi="Arial" w:cs="Arial"/>
                <w:b/>
                <w:bCs/>
                <w:color w:val="000000"/>
                <w:sz w:val="20"/>
                <w:szCs w:val="20"/>
              </w:rPr>
            </w:pPr>
          </w:p>
        </w:tc>
      </w:tr>
      <w:tr w:rsidR="00CD56CF" w:rsidRPr="00B140E7">
        <w:trPr>
          <w:trHeight w:val="742"/>
          <w:jc w:val="center"/>
        </w:trPr>
        <w:tc>
          <w:tcPr>
            <w:tcW w:w="6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1</w:t>
            </w:r>
          </w:p>
        </w:tc>
        <w:tc>
          <w:tcPr>
            <w:tcW w:w="1997" w:type="dxa"/>
            <w:vAlign w:val="center"/>
          </w:tcPr>
          <w:p w:rsidR="00CD56CF" w:rsidRPr="00B140E7" w:rsidRDefault="00CD56CF" w:rsidP="00EB4E9A">
            <w:pPr>
              <w:spacing w:before="100" w:beforeAutospacing="1" w:after="100" w:afterAutospacing="1" w:line="240" w:lineRule="auto"/>
              <w:outlineLvl w:val="0"/>
              <w:rPr>
                <w:rFonts w:ascii="Arial" w:hAnsi="Arial" w:cs="Arial"/>
                <w:color w:val="000000"/>
                <w:kern w:val="36"/>
                <w:sz w:val="20"/>
                <w:szCs w:val="20"/>
                <w:lang w:eastAsia="pl-PL"/>
              </w:rPr>
            </w:pPr>
            <w:r w:rsidRPr="00B140E7">
              <w:rPr>
                <w:rFonts w:ascii="Arial" w:hAnsi="Arial" w:cs="Arial"/>
                <w:color w:val="000000"/>
                <w:kern w:val="36"/>
                <w:sz w:val="20"/>
                <w:szCs w:val="20"/>
                <w:lang w:eastAsia="pl-PL"/>
              </w:rPr>
              <w:t>Krzesła do sali kameralnej</w:t>
            </w:r>
          </w:p>
        </w:tc>
        <w:tc>
          <w:tcPr>
            <w:tcW w:w="4041" w:type="dxa"/>
            <w:vAlign w:val="center"/>
          </w:tcPr>
          <w:p w:rsidR="00CD56CF" w:rsidRPr="00B140E7" w:rsidRDefault="00CD56CF" w:rsidP="00EB4E9A">
            <w:pPr>
              <w:spacing w:before="100" w:beforeAutospacing="1" w:after="100" w:afterAutospacing="1" w:line="240" w:lineRule="auto"/>
              <w:rPr>
                <w:rFonts w:ascii="Arial" w:hAnsi="Arial" w:cs="Arial"/>
                <w:color w:val="000000"/>
                <w:sz w:val="20"/>
                <w:szCs w:val="20"/>
              </w:rPr>
            </w:pPr>
            <w:r w:rsidRPr="00B140E7">
              <w:rPr>
                <w:rFonts w:ascii="Arial" w:hAnsi="Arial" w:cs="Arial"/>
                <w:color w:val="000000"/>
                <w:sz w:val="20"/>
                <w:szCs w:val="20"/>
              </w:rPr>
              <w:t>Metalowe, tapicerka z tkaniny, wysokość 90-95 cm, szerokość siedziska 45-50 cm, głębokość siedziska 45-50 cm</w:t>
            </w:r>
          </w:p>
        </w:tc>
        <w:tc>
          <w:tcPr>
            <w:tcW w:w="1064"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100 szt.</w:t>
            </w:r>
          </w:p>
        </w:tc>
        <w:tc>
          <w:tcPr>
            <w:tcW w:w="1090" w:type="dxa"/>
            <w:vAlign w:val="center"/>
          </w:tcPr>
          <w:p w:rsidR="00CD56CF" w:rsidRPr="00B140E7" w:rsidRDefault="00CD56CF" w:rsidP="00EB4E9A">
            <w:pPr>
              <w:spacing w:after="0" w:line="240" w:lineRule="auto"/>
              <w:rPr>
                <w:rFonts w:ascii="Arial" w:hAnsi="Arial" w:cs="Arial"/>
                <w:color w:val="000000"/>
                <w:sz w:val="20"/>
                <w:szCs w:val="20"/>
              </w:rPr>
            </w:pPr>
          </w:p>
        </w:tc>
        <w:tc>
          <w:tcPr>
            <w:tcW w:w="1060" w:type="dxa"/>
            <w:vAlign w:val="center"/>
          </w:tcPr>
          <w:p w:rsidR="00CD56CF" w:rsidRPr="00B140E7" w:rsidRDefault="00CD56CF" w:rsidP="00EB4E9A">
            <w:pPr>
              <w:spacing w:after="0" w:line="240" w:lineRule="auto"/>
              <w:rPr>
                <w:rFonts w:ascii="Arial" w:hAnsi="Arial" w:cs="Arial"/>
                <w:color w:val="000000"/>
                <w:sz w:val="20"/>
                <w:szCs w:val="20"/>
              </w:rPr>
            </w:pPr>
          </w:p>
        </w:tc>
        <w:tc>
          <w:tcPr>
            <w:tcW w:w="942" w:type="dxa"/>
            <w:vAlign w:val="center"/>
          </w:tcPr>
          <w:p w:rsidR="00CD56CF" w:rsidRPr="00B140E7" w:rsidRDefault="00CD56CF" w:rsidP="00EB4E9A">
            <w:pPr>
              <w:spacing w:after="0" w:line="240" w:lineRule="auto"/>
              <w:rPr>
                <w:rFonts w:ascii="Arial" w:hAnsi="Arial" w:cs="Arial"/>
                <w:color w:val="000000"/>
                <w:sz w:val="20"/>
                <w:szCs w:val="20"/>
              </w:rPr>
            </w:pPr>
          </w:p>
        </w:tc>
        <w:tc>
          <w:tcPr>
            <w:tcW w:w="2161" w:type="dxa"/>
            <w:vAlign w:val="center"/>
          </w:tcPr>
          <w:p w:rsidR="00CD56CF" w:rsidRPr="00B140E7" w:rsidRDefault="00CD56CF" w:rsidP="00EB4E9A">
            <w:pPr>
              <w:spacing w:after="0" w:line="240" w:lineRule="auto"/>
              <w:rPr>
                <w:rFonts w:ascii="Arial" w:hAnsi="Arial" w:cs="Arial"/>
                <w:color w:val="000000"/>
                <w:sz w:val="20"/>
                <w:szCs w:val="20"/>
              </w:rPr>
            </w:pPr>
          </w:p>
        </w:tc>
        <w:tc>
          <w:tcPr>
            <w:tcW w:w="2320" w:type="dxa"/>
          </w:tcPr>
          <w:p w:rsidR="00CD56CF" w:rsidRPr="00B140E7" w:rsidRDefault="00CD56CF" w:rsidP="00EB4E9A">
            <w:pPr>
              <w:rPr>
                <w:rFonts w:ascii="Arial" w:hAnsi="Arial" w:cs="Arial"/>
                <w:color w:val="000000"/>
                <w:sz w:val="20"/>
                <w:szCs w:val="20"/>
              </w:rPr>
            </w:pPr>
          </w:p>
        </w:tc>
      </w:tr>
      <w:tr w:rsidR="00CD56CF" w:rsidRPr="00B140E7">
        <w:trPr>
          <w:trHeight w:val="255"/>
          <w:jc w:val="center"/>
        </w:trPr>
        <w:tc>
          <w:tcPr>
            <w:tcW w:w="6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2</w:t>
            </w:r>
          </w:p>
        </w:tc>
        <w:tc>
          <w:tcPr>
            <w:tcW w:w="1997" w:type="dxa"/>
          </w:tcPr>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Stoły do sali kameralnej</w:t>
            </w:r>
          </w:p>
        </w:tc>
        <w:tc>
          <w:tcPr>
            <w:tcW w:w="4041" w:type="dxa"/>
          </w:tcPr>
          <w:p w:rsidR="00CD56CF" w:rsidRPr="00B140E7" w:rsidRDefault="00CD56CF" w:rsidP="00EB4E9A">
            <w:pPr>
              <w:jc w:val="both"/>
              <w:rPr>
                <w:rFonts w:ascii="Arial" w:hAnsi="Arial" w:cs="Arial"/>
                <w:color w:val="000000"/>
                <w:sz w:val="20"/>
                <w:szCs w:val="20"/>
              </w:rPr>
            </w:pPr>
            <w:r w:rsidRPr="00B140E7">
              <w:rPr>
                <w:rFonts w:ascii="Arial" w:hAnsi="Arial" w:cs="Arial"/>
                <w:color w:val="000000"/>
                <w:sz w:val="20"/>
                <w:szCs w:val="20"/>
              </w:rPr>
              <w:t xml:space="preserve">Składane, materiał: stal, tworzywo sztuczne, wysokość 70-75 cm, długość 180-200 cm, szerokość 80 cm  </w:t>
            </w:r>
          </w:p>
        </w:tc>
        <w:tc>
          <w:tcPr>
            <w:tcW w:w="1064"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20 szt.</w:t>
            </w:r>
          </w:p>
        </w:tc>
        <w:tc>
          <w:tcPr>
            <w:tcW w:w="1090" w:type="dxa"/>
            <w:vAlign w:val="center"/>
          </w:tcPr>
          <w:p w:rsidR="00CD56CF" w:rsidRPr="00B140E7" w:rsidRDefault="00CD56CF" w:rsidP="00EB4E9A">
            <w:pPr>
              <w:spacing w:after="0" w:line="240" w:lineRule="auto"/>
              <w:rPr>
                <w:rFonts w:ascii="Arial" w:hAnsi="Arial" w:cs="Arial"/>
                <w:color w:val="000000"/>
                <w:sz w:val="20"/>
                <w:szCs w:val="20"/>
              </w:rPr>
            </w:pPr>
          </w:p>
        </w:tc>
        <w:tc>
          <w:tcPr>
            <w:tcW w:w="1060" w:type="dxa"/>
            <w:vAlign w:val="center"/>
          </w:tcPr>
          <w:p w:rsidR="00CD56CF" w:rsidRPr="00B140E7" w:rsidRDefault="00CD56CF" w:rsidP="00EB4E9A">
            <w:pPr>
              <w:spacing w:after="0" w:line="240" w:lineRule="auto"/>
              <w:rPr>
                <w:rFonts w:ascii="Arial" w:hAnsi="Arial" w:cs="Arial"/>
                <w:color w:val="000000"/>
                <w:sz w:val="20"/>
                <w:szCs w:val="20"/>
              </w:rPr>
            </w:pPr>
          </w:p>
        </w:tc>
        <w:tc>
          <w:tcPr>
            <w:tcW w:w="942" w:type="dxa"/>
            <w:vAlign w:val="center"/>
          </w:tcPr>
          <w:p w:rsidR="00CD56CF" w:rsidRPr="00B140E7" w:rsidRDefault="00CD56CF" w:rsidP="00EB4E9A">
            <w:pPr>
              <w:spacing w:after="0" w:line="240" w:lineRule="auto"/>
              <w:rPr>
                <w:rFonts w:ascii="Arial" w:hAnsi="Arial" w:cs="Arial"/>
                <w:color w:val="000000"/>
                <w:sz w:val="20"/>
                <w:szCs w:val="20"/>
              </w:rPr>
            </w:pPr>
          </w:p>
        </w:tc>
        <w:tc>
          <w:tcPr>
            <w:tcW w:w="2161" w:type="dxa"/>
            <w:vAlign w:val="center"/>
          </w:tcPr>
          <w:p w:rsidR="00CD56CF" w:rsidRPr="00B140E7" w:rsidRDefault="00CD56CF" w:rsidP="00EB4E9A">
            <w:pPr>
              <w:spacing w:after="0" w:line="240" w:lineRule="auto"/>
              <w:rPr>
                <w:rFonts w:ascii="Arial" w:hAnsi="Arial" w:cs="Arial"/>
                <w:color w:val="000000"/>
                <w:sz w:val="20"/>
                <w:szCs w:val="20"/>
              </w:rPr>
            </w:pPr>
          </w:p>
        </w:tc>
        <w:tc>
          <w:tcPr>
            <w:tcW w:w="2320" w:type="dxa"/>
          </w:tcPr>
          <w:p w:rsidR="00CD56CF" w:rsidRPr="00B140E7" w:rsidRDefault="00CD56CF" w:rsidP="00EB4E9A">
            <w:pPr>
              <w:rPr>
                <w:rFonts w:ascii="Arial" w:hAnsi="Arial" w:cs="Arial"/>
                <w:color w:val="000000"/>
                <w:sz w:val="20"/>
                <w:szCs w:val="20"/>
              </w:rPr>
            </w:pPr>
          </w:p>
        </w:tc>
      </w:tr>
      <w:tr w:rsidR="00CD56CF" w:rsidRPr="00B140E7">
        <w:trPr>
          <w:trHeight w:val="255"/>
          <w:jc w:val="center"/>
        </w:trPr>
        <w:tc>
          <w:tcPr>
            <w:tcW w:w="6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3</w:t>
            </w:r>
          </w:p>
        </w:tc>
        <w:tc>
          <w:tcPr>
            <w:tcW w:w="1997" w:type="dxa"/>
          </w:tcPr>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Biurka do pomieszczeń biurowych (biuro dyrektora,sekretariat,pokójzastęczy,salacwiczeń,działimprez,księgowość)</w:t>
            </w:r>
          </w:p>
        </w:tc>
        <w:tc>
          <w:tcPr>
            <w:tcW w:w="4041" w:type="dxa"/>
          </w:tcPr>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 xml:space="preserve">Biurka z szufladami i ruchomą półka na klawiaturę, blat z płyty MDF lub płyty wiórowej - trójwarstwowej  i grubości co najmniej 22mm powierzchnia robocza uszlachetniona laminatem HPL lub CPL, Szuflady zamykane na klucz  </w:t>
            </w:r>
          </w:p>
        </w:tc>
        <w:tc>
          <w:tcPr>
            <w:tcW w:w="1064"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8 szt.</w:t>
            </w:r>
          </w:p>
        </w:tc>
        <w:tc>
          <w:tcPr>
            <w:tcW w:w="1090" w:type="dxa"/>
            <w:vAlign w:val="center"/>
          </w:tcPr>
          <w:p w:rsidR="00CD56CF" w:rsidRPr="00B140E7" w:rsidRDefault="00CD56CF" w:rsidP="00EB4E9A">
            <w:pPr>
              <w:spacing w:after="0" w:line="240" w:lineRule="auto"/>
              <w:rPr>
                <w:rFonts w:ascii="Arial" w:hAnsi="Arial" w:cs="Arial"/>
                <w:color w:val="000000"/>
                <w:sz w:val="20"/>
                <w:szCs w:val="20"/>
              </w:rPr>
            </w:pPr>
          </w:p>
        </w:tc>
        <w:tc>
          <w:tcPr>
            <w:tcW w:w="1060" w:type="dxa"/>
            <w:vAlign w:val="center"/>
          </w:tcPr>
          <w:p w:rsidR="00CD56CF" w:rsidRPr="00B140E7" w:rsidRDefault="00CD56CF" w:rsidP="00EB4E9A">
            <w:pPr>
              <w:spacing w:after="0" w:line="240" w:lineRule="auto"/>
              <w:rPr>
                <w:rFonts w:ascii="Arial" w:hAnsi="Arial" w:cs="Arial"/>
                <w:color w:val="000000"/>
                <w:sz w:val="20"/>
                <w:szCs w:val="20"/>
              </w:rPr>
            </w:pPr>
          </w:p>
        </w:tc>
        <w:tc>
          <w:tcPr>
            <w:tcW w:w="942" w:type="dxa"/>
            <w:vAlign w:val="center"/>
          </w:tcPr>
          <w:p w:rsidR="00CD56CF" w:rsidRPr="00B140E7" w:rsidRDefault="00CD56CF" w:rsidP="00EB4E9A">
            <w:pPr>
              <w:spacing w:after="0" w:line="240" w:lineRule="auto"/>
              <w:rPr>
                <w:rFonts w:ascii="Arial" w:hAnsi="Arial" w:cs="Arial"/>
                <w:color w:val="000000"/>
                <w:sz w:val="20"/>
                <w:szCs w:val="20"/>
              </w:rPr>
            </w:pPr>
          </w:p>
        </w:tc>
        <w:tc>
          <w:tcPr>
            <w:tcW w:w="2161" w:type="dxa"/>
            <w:vAlign w:val="center"/>
          </w:tcPr>
          <w:p w:rsidR="00CD56CF" w:rsidRPr="00B140E7" w:rsidRDefault="00CD56CF" w:rsidP="00EB4E9A">
            <w:pPr>
              <w:spacing w:after="0" w:line="240" w:lineRule="auto"/>
              <w:rPr>
                <w:rFonts w:ascii="Arial" w:hAnsi="Arial" w:cs="Arial"/>
                <w:color w:val="000000"/>
                <w:sz w:val="20"/>
                <w:szCs w:val="20"/>
              </w:rPr>
            </w:pPr>
          </w:p>
        </w:tc>
        <w:tc>
          <w:tcPr>
            <w:tcW w:w="2320" w:type="dxa"/>
            <w:vAlign w:val="center"/>
          </w:tcPr>
          <w:p w:rsidR="00CD56CF" w:rsidRPr="00B140E7" w:rsidRDefault="00CD56CF" w:rsidP="00EB4E9A">
            <w:pPr>
              <w:spacing w:after="0" w:line="240" w:lineRule="auto"/>
              <w:rPr>
                <w:rFonts w:ascii="Arial" w:hAnsi="Arial" w:cs="Arial"/>
                <w:color w:val="000000"/>
                <w:sz w:val="20"/>
                <w:szCs w:val="20"/>
              </w:rPr>
            </w:pPr>
          </w:p>
        </w:tc>
      </w:tr>
      <w:tr w:rsidR="00CD56CF" w:rsidRPr="00B140E7">
        <w:trPr>
          <w:trHeight w:val="255"/>
          <w:jc w:val="center"/>
        </w:trPr>
        <w:tc>
          <w:tcPr>
            <w:tcW w:w="6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4</w:t>
            </w:r>
          </w:p>
        </w:tc>
        <w:tc>
          <w:tcPr>
            <w:tcW w:w="1997" w:type="dxa"/>
          </w:tcPr>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Szafy metalowe (księgowość)</w:t>
            </w:r>
          </w:p>
        </w:tc>
        <w:tc>
          <w:tcPr>
            <w:tcW w:w="4041" w:type="dxa"/>
          </w:tcPr>
          <w:p w:rsidR="00CD56CF" w:rsidRPr="00B140E7" w:rsidRDefault="00CD56CF" w:rsidP="00EB4E9A">
            <w:pPr>
              <w:rPr>
                <w:rFonts w:ascii="Arial" w:hAnsi="Arial" w:cs="Arial"/>
                <w:color w:val="000000"/>
                <w:sz w:val="20"/>
                <w:szCs w:val="20"/>
              </w:rPr>
            </w:pPr>
            <w:r w:rsidRPr="00B140E7">
              <w:rPr>
                <w:rFonts w:ascii="Arial" w:hAnsi="Arial" w:cs="Arial"/>
                <w:color w:val="000000"/>
                <w:sz w:val="20"/>
                <w:szCs w:val="20"/>
              </w:rPr>
              <w:t>dwudrzwiowe metalowe na akta, wysokość: 1,80 m : szerokość: 0,80 m głębokość: ·0, 40m</w:t>
            </w:r>
          </w:p>
        </w:tc>
        <w:tc>
          <w:tcPr>
            <w:tcW w:w="1064"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2 szt.</w:t>
            </w:r>
          </w:p>
        </w:tc>
        <w:tc>
          <w:tcPr>
            <w:tcW w:w="1090" w:type="dxa"/>
            <w:vAlign w:val="center"/>
          </w:tcPr>
          <w:p w:rsidR="00CD56CF" w:rsidRPr="00B140E7" w:rsidRDefault="00CD56CF" w:rsidP="00EB4E9A">
            <w:pPr>
              <w:spacing w:after="0" w:line="240" w:lineRule="auto"/>
              <w:rPr>
                <w:rFonts w:ascii="Arial" w:hAnsi="Arial" w:cs="Arial"/>
                <w:color w:val="000000"/>
                <w:sz w:val="20"/>
                <w:szCs w:val="20"/>
              </w:rPr>
            </w:pPr>
          </w:p>
        </w:tc>
        <w:tc>
          <w:tcPr>
            <w:tcW w:w="1060" w:type="dxa"/>
            <w:vAlign w:val="center"/>
          </w:tcPr>
          <w:p w:rsidR="00CD56CF" w:rsidRPr="00B140E7" w:rsidRDefault="00CD56CF" w:rsidP="00EB4E9A">
            <w:pPr>
              <w:spacing w:after="0" w:line="240" w:lineRule="auto"/>
              <w:rPr>
                <w:rFonts w:ascii="Arial" w:hAnsi="Arial" w:cs="Arial"/>
                <w:color w:val="000000"/>
                <w:sz w:val="20"/>
                <w:szCs w:val="20"/>
              </w:rPr>
            </w:pPr>
          </w:p>
        </w:tc>
        <w:tc>
          <w:tcPr>
            <w:tcW w:w="942" w:type="dxa"/>
            <w:vAlign w:val="center"/>
          </w:tcPr>
          <w:p w:rsidR="00CD56CF" w:rsidRPr="00B140E7" w:rsidRDefault="00CD56CF" w:rsidP="00EB4E9A">
            <w:pPr>
              <w:spacing w:after="0" w:line="240" w:lineRule="auto"/>
              <w:rPr>
                <w:rFonts w:ascii="Arial" w:hAnsi="Arial" w:cs="Arial"/>
                <w:color w:val="000000"/>
                <w:sz w:val="20"/>
                <w:szCs w:val="20"/>
              </w:rPr>
            </w:pPr>
          </w:p>
        </w:tc>
        <w:tc>
          <w:tcPr>
            <w:tcW w:w="2161" w:type="dxa"/>
            <w:vAlign w:val="center"/>
          </w:tcPr>
          <w:p w:rsidR="00CD56CF" w:rsidRPr="00B140E7" w:rsidRDefault="00CD56CF" w:rsidP="00EB4E9A">
            <w:pPr>
              <w:spacing w:after="0" w:line="240" w:lineRule="auto"/>
              <w:rPr>
                <w:rFonts w:ascii="Arial" w:hAnsi="Arial" w:cs="Arial"/>
                <w:color w:val="000000"/>
                <w:sz w:val="20"/>
                <w:szCs w:val="20"/>
              </w:rPr>
            </w:pPr>
          </w:p>
        </w:tc>
        <w:tc>
          <w:tcPr>
            <w:tcW w:w="2320" w:type="dxa"/>
          </w:tcPr>
          <w:p w:rsidR="00CD56CF" w:rsidRPr="00B140E7" w:rsidRDefault="00CD56CF" w:rsidP="00EB4E9A">
            <w:pPr>
              <w:rPr>
                <w:rFonts w:ascii="Arial" w:hAnsi="Arial" w:cs="Arial"/>
                <w:color w:val="000000"/>
                <w:sz w:val="20"/>
                <w:szCs w:val="20"/>
              </w:rPr>
            </w:pPr>
          </w:p>
        </w:tc>
      </w:tr>
      <w:tr w:rsidR="00CD56CF" w:rsidRPr="00B140E7">
        <w:trPr>
          <w:trHeight w:val="5032"/>
          <w:jc w:val="center"/>
        </w:trPr>
        <w:tc>
          <w:tcPr>
            <w:tcW w:w="6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5</w:t>
            </w:r>
          </w:p>
        </w:tc>
        <w:tc>
          <w:tcPr>
            <w:tcW w:w="1997" w:type="dxa"/>
          </w:tcPr>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Szafy drewniane (pokój zastępczy,działimprez,księgowość)</w:t>
            </w:r>
          </w:p>
        </w:tc>
        <w:tc>
          <w:tcPr>
            <w:tcW w:w="4041" w:type="dxa"/>
          </w:tcPr>
          <w:p w:rsidR="00CD56CF" w:rsidRPr="00B140E7" w:rsidRDefault="00CD56CF" w:rsidP="00B140E7">
            <w:pPr>
              <w:rPr>
                <w:rFonts w:ascii="Arial" w:hAnsi="Arial" w:cs="Arial"/>
                <w:color w:val="000000"/>
                <w:sz w:val="20"/>
                <w:szCs w:val="20"/>
                <w:lang w:eastAsia="pl-PL"/>
              </w:rPr>
            </w:pPr>
            <w:r w:rsidRPr="00B140E7">
              <w:rPr>
                <w:rFonts w:ascii="Arial" w:hAnsi="Arial" w:cs="Arial"/>
                <w:color w:val="000000"/>
                <w:sz w:val="20"/>
                <w:szCs w:val="20"/>
              </w:rPr>
              <w:t xml:space="preserve">szafy dwudrzwiowe, meblowe wysokość ok. 2 m, szerokość ok. 1 m, głębokość ok. 0, 45 m przeznaczone do intensywnej eksploatacji w budynkach użyteczności publicznej.  Obudowa i drzwi mają być wykonane z płyty wiórowej, trójwarstwowej, grubości 18mm. Półki maja być wykonane z płyty wiórowej, trójwarstwowej, grubości min 22mm. Plecy wykonane z płyty wiórowej trójwarstwowej, grubości min 12 mm, wszystkie płyty mają być laminowane, wykończone tzw. melaminą. Wszystkie widoczne krawędzie mają być oklejone listwą PCV lub PP w kolorze płyty. Regulacja wysokości półek ma być skokowa +/- 32mm (nie dotyczy półek konstrukcyjnych) Półki maja być mocowane przy pomocy systemu zapobiegającemu przypadkowemu wyszarpnięciu, jednocześnie zapewniające docisk boku szafy do półki wraz ze zwiększeniem obciążenia półki. Drzwi maja posiadać zamek.   </w:t>
            </w:r>
          </w:p>
        </w:tc>
        <w:tc>
          <w:tcPr>
            <w:tcW w:w="1064"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3 szt.</w:t>
            </w:r>
          </w:p>
        </w:tc>
        <w:tc>
          <w:tcPr>
            <w:tcW w:w="1090" w:type="dxa"/>
            <w:vAlign w:val="center"/>
          </w:tcPr>
          <w:p w:rsidR="00CD56CF" w:rsidRPr="00B140E7" w:rsidRDefault="00CD56CF" w:rsidP="00EB4E9A">
            <w:pPr>
              <w:spacing w:after="0" w:line="240" w:lineRule="auto"/>
              <w:rPr>
                <w:rFonts w:ascii="Arial" w:hAnsi="Arial" w:cs="Arial"/>
                <w:color w:val="000000"/>
                <w:sz w:val="20"/>
                <w:szCs w:val="20"/>
              </w:rPr>
            </w:pPr>
          </w:p>
        </w:tc>
        <w:tc>
          <w:tcPr>
            <w:tcW w:w="1060" w:type="dxa"/>
            <w:vAlign w:val="center"/>
          </w:tcPr>
          <w:p w:rsidR="00CD56CF" w:rsidRPr="00B140E7" w:rsidRDefault="00CD56CF" w:rsidP="00EB4E9A">
            <w:pPr>
              <w:spacing w:after="0" w:line="240" w:lineRule="auto"/>
              <w:rPr>
                <w:rFonts w:ascii="Arial" w:hAnsi="Arial" w:cs="Arial"/>
                <w:color w:val="000000"/>
                <w:sz w:val="20"/>
                <w:szCs w:val="20"/>
              </w:rPr>
            </w:pPr>
          </w:p>
        </w:tc>
        <w:tc>
          <w:tcPr>
            <w:tcW w:w="942" w:type="dxa"/>
            <w:vAlign w:val="center"/>
          </w:tcPr>
          <w:p w:rsidR="00CD56CF" w:rsidRPr="00B140E7" w:rsidRDefault="00CD56CF" w:rsidP="00EB4E9A">
            <w:pPr>
              <w:spacing w:after="0" w:line="240" w:lineRule="auto"/>
              <w:rPr>
                <w:rFonts w:ascii="Arial" w:hAnsi="Arial" w:cs="Arial"/>
                <w:color w:val="000000"/>
                <w:sz w:val="20"/>
                <w:szCs w:val="20"/>
              </w:rPr>
            </w:pPr>
          </w:p>
        </w:tc>
        <w:tc>
          <w:tcPr>
            <w:tcW w:w="2161" w:type="dxa"/>
            <w:vAlign w:val="center"/>
          </w:tcPr>
          <w:p w:rsidR="00CD56CF" w:rsidRPr="00B140E7" w:rsidRDefault="00CD56CF" w:rsidP="00EB4E9A">
            <w:pPr>
              <w:spacing w:after="0" w:line="240" w:lineRule="auto"/>
              <w:rPr>
                <w:rFonts w:ascii="Arial" w:hAnsi="Arial" w:cs="Arial"/>
                <w:color w:val="000000"/>
                <w:sz w:val="20"/>
                <w:szCs w:val="20"/>
              </w:rPr>
            </w:pPr>
          </w:p>
        </w:tc>
        <w:tc>
          <w:tcPr>
            <w:tcW w:w="2320" w:type="dxa"/>
          </w:tcPr>
          <w:p w:rsidR="00CD56CF" w:rsidRPr="00B140E7" w:rsidRDefault="00CD56CF" w:rsidP="00EB4E9A">
            <w:pPr>
              <w:rPr>
                <w:rFonts w:ascii="Arial" w:hAnsi="Arial" w:cs="Arial"/>
                <w:color w:val="000000"/>
                <w:sz w:val="20"/>
                <w:szCs w:val="20"/>
              </w:rPr>
            </w:pPr>
          </w:p>
        </w:tc>
      </w:tr>
      <w:tr w:rsidR="00CD56CF" w:rsidRPr="00B140E7">
        <w:trPr>
          <w:trHeight w:val="255"/>
          <w:jc w:val="center"/>
        </w:trPr>
        <w:tc>
          <w:tcPr>
            <w:tcW w:w="6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6</w:t>
            </w:r>
          </w:p>
        </w:tc>
        <w:tc>
          <w:tcPr>
            <w:tcW w:w="1997" w:type="dxa"/>
          </w:tcPr>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Regały (dział imprez,księgowośc)</w:t>
            </w:r>
          </w:p>
        </w:tc>
        <w:tc>
          <w:tcPr>
            <w:tcW w:w="4041" w:type="dxa"/>
            <w:shd w:val="clear" w:color="auto" w:fill="FFFFFF"/>
          </w:tcPr>
          <w:p w:rsidR="00CD56CF" w:rsidRPr="00B140E7" w:rsidRDefault="00CD56CF" w:rsidP="00B140E7">
            <w:pPr>
              <w:rPr>
                <w:rFonts w:ascii="Arial" w:hAnsi="Arial" w:cs="Arial"/>
                <w:color w:val="000000"/>
                <w:sz w:val="20"/>
                <w:szCs w:val="20"/>
                <w:lang w:eastAsia="pl-PL"/>
              </w:rPr>
            </w:pPr>
            <w:r w:rsidRPr="00B140E7">
              <w:rPr>
                <w:rFonts w:ascii="Arial" w:hAnsi="Arial" w:cs="Arial"/>
                <w:color w:val="000000"/>
                <w:sz w:val="20"/>
                <w:szCs w:val="20"/>
              </w:rPr>
              <w:t xml:space="preserve"> regały z półkami na akta wysokość ok. 2 m, szerokość ok. 1 m, głębokość ok. 0, 45 m przeznaczone do intensywnej eksploatacji w budynkach użyteczności publicznej.  Obudowa i drzwi mają być wykonane z płyty wiórowej, trójwarstwowej, grubości 18mm. Półki maja być wykonane z płyty wiórowej, trójwarstwowej, grubości min 22mm. Plecy wykonane z płyty wiórowej trójwarstwowej, grubości min 12 mm. Wszystkie płyty mają być laminowane, wykończone tzw. melaminą. Wszystkie widoczne krawędzie mają być oklejone listwą PCV lub PP w kolorze płyty. Regulacja wysokości półek ma być skokowa +/- 32mm (nie dotyczy półek konstrukcyjnych) Półki maja być mocowane przy pomocy systemu zapobiegającemu przypadkowemu wyszarpnięciu, jednocześnie zapewniające docisk boku szafy do półki wraz ze zwiększeniem obciążenia półki.   </w:t>
            </w:r>
          </w:p>
        </w:tc>
        <w:tc>
          <w:tcPr>
            <w:tcW w:w="1064"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2 szt.</w:t>
            </w:r>
          </w:p>
        </w:tc>
        <w:tc>
          <w:tcPr>
            <w:tcW w:w="1090" w:type="dxa"/>
            <w:vAlign w:val="center"/>
          </w:tcPr>
          <w:p w:rsidR="00CD56CF" w:rsidRPr="00B140E7" w:rsidRDefault="00CD56CF" w:rsidP="00EB4E9A">
            <w:pPr>
              <w:spacing w:after="0" w:line="240" w:lineRule="auto"/>
              <w:rPr>
                <w:rFonts w:ascii="Arial" w:hAnsi="Arial" w:cs="Arial"/>
                <w:color w:val="000000"/>
                <w:sz w:val="20"/>
                <w:szCs w:val="20"/>
              </w:rPr>
            </w:pPr>
          </w:p>
        </w:tc>
        <w:tc>
          <w:tcPr>
            <w:tcW w:w="1060" w:type="dxa"/>
            <w:vAlign w:val="center"/>
          </w:tcPr>
          <w:p w:rsidR="00CD56CF" w:rsidRPr="00B140E7" w:rsidRDefault="00CD56CF" w:rsidP="00EB4E9A">
            <w:pPr>
              <w:spacing w:after="0" w:line="240" w:lineRule="auto"/>
              <w:rPr>
                <w:rFonts w:ascii="Arial" w:hAnsi="Arial" w:cs="Arial"/>
                <w:color w:val="000000"/>
                <w:sz w:val="20"/>
                <w:szCs w:val="20"/>
              </w:rPr>
            </w:pPr>
          </w:p>
        </w:tc>
        <w:tc>
          <w:tcPr>
            <w:tcW w:w="942" w:type="dxa"/>
            <w:vAlign w:val="center"/>
          </w:tcPr>
          <w:p w:rsidR="00CD56CF" w:rsidRPr="00B140E7" w:rsidRDefault="00CD56CF" w:rsidP="00EB4E9A">
            <w:pPr>
              <w:spacing w:after="0" w:line="240" w:lineRule="auto"/>
              <w:rPr>
                <w:rFonts w:ascii="Arial" w:hAnsi="Arial" w:cs="Arial"/>
                <w:color w:val="000000"/>
                <w:sz w:val="20"/>
                <w:szCs w:val="20"/>
              </w:rPr>
            </w:pPr>
          </w:p>
        </w:tc>
        <w:tc>
          <w:tcPr>
            <w:tcW w:w="2161" w:type="dxa"/>
            <w:vAlign w:val="center"/>
          </w:tcPr>
          <w:p w:rsidR="00CD56CF" w:rsidRPr="00B140E7" w:rsidRDefault="00CD56CF" w:rsidP="00EB4E9A">
            <w:pPr>
              <w:spacing w:after="0" w:line="240" w:lineRule="auto"/>
              <w:rPr>
                <w:rFonts w:ascii="Arial" w:hAnsi="Arial" w:cs="Arial"/>
                <w:color w:val="000000"/>
                <w:sz w:val="20"/>
                <w:szCs w:val="20"/>
              </w:rPr>
            </w:pPr>
          </w:p>
        </w:tc>
        <w:tc>
          <w:tcPr>
            <w:tcW w:w="2320" w:type="dxa"/>
          </w:tcPr>
          <w:p w:rsidR="00CD56CF" w:rsidRPr="00B140E7" w:rsidRDefault="00CD56CF" w:rsidP="00EB4E9A">
            <w:pPr>
              <w:rPr>
                <w:rFonts w:ascii="Arial" w:hAnsi="Arial" w:cs="Arial"/>
                <w:color w:val="000000"/>
                <w:sz w:val="20"/>
                <w:szCs w:val="20"/>
              </w:rPr>
            </w:pPr>
          </w:p>
        </w:tc>
      </w:tr>
    </w:tbl>
    <w:p w:rsidR="00CD56CF" w:rsidRPr="00B140E7" w:rsidRDefault="00CD56CF" w:rsidP="00B140E7">
      <w:pPr>
        <w:spacing w:after="0" w:line="240" w:lineRule="auto"/>
        <w:rPr>
          <w:rFonts w:ascii="Arial" w:hAnsi="Arial" w:cs="Arial"/>
          <w:b/>
          <w:bCs/>
          <w:color w:val="000000"/>
          <w:sz w:val="20"/>
          <w:szCs w:val="20"/>
        </w:rPr>
      </w:pPr>
    </w:p>
    <w:p w:rsidR="00CD56CF" w:rsidRPr="00B140E7" w:rsidRDefault="00CD56CF" w:rsidP="00B140E7">
      <w:pPr>
        <w:spacing w:after="0" w:line="240" w:lineRule="auto"/>
        <w:rPr>
          <w:rFonts w:ascii="Arial" w:hAnsi="Arial" w:cs="Arial"/>
          <w:b/>
          <w:bCs/>
          <w:color w:val="000000"/>
          <w:sz w:val="20"/>
          <w:szCs w:val="20"/>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Pr="00B140E7" w:rsidRDefault="00CD56CF" w:rsidP="00B140E7">
      <w:pPr>
        <w:spacing w:after="0" w:line="240" w:lineRule="auto"/>
        <w:rPr>
          <w:rFonts w:ascii="Arial" w:hAnsi="Arial" w:cs="Arial"/>
          <w:b/>
          <w:bCs/>
          <w:color w:val="000000"/>
          <w:sz w:val="24"/>
          <w:szCs w:val="24"/>
        </w:rPr>
      </w:pPr>
    </w:p>
    <w:p w:rsidR="00CD56CF" w:rsidRDefault="00CD56CF" w:rsidP="00B140E7">
      <w:pPr>
        <w:spacing w:after="0" w:line="240" w:lineRule="auto"/>
        <w:rPr>
          <w:rFonts w:ascii="Arial" w:hAnsi="Arial" w:cs="Arial"/>
          <w:color w:val="000000"/>
          <w:sz w:val="20"/>
          <w:szCs w:val="20"/>
          <w:lang w:eastAsia="pl-PL"/>
        </w:rPr>
      </w:pPr>
    </w:p>
    <w:p w:rsidR="00CD56CF" w:rsidRDefault="00CD56CF" w:rsidP="00B140E7">
      <w:pPr>
        <w:spacing w:after="0" w:line="240" w:lineRule="auto"/>
        <w:rPr>
          <w:rFonts w:ascii="Arial" w:hAnsi="Arial" w:cs="Arial"/>
          <w:color w:val="000000"/>
          <w:sz w:val="20"/>
          <w:szCs w:val="20"/>
          <w:lang w:eastAsia="pl-PL"/>
        </w:rPr>
      </w:pPr>
    </w:p>
    <w:p w:rsidR="00CD56CF" w:rsidRPr="00B140E7" w:rsidRDefault="00CD56CF" w:rsidP="00B140E7">
      <w:pPr>
        <w:spacing w:after="0" w:line="240" w:lineRule="auto"/>
        <w:rPr>
          <w:rFonts w:ascii="Arial" w:hAnsi="Arial" w:cs="Arial"/>
          <w:color w:val="000000"/>
          <w:sz w:val="20"/>
          <w:szCs w:val="20"/>
          <w:lang w:eastAsia="pl-PL"/>
        </w:rPr>
      </w:pPr>
    </w:p>
    <w:p w:rsidR="00CD56CF" w:rsidRPr="00B140E7" w:rsidRDefault="00CD56CF" w:rsidP="00B140E7">
      <w:pPr>
        <w:spacing w:after="0" w:line="240" w:lineRule="auto"/>
        <w:rPr>
          <w:rFonts w:ascii="Arial" w:hAnsi="Arial" w:cs="Arial"/>
          <w:b/>
          <w:bCs/>
          <w:color w:val="000000"/>
          <w:sz w:val="24"/>
          <w:szCs w:val="24"/>
        </w:rPr>
      </w:pPr>
      <w:r>
        <w:rPr>
          <w:rFonts w:ascii="Arial" w:hAnsi="Arial" w:cs="Arial"/>
          <w:b/>
          <w:bCs/>
          <w:color w:val="000000"/>
          <w:sz w:val="24"/>
          <w:szCs w:val="24"/>
        </w:rPr>
        <w:t>Zadanie nr 2</w:t>
      </w:r>
      <w:r w:rsidRPr="00B140E7">
        <w:rPr>
          <w:rFonts w:ascii="Arial" w:hAnsi="Arial" w:cs="Arial"/>
          <w:b/>
          <w:bCs/>
          <w:color w:val="000000"/>
          <w:sz w:val="24"/>
          <w:szCs w:val="24"/>
        </w:rPr>
        <w:t xml:space="preserve"> – Dostawa sprzętu komputerowego z oprogramowaniem do Tarnobrzeskiego Domu Kultury przy ul. Słowackiego 2 w Tarnobrzegu</w:t>
      </w:r>
    </w:p>
    <w:p w:rsidR="00CD56CF" w:rsidRPr="00B140E7" w:rsidRDefault="00CD56CF" w:rsidP="00B140E7">
      <w:pPr>
        <w:spacing w:after="0" w:line="240" w:lineRule="auto"/>
        <w:jc w:val="both"/>
        <w:rPr>
          <w:rFonts w:ascii="Arial" w:hAnsi="Arial" w:cs="Arial"/>
          <w:b/>
          <w:bCs/>
          <w:color w:val="000000"/>
          <w:sz w:val="20"/>
          <w:szCs w:val="20"/>
        </w:rPr>
      </w:pPr>
    </w:p>
    <w:p w:rsidR="00CD56CF" w:rsidRPr="00B140E7" w:rsidRDefault="00CD56CF" w:rsidP="00B140E7">
      <w:pPr>
        <w:spacing w:after="0" w:line="240" w:lineRule="auto"/>
        <w:jc w:val="both"/>
        <w:rPr>
          <w:rFonts w:ascii="Arial" w:hAnsi="Arial" w:cs="Arial"/>
          <w:b/>
          <w:bCs/>
          <w:color w:val="000000"/>
          <w:sz w:val="20"/>
          <w:szCs w:val="20"/>
        </w:rPr>
      </w:pPr>
    </w:p>
    <w:tbl>
      <w:tblPr>
        <w:tblW w:w="144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795"/>
        <w:gridCol w:w="1985"/>
        <w:gridCol w:w="3557"/>
        <w:gridCol w:w="1121"/>
        <w:gridCol w:w="992"/>
        <w:gridCol w:w="907"/>
        <w:gridCol w:w="1134"/>
        <w:gridCol w:w="1417"/>
        <w:gridCol w:w="2552"/>
      </w:tblGrid>
      <w:tr w:rsidR="00CD56CF" w:rsidRPr="00B140E7">
        <w:trPr>
          <w:trHeight w:val="549"/>
          <w:jc w:val="center"/>
        </w:trPr>
        <w:tc>
          <w:tcPr>
            <w:tcW w:w="795" w:type="dxa"/>
            <w:vMerge w:val="restart"/>
            <w:vAlign w:val="center"/>
          </w:tcPr>
          <w:p w:rsidR="00CD56CF" w:rsidRPr="00B140E7" w:rsidRDefault="00CD56CF" w:rsidP="00EB4E9A">
            <w:pPr>
              <w:spacing w:after="0" w:line="240" w:lineRule="auto"/>
              <w:jc w:val="center"/>
              <w:rPr>
                <w:rFonts w:ascii="Arial" w:hAnsi="Arial" w:cs="Arial"/>
                <w:color w:val="000000"/>
                <w:sz w:val="20"/>
                <w:szCs w:val="20"/>
              </w:rPr>
            </w:pPr>
          </w:p>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L.P.</w:t>
            </w:r>
          </w:p>
          <w:p w:rsidR="00CD56CF" w:rsidRPr="00B140E7" w:rsidRDefault="00CD56CF" w:rsidP="00EB4E9A">
            <w:pPr>
              <w:spacing w:after="0" w:line="240" w:lineRule="auto"/>
              <w:jc w:val="center"/>
              <w:rPr>
                <w:rFonts w:ascii="Arial" w:hAnsi="Arial" w:cs="Arial"/>
                <w:color w:val="000000"/>
                <w:sz w:val="20"/>
                <w:szCs w:val="20"/>
              </w:rPr>
            </w:pPr>
          </w:p>
        </w:tc>
        <w:tc>
          <w:tcPr>
            <w:tcW w:w="1985" w:type="dxa"/>
            <w:vMerge w:val="restart"/>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NAZWA</w:t>
            </w:r>
          </w:p>
        </w:tc>
        <w:tc>
          <w:tcPr>
            <w:tcW w:w="3557" w:type="dxa"/>
            <w:vMerge w:val="restart"/>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OPIS GŁÓWNYCH PARAMETRÓW TECHNICZNYCH</w:t>
            </w:r>
          </w:p>
        </w:tc>
        <w:tc>
          <w:tcPr>
            <w:tcW w:w="1121" w:type="dxa"/>
            <w:vMerge w:val="restart"/>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ILOŚĆ</w:t>
            </w:r>
          </w:p>
        </w:tc>
        <w:tc>
          <w:tcPr>
            <w:tcW w:w="3033" w:type="dxa"/>
            <w:gridSpan w:val="3"/>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WARTOSĆ JEDNOSTKOWA (zł)</w:t>
            </w:r>
          </w:p>
        </w:tc>
        <w:tc>
          <w:tcPr>
            <w:tcW w:w="1417" w:type="dxa"/>
            <w:vMerge w:val="restart"/>
          </w:tcPr>
          <w:p w:rsidR="00CD56CF" w:rsidRPr="00B140E7" w:rsidRDefault="00CD56CF" w:rsidP="00EB4E9A">
            <w:pPr>
              <w:jc w:val="center"/>
              <w:rPr>
                <w:rFonts w:ascii="Arial" w:hAnsi="Arial" w:cs="Arial"/>
                <w:color w:val="000000"/>
                <w:sz w:val="20"/>
                <w:szCs w:val="20"/>
              </w:rPr>
            </w:pPr>
          </w:p>
          <w:p w:rsidR="00CD56CF" w:rsidRPr="00B140E7" w:rsidRDefault="00CD56CF" w:rsidP="00EB4E9A">
            <w:pPr>
              <w:jc w:val="center"/>
              <w:rPr>
                <w:rFonts w:ascii="Arial" w:hAnsi="Arial" w:cs="Arial"/>
                <w:color w:val="000000"/>
                <w:sz w:val="20"/>
                <w:szCs w:val="20"/>
              </w:rPr>
            </w:pPr>
            <w:r w:rsidRPr="00B140E7">
              <w:rPr>
                <w:rFonts w:ascii="Arial" w:hAnsi="Arial" w:cs="Arial"/>
                <w:color w:val="000000"/>
                <w:sz w:val="20"/>
                <w:szCs w:val="20"/>
              </w:rPr>
              <w:t>Wartość netto /</w:t>
            </w:r>
          </w:p>
          <w:p w:rsidR="00CD56CF" w:rsidRPr="00B140E7" w:rsidRDefault="00CD56CF" w:rsidP="00EB4E9A">
            <w:pPr>
              <w:jc w:val="center"/>
              <w:rPr>
                <w:rFonts w:ascii="Arial" w:hAnsi="Arial" w:cs="Arial"/>
                <w:color w:val="000000"/>
                <w:sz w:val="20"/>
                <w:szCs w:val="20"/>
              </w:rPr>
            </w:pPr>
            <w:r w:rsidRPr="00B140E7">
              <w:rPr>
                <w:rFonts w:ascii="Arial" w:hAnsi="Arial" w:cs="Arial"/>
                <w:color w:val="000000"/>
                <w:sz w:val="20"/>
                <w:szCs w:val="20"/>
              </w:rPr>
              <w:t>Wartość brutto</w:t>
            </w:r>
          </w:p>
        </w:tc>
        <w:tc>
          <w:tcPr>
            <w:tcW w:w="2552" w:type="dxa"/>
            <w:vMerge w:val="restart"/>
            <w:vAlign w:val="center"/>
          </w:tcPr>
          <w:p w:rsidR="00CD56CF" w:rsidRPr="00B140E7" w:rsidRDefault="00CD56CF" w:rsidP="00EB4E9A">
            <w:pPr>
              <w:spacing w:after="0"/>
              <w:jc w:val="center"/>
              <w:rPr>
                <w:rFonts w:ascii="Arial" w:hAnsi="Arial" w:cs="Arial"/>
                <w:color w:val="000000"/>
                <w:sz w:val="20"/>
                <w:szCs w:val="20"/>
              </w:rPr>
            </w:pPr>
            <w:r w:rsidRPr="00B140E7">
              <w:rPr>
                <w:rFonts w:ascii="Arial" w:hAnsi="Arial" w:cs="Arial"/>
                <w:color w:val="000000"/>
                <w:sz w:val="20"/>
                <w:szCs w:val="20"/>
              </w:rPr>
              <w:t>Podać numer katalogowy (part numer), nazwę producenta i model oferowanego sprzętu</w:t>
            </w:r>
          </w:p>
        </w:tc>
      </w:tr>
      <w:tr w:rsidR="00CD56CF" w:rsidRPr="00B140E7">
        <w:trPr>
          <w:trHeight w:val="312"/>
          <w:jc w:val="center"/>
        </w:trPr>
        <w:tc>
          <w:tcPr>
            <w:tcW w:w="795" w:type="dxa"/>
            <w:vMerge/>
            <w:vAlign w:val="center"/>
          </w:tcPr>
          <w:p w:rsidR="00CD56CF" w:rsidRPr="00B140E7" w:rsidRDefault="00CD56CF" w:rsidP="00EB4E9A">
            <w:pPr>
              <w:spacing w:after="0" w:line="240" w:lineRule="auto"/>
              <w:rPr>
                <w:rFonts w:ascii="Arial" w:hAnsi="Arial" w:cs="Arial"/>
                <w:color w:val="000000"/>
                <w:sz w:val="20"/>
                <w:szCs w:val="20"/>
              </w:rPr>
            </w:pPr>
          </w:p>
        </w:tc>
        <w:tc>
          <w:tcPr>
            <w:tcW w:w="1985" w:type="dxa"/>
            <w:vMerge/>
            <w:vAlign w:val="center"/>
          </w:tcPr>
          <w:p w:rsidR="00CD56CF" w:rsidRPr="00B140E7" w:rsidRDefault="00CD56CF" w:rsidP="00EB4E9A">
            <w:pPr>
              <w:spacing w:after="0" w:line="240" w:lineRule="auto"/>
              <w:rPr>
                <w:rFonts w:ascii="Arial" w:hAnsi="Arial" w:cs="Arial"/>
                <w:color w:val="000000"/>
                <w:sz w:val="20"/>
                <w:szCs w:val="20"/>
              </w:rPr>
            </w:pPr>
          </w:p>
        </w:tc>
        <w:tc>
          <w:tcPr>
            <w:tcW w:w="3557" w:type="dxa"/>
            <w:vMerge/>
            <w:vAlign w:val="center"/>
          </w:tcPr>
          <w:p w:rsidR="00CD56CF" w:rsidRPr="00B140E7" w:rsidRDefault="00CD56CF" w:rsidP="00EB4E9A">
            <w:pPr>
              <w:spacing w:after="0" w:line="240" w:lineRule="auto"/>
              <w:rPr>
                <w:rFonts w:ascii="Arial" w:hAnsi="Arial" w:cs="Arial"/>
                <w:color w:val="000000"/>
                <w:sz w:val="20"/>
                <w:szCs w:val="20"/>
              </w:rPr>
            </w:pPr>
          </w:p>
        </w:tc>
        <w:tc>
          <w:tcPr>
            <w:tcW w:w="1121" w:type="dxa"/>
            <w:vMerge/>
            <w:vAlign w:val="center"/>
          </w:tcPr>
          <w:p w:rsidR="00CD56CF" w:rsidRPr="00B140E7" w:rsidRDefault="00CD56CF" w:rsidP="00EB4E9A">
            <w:pPr>
              <w:spacing w:after="0" w:line="240" w:lineRule="auto"/>
              <w:rPr>
                <w:rFonts w:ascii="Arial" w:hAnsi="Arial" w:cs="Arial"/>
                <w:color w:val="000000"/>
                <w:sz w:val="20"/>
                <w:szCs w:val="20"/>
              </w:rPr>
            </w:pPr>
          </w:p>
        </w:tc>
        <w:tc>
          <w:tcPr>
            <w:tcW w:w="992"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Netto</w:t>
            </w:r>
          </w:p>
        </w:tc>
        <w:tc>
          <w:tcPr>
            <w:tcW w:w="907"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VAT</w:t>
            </w:r>
          </w:p>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23%</w:t>
            </w:r>
          </w:p>
        </w:tc>
        <w:tc>
          <w:tcPr>
            <w:tcW w:w="1134"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Brutto</w:t>
            </w:r>
          </w:p>
        </w:tc>
        <w:tc>
          <w:tcPr>
            <w:tcW w:w="1417" w:type="dxa"/>
            <w:vMerge/>
            <w:vAlign w:val="center"/>
          </w:tcPr>
          <w:p w:rsidR="00CD56CF" w:rsidRPr="00B140E7" w:rsidRDefault="00CD56CF" w:rsidP="00EB4E9A">
            <w:pPr>
              <w:spacing w:after="0" w:line="240" w:lineRule="auto"/>
              <w:rPr>
                <w:rFonts w:ascii="Arial" w:hAnsi="Arial" w:cs="Arial"/>
                <w:color w:val="000000"/>
                <w:sz w:val="20"/>
                <w:szCs w:val="20"/>
              </w:rPr>
            </w:pPr>
          </w:p>
        </w:tc>
        <w:tc>
          <w:tcPr>
            <w:tcW w:w="2552" w:type="dxa"/>
            <w:vMerge/>
            <w:vAlign w:val="center"/>
          </w:tcPr>
          <w:p w:rsidR="00CD56CF" w:rsidRPr="00B140E7" w:rsidRDefault="00CD56CF" w:rsidP="00EB4E9A">
            <w:pPr>
              <w:spacing w:after="0" w:line="240" w:lineRule="auto"/>
              <w:rPr>
                <w:rFonts w:ascii="Arial" w:hAnsi="Arial" w:cs="Arial"/>
                <w:color w:val="000000"/>
                <w:sz w:val="20"/>
                <w:szCs w:val="20"/>
              </w:rPr>
            </w:pPr>
          </w:p>
        </w:tc>
      </w:tr>
      <w:tr w:rsidR="00CD56CF" w:rsidRPr="00B140E7">
        <w:trPr>
          <w:trHeight w:val="259"/>
          <w:jc w:val="center"/>
        </w:trPr>
        <w:tc>
          <w:tcPr>
            <w:tcW w:w="7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1</w:t>
            </w:r>
          </w:p>
        </w:tc>
        <w:tc>
          <w:tcPr>
            <w:tcW w:w="1985" w:type="dxa"/>
            <w:vAlign w:val="center"/>
          </w:tcPr>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kolorowa kopiarko – drukarka- skaner (sala ćwiczeń)</w:t>
            </w:r>
          </w:p>
          <w:p w:rsidR="00CD56CF" w:rsidRPr="00B140E7" w:rsidRDefault="00CD56CF" w:rsidP="00EB4E9A">
            <w:pPr>
              <w:spacing w:after="0" w:line="240" w:lineRule="auto"/>
              <w:rPr>
                <w:rFonts w:ascii="Arial" w:hAnsi="Arial" w:cs="Arial"/>
                <w:color w:val="000000"/>
                <w:sz w:val="20"/>
                <w:szCs w:val="20"/>
              </w:rPr>
            </w:pPr>
          </w:p>
        </w:tc>
        <w:tc>
          <w:tcPr>
            <w:tcW w:w="3557" w:type="dxa"/>
            <w:vAlign w:val="center"/>
          </w:tcPr>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 xml:space="preserve">rodzaj druku: ·kolorowy waga (z opakowaniem): 94.00 [kg]technologia druku: laserowy polskie menu (wyświetlacz urządzenia):tak informacje dodatkowe:druk dwustronny, fax, gniazdo kart pamięci, wyświetlacz format papieru: a3 (297 x 420 mm), a4 (210 x 297 mm), a5 (148 x 210 mm), a6 (105 x 148 mm), b4 (250 x 353 mm), b5 (176 x 250 mm), b6 (125 x 176 mm), c5 (162 x 229 mm), c6 (114 x 162 mm), dL / koperta DL Druk wysokiej rozdzielczości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 xml:space="preserve">Wysoka szybkość druku A4 aż do 35 str./min w kolorze i mono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 xml:space="preserve">Czas wykonania pierwszego wydruku 9,5 sekund - kolor i mono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 xml:space="preserve">Jakość wydruków ProQ2400 wielopoziomowa, rozdzielczość 1200 x 600 dpi  Drukowanie dwustronne w standardzie.  Elastyczna obsługa nośników (gramatura do 256g/m2 i banery do 1,3 m). Skanowanie i kopiowanie w wysokiej rozdzielczości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 xml:space="preserve">Wysoka szybkość skanowania do 50 arkuszy/minutę . Skanowania i kopiowania obustronne (1 na 2, 2: 1, 2 na 2) Skanowanie bezpośrednio do folderu udostępnionego, e-mail, pamięci USB, serwera FTP, komputera PC i zdalnego skanowania </w:t>
            </w:r>
          </w:p>
          <w:p w:rsidR="00CD56CF" w:rsidRPr="00B140E7" w:rsidRDefault="00CD56CF" w:rsidP="00EB4E9A">
            <w:pPr>
              <w:spacing w:after="0" w:line="240" w:lineRule="auto"/>
              <w:jc w:val="center"/>
              <w:rPr>
                <w:rFonts w:ascii="Arial" w:hAnsi="Arial" w:cs="Arial"/>
                <w:color w:val="000000"/>
                <w:sz w:val="20"/>
                <w:szCs w:val="20"/>
                <w:lang w:eastAsia="pl-PL"/>
              </w:rPr>
            </w:pPr>
          </w:p>
          <w:p w:rsidR="00CD56CF" w:rsidRPr="00B140E7" w:rsidRDefault="00CD56CF" w:rsidP="00EB4E9A">
            <w:pPr>
              <w:spacing w:after="0" w:line="240" w:lineRule="auto"/>
              <w:jc w:val="center"/>
              <w:rPr>
                <w:rFonts w:ascii="Arial" w:hAnsi="Arial" w:cs="Arial"/>
                <w:color w:val="000000"/>
                <w:sz w:val="20"/>
                <w:szCs w:val="20"/>
              </w:rPr>
            </w:pPr>
          </w:p>
        </w:tc>
        <w:tc>
          <w:tcPr>
            <w:tcW w:w="1121" w:type="dxa"/>
            <w:vAlign w:val="center"/>
          </w:tcPr>
          <w:p w:rsidR="00CD56CF" w:rsidRPr="00B140E7" w:rsidRDefault="00CD56CF" w:rsidP="00EB4E9A">
            <w:pPr>
              <w:spacing w:after="0" w:line="240" w:lineRule="auto"/>
              <w:rPr>
                <w:rFonts w:ascii="Arial" w:hAnsi="Arial" w:cs="Arial"/>
                <w:color w:val="000000"/>
                <w:sz w:val="20"/>
                <w:szCs w:val="20"/>
              </w:rPr>
            </w:pPr>
            <w:r>
              <w:rPr>
                <w:rFonts w:ascii="Arial" w:hAnsi="Arial" w:cs="Arial"/>
                <w:color w:val="000000"/>
                <w:sz w:val="20"/>
                <w:szCs w:val="20"/>
              </w:rPr>
              <w:t>1 szt.</w:t>
            </w:r>
          </w:p>
        </w:tc>
        <w:tc>
          <w:tcPr>
            <w:tcW w:w="992" w:type="dxa"/>
            <w:vAlign w:val="center"/>
          </w:tcPr>
          <w:p w:rsidR="00CD56CF" w:rsidRPr="00B140E7" w:rsidRDefault="00CD56CF" w:rsidP="00EB4E9A">
            <w:pPr>
              <w:spacing w:after="0" w:line="240" w:lineRule="auto"/>
              <w:rPr>
                <w:rFonts w:ascii="Arial" w:hAnsi="Arial" w:cs="Arial"/>
                <w:color w:val="000000"/>
                <w:sz w:val="20"/>
                <w:szCs w:val="20"/>
              </w:rPr>
            </w:pPr>
          </w:p>
        </w:tc>
        <w:tc>
          <w:tcPr>
            <w:tcW w:w="907" w:type="dxa"/>
            <w:vAlign w:val="center"/>
          </w:tcPr>
          <w:p w:rsidR="00CD56CF" w:rsidRPr="00B140E7" w:rsidRDefault="00CD56CF" w:rsidP="00EB4E9A">
            <w:pPr>
              <w:spacing w:after="0" w:line="240" w:lineRule="auto"/>
              <w:rPr>
                <w:rFonts w:ascii="Arial" w:hAnsi="Arial" w:cs="Arial"/>
                <w:color w:val="000000"/>
                <w:sz w:val="20"/>
                <w:szCs w:val="20"/>
              </w:rPr>
            </w:pPr>
          </w:p>
        </w:tc>
        <w:tc>
          <w:tcPr>
            <w:tcW w:w="1134" w:type="dxa"/>
            <w:vAlign w:val="center"/>
          </w:tcPr>
          <w:p w:rsidR="00CD56CF" w:rsidRPr="00B140E7" w:rsidRDefault="00CD56CF" w:rsidP="00EB4E9A">
            <w:pPr>
              <w:spacing w:after="0" w:line="240" w:lineRule="auto"/>
              <w:rPr>
                <w:rFonts w:ascii="Arial" w:hAnsi="Arial" w:cs="Arial"/>
                <w:color w:val="000000"/>
                <w:sz w:val="20"/>
                <w:szCs w:val="20"/>
              </w:rPr>
            </w:pPr>
          </w:p>
        </w:tc>
        <w:tc>
          <w:tcPr>
            <w:tcW w:w="1417" w:type="dxa"/>
            <w:vAlign w:val="center"/>
          </w:tcPr>
          <w:p w:rsidR="00CD56CF" w:rsidRPr="00B140E7" w:rsidRDefault="00CD56CF" w:rsidP="00EB4E9A">
            <w:pPr>
              <w:spacing w:after="0" w:line="240" w:lineRule="auto"/>
              <w:rPr>
                <w:rFonts w:ascii="Arial" w:hAnsi="Arial" w:cs="Arial"/>
                <w:color w:val="000000"/>
                <w:sz w:val="20"/>
                <w:szCs w:val="20"/>
              </w:rPr>
            </w:pPr>
          </w:p>
        </w:tc>
        <w:tc>
          <w:tcPr>
            <w:tcW w:w="2552" w:type="dxa"/>
            <w:vAlign w:val="center"/>
          </w:tcPr>
          <w:p w:rsidR="00CD56CF" w:rsidRPr="00B140E7" w:rsidRDefault="00CD56CF" w:rsidP="00EB4E9A">
            <w:pPr>
              <w:spacing w:after="0" w:line="240" w:lineRule="auto"/>
              <w:rPr>
                <w:rFonts w:ascii="Arial" w:hAnsi="Arial" w:cs="Arial"/>
                <w:color w:val="000000"/>
                <w:sz w:val="20"/>
                <w:szCs w:val="20"/>
              </w:rPr>
            </w:pPr>
          </w:p>
        </w:tc>
      </w:tr>
      <w:tr w:rsidR="00CD56CF" w:rsidRPr="00B140E7">
        <w:trPr>
          <w:trHeight w:val="259"/>
          <w:jc w:val="center"/>
        </w:trPr>
        <w:tc>
          <w:tcPr>
            <w:tcW w:w="7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2</w:t>
            </w:r>
          </w:p>
        </w:tc>
        <w:tc>
          <w:tcPr>
            <w:tcW w:w="1985"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Zestawy komputerowe (biuro dyrektora, sekretariat,pokójzastępczy,salaćwiczeń,działimprez,księgowość)</w:t>
            </w:r>
          </w:p>
        </w:tc>
        <w:tc>
          <w:tcPr>
            <w:tcW w:w="3557" w:type="dxa"/>
            <w:vAlign w:val="center"/>
          </w:tcPr>
          <w:p w:rsidR="00CD56CF" w:rsidRPr="00B140E7" w:rsidRDefault="00CD56CF" w:rsidP="00B140E7">
            <w:pPr>
              <w:spacing w:after="0" w:line="240" w:lineRule="auto"/>
              <w:rPr>
                <w:rFonts w:ascii="Arial" w:hAnsi="Arial" w:cs="Arial"/>
                <w:color w:val="000000"/>
                <w:sz w:val="20"/>
                <w:szCs w:val="20"/>
              </w:rPr>
            </w:pPr>
            <w:r w:rsidRPr="00B140E7">
              <w:rPr>
                <w:rFonts w:ascii="Arial" w:hAnsi="Arial" w:cs="Arial"/>
                <w:color w:val="000000"/>
                <w:sz w:val="20"/>
                <w:szCs w:val="20"/>
              </w:rPr>
              <w:t>Wymagane minimalne parametry techniczne:</w:t>
            </w:r>
          </w:p>
          <w:p w:rsidR="00CD56CF" w:rsidRPr="00B140E7" w:rsidRDefault="00CD56CF" w:rsidP="00EB4E9A">
            <w:pPr>
              <w:spacing w:after="0" w:line="240" w:lineRule="auto"/>
              <w:jc w:val="center"/>
              <w:rPr>
                <w:rFonts w:ascii="Arial" w:hAnsi="Arial" w:cs="Arial"/>
                <w:color w:val="000000"/>
                <w:sz w:val="20"/>
                <w:szCs w:val="20"/>
              </w:rPr>
            </w:pP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Procesor wielordzeniowy osiągający w teście PassMark CPU Mark wynik min. 10783 punktów, wynik dostępny na stronie: https://www.cpubenchmark.net/cpu_list.php</w:t>
            </w:r>
          </w:p>
          <w:p w:rsidR="00CD56CF" w:rsidRPr="00B140E7" w:rsidRDefault="00CD56CF" w:rsidP="00B140E7">
            <w:pPr>
              <w:rPr>
                <w:rFonts w:ascii="Arial" w:hAnsi="Arial" w:cs="Arial"/>
                <w:color w:val="000000"/>
                <w:sz w:val="20"/>
                <w:szCs w:val="20"/>
              </w:rPr>
            </w:pPr>
            <w:r>
              <w:rPr>
                <w:rFonts w:ascii="Arial" w:hAnsi="Arial" w:cs="Arial"/>
                <w:color w:val="000000"/>
                <w:sz w:val="20"/>
                <w:szCs w:val="20"/>
              </w:rPr>
              <w:t>P</w:t>
            </w:r>
            <w:r w:rsidRPr="00B140E7">
              <w:rPr>
                <w:rFonts w:ascii="Arial" w:hAnsi="Arial" w:cs="Arial"/>
                <w:color w:val="000000"/>
                <w:sz w:val="20"/>
                <w:szCs w:val="20"/>
              </w:rPr>
              <w:t>amięć RAM 8 GB (DIMM DDR4)</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Maksymalna obsługiwana ilość pamięci RAM 32 GB</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Karta graficzna</w:t>
            </w:r>
            <w:r w:rsidRPr="00B140E7">
              <w:rPr>
                <w:rFonts w:ascii="Arial" w:hAnsi="Arial" w:cs="Arial"/>
                <w:color w:val="000000"/>
                <w:sz w:val="20"/>
                <w:szCs w:val="20"/>
              </w:rPr>
              <w:tab/>
              <w:t>wbudowana</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Wielkość pamięci karty graficznej pamięć współdzielona</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Dysk HDD SATA 7200 obr. min.500 GB</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Wbudowane napędy optyczne</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Nagrywarka DVD+/-RW DualLayer</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Dźwięk: Zintegrowana karta dźwiękowa zgodna z Intel High Definition Audio</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LAN 10/100/1000 Mbps</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Rodzaje wejść / wyjść - panel przedni USB 3.1 Gen. 1 (USB 3.0) - 2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Wyjście słuchawkowe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Czytnik kart pamięci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Rodzaje wejść / wyjść - panel tylny USB 2.0 - 6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 xml:space="preserve">Wejście mikrofonowe – 1 szt. </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 xml:space="preserve">Wejście mikrofonowe/liniowe – 1 szt. </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Wyjście liniowe audio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RJ-45 (LAN)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VGA (D-sub)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HDMI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AC-in (wejście zasilania)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Porty wewnętrzne (wolne)</w:t>
            </w:r>
            <w:r w:rsidRPr="00B140E7">
              <w:rPr>
                <w:rFonts w:ascii="Arial" w:hAnsi="Arial" w:cs="Arial"/>
                <w:color w:val="000000"/>
                <w:sz w:val="20"/>
                <w:szCs w:val="20"/>
              </w:rPr>
              <w:tab/>
              <w:t>PCI-e x16 - 1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PCI-e x1 - 2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Kieszeń wewnętrzna 2,5" - 2 szt.</w:t>
            </w:r>
          </w:p>
          <w:p w:rsidR="00CD56CF" w:rsidRPr="00B140E7" w:rsidRDefault="00CD56CF" w:rsidP="00B140E7">
            <w:pPr>
              <w:rPr>
                <w:rFonts w:ascii="Arial" w:hAnsi="Arial" w:cs="Arial"/>
                <w:color w:val="000000"/>
                <w:sz w:val="20"/>
                <w:szCs w:val="20"/>
              </w:rPr>
            </w:pPr>
            <w:r w:rsidRPr="00B140E7">
              <w:rPr>
                <w:rFonts w:ascii="Arial" w:hAnsi="Arial" w:cs="Arial"/>
                <w:color w:val="000000"/>
                <w:sz w:val="20"/>
                <w:szCs w:val="20"/>
              </w:rPr>
              <w:t>Zasilacznie mniej niż 240 W</w:t>
            </w:r>
          </w:p>
          <w:p w:rsidR="00CD56CF" w:rsidRPr="00B140E7" w:rsidRDefault="00CD56CF" w:rsidP="00EB4E9A">
            <w:pPr>
              <w:spacing w:after="0" w:line="240" w:lineRule="auto"/>
              <w:jc w:val="center"/>
              <w:rPr>
                <w:rFonts w:ascii="Arial" w:hAnsi="Arial" w:cs="Arial"/>
                <w:color w:val="000000"/>
                <w:sz w:val="20"/>
                <w:szCs w:val="20"/>
                <w:lang w:eastAsia="pl-PL"/>
              </w:rPr>
            </w:pP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Zainstalowany system operacyjny spełniający poniższe wymagania:</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Możliwość dokonywania aktualizacji i poprawek systemu przez Internet z możliwością wyboru instalowanych poprawek.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Możliwość dokonywania uaktualnień sterowników urządzeń przez Internet.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Darmowe aktualizacje w ramach wersji systemu operacyjnego przez Internet (niezbędne aktualizacje, poprawki, biuletyny bezpieczeństwa muszą być dostarczane bez dodatkowych opłat) – wymagane podanie nazwy strony serwera WWW.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Internetowa aktualizacja zapewniona w języku polskim.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Wbudowana zapora internetowa (firewall) dla ochrony połączeń internetowych; zintegrowana z systemem konsola do zarządzania ustawieniami zapory i regułami IP v4 i v6.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Zlokalizowane w języku polskim, co najmniej następujące elementy: menu, odtwarzacz multimediów, pomoc, komunikaty systemowe.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Wsparcie dla większości powszechnie używanych urządzeń peryferyjnych (drukarek, urządzeń sieciowych, standardów USB, Plug &amp;Play, Wi-Fi).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Funkcjonalność automatycznej zmiany domyślnej drukarki w zależności od sieci, do której podłączony jest komputer.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Możliwość zdalnej automatycznej instalacji, konfiguracji, administrowania oraz aktualizowania systemu.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Zabezpieczony hasłem hierarchiczny dostęp do systemu, konta i profile użytkowników zarządzane zdalnie; praca systemu w trybie ochrony kont użytkowników.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Zintegrowany z systemem operacyjnym moduł synchronizacji komputera z urządzeniami zewnętrznymi.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Wbudowany system pomocy w języku polskim.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Możliwość przystosowania stanowiska dla osób niepełnosprawnych (np. słabo widzących).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Możliwość zarządzania stacją roboczą poprzez polityki – przez politykę rozumiemy zestaw reguł definiujących lub ograniczających funkcjonalność systemu lub aplikacji.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Wdrażanie IPSEC oparte na politykach – wdrażanie IPSEC oparte na zestawach reguł definiujących ustawienia zarządzanych w sposób centralny.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Automatyczne występowanie i używanie (wystawianie) certyfikatów PKI X.509.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Rozbudowane polityki bezpieczeństwa – polityki dla systemu operacyjnego i dla wskazanych aplikacji.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System posiada narzędzia służące do administracji, do wykonywania kopii zapasowych polityk i ich odtwarzania oraz generowania raportów z ustawień polityk.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Wsparcie dla Sun Java i .NET Framework 1.1 i 2.0 i 3.0 lub programów równoważnych, tj. – umożliwiających uruchomienie aplikacji działających we wskazanych środowiskach.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Wsparcie dla JScript i VBScript lub równoważnych – możliwość uruchamiania interpretera poleceń.</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Zdalna pomoc i współdzielenie aplikacji – możliwość zdalnego przejęcia sesji zalogowanego użytkownika celem rozwiązania problemu z komputerem.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Rozwiązanie służące do automatycznego zbudowania obrazu systemu wraz z aplikacjami. Obraz systemu służyć ma do automatycznego upowszechnienia systemu operacyjnego inicjowanego i wykonywanego w całości poprzez sieć komputerową.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Rozwiązanie umożliwiające wdrożenie nowego obrazu poprzez zdalną instalację.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Graficzne środowisko instalacji i konfiguracji.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Transakcyjny system plików pozwalający na stosowanie przydziałów (ang. quota) na dysku dla użytkowników oraz zapewniający większą niezawodność i pozwalający tworzyć kopie zapasowe.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Zarządzanie kontami użytkowników sieci oraz urządzeniami sieciowymi tj. drukarki, modemy, woluminy dyskowe, usługi katalogowe.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Udostępnianie modemu. </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Oprogramowanie dla tworzenia kopii zapasowych (Backup); automatyczne wykonywanie kopii plików z możliwością automatycznego przywrócenia wersji wcześniejszej.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Możliwość przywracania plików systemowych.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 xml:space="preserve">Możliwość blokowania lub dopuszczania dowolnych urządzeń peryferyjnych za pomocą polityk grupowych (np. przy użyciu numerów identyfikacyjnych sprzętu). </w:t>
            </w:r>
            <w:r w:rsidRPr="00B140E7">
              <w:rPr>
                <w:rFonts w:ascii="Arial" w:hAnsi="Arial" w:cs="Arial"/>
                <w:color w:val="000000"/>
                <w:sz w:val="20"/>
                <w:szCs w:val="20"/>
                <w:lang w:eastAsia="pl-PL"/>
              </w:rPr>
              <w:tab/>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Zamawiający wymaga dostarczenia systemu operacyjnego w wersji 64-bit.</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t>
            </w:r>
            <w:r w:rsidRPr="00B140E7">
              <w:rPr>
                <w:rFonts w:ascii="Arial" w:hAnsi="Arial" w:cs="Arial"/>
                <w:color w:val="000000"/>
                <w:sz w:val="20"/>
                <w:szCs w:val="20"/>
                <w:lang w:eastAsia="pl-PL"/>
              </w:rPr>
              <w:tab/>
              <w:t>Licencja i oprogramowanie musi być nowe, nieużywane.</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Partycja recovery (opcja przywrócenia systemu z HDD)</w:t>
            </w:r>
          </w:p>
          <w:p w:rsidR="00CD56CF" w:rsidRPr="00B140E7" w:rsidRDefault="00CD56CF" w:rsidP="00EB4E9A">
            <w:pPr>
              <w:spacing w:after="0" w:line="240" w:lineRule="auto"/>
              <w:rPr>
                <w:rFonts w:ascii="Arial" w:hAnsi="Arial" w:cs="Arial"/>
                <w:color w:val="000000"/>
                <w:sz w:val="20"/>
                <w:szCs w:val="20"/>
                <w:lang w:eastAsia="pl-PL"/>
              </w:rPr>
            </w:pP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Obudowa: dostosowana do wyposażenia jednostki. Min. wymiary 29x31x9 cm.</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Waga</w:t>
            </w:r>
            <w:r w:rsidRPr="00B140E7">
              <w:rPr>
                <w:rFonts w:ascii="Arial" w:hAnsi="Arial" w:cs="Arial"/>
                <w:color w:val="000000"/>
                <w:sz w:val="20"/>
                <w:szCs w:val="20"/>
                <w:lang w:eastAsia="pl-PL"/>
              </w:rPr>
              <w:tab/>
              <w:t>min. 5,0 kg</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Dodatkowe informacje.</w:t>
            </w:r>
            <w:r w:rsidRPr="00B140E7">
              <w:rPr>
                <w:rFonts w:ascii="Arial" w:hAnsi="Arial" w:cs="Arial"/>
                <w:color w:val="000000"/>
                <w:sz w:val="20"/>
                <w:szCs w:val="20"/>
                <w:lang w:eastAsia="pl-PL"/>
              </w:rPr>
              <w:tab/>
              <w:t>Możliwość zabezpieczenia linką (port Kensington Lock)</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Dołączone akcesoria</w:t>
            </w:r>
            <w:r w:rsidRPr="00B140E7">
              <w:rPr>
                <w:rFonts w:ascii="Arial" w:hAnsi="Arial" w:cs="Arial"/>
                <w:color w:val="000000"/>
                <w:sz w:val="20"/>
                <w:szCs w:val="20"/>
                <w:lang w:eastAsia="pl-PL"/>
              </w:rPr>
              <w:tab/>
            </w:r>
            <w:r w:rsidRPr="00B140E7">
              <w:rPr>
                <w:rFonts w:ascii="Arial" w:hAnsi="Arial" w:cs="Arial"/>
                <w:color w:val="000000"/>
                <w:sz w:val="20"/>
                <w:szCs w:val="20"/>
                <w:lang w:eastAsia="pl-PL"/>
              </w:rPr>
              <w:br/>
              <w:t>Kabel zasilający</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Mysz przewodowa</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Klawiatura przewodowa</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lang w:eastAsia="pl-PL"/>
              </w:rPr>
              <w:t>Gwarancja 36 miesięcy (gwarancja producenta)</w:t>
            </w:r>
          </w:p>
          <w:p w:rsidR="00CD56CF" w:rsidRPr="00B140E7" w:rsidRDefault="00CD56CF" w:rsidP="00EB4E9A">
            <w:pPr>
              <w:spacing w:after="0" w:line="240" w:lineRule="auto"/>
              <w:rPr>
                <w:rFonts w:ascii="Arial" w:hAnsi="Arial" w:cs="Arial"/>
                <w:color w:val="000000"/>
                <w:sz w:val="20"/>
                <w:szCs w:val="20"/>
                <w:lang w:eastAsia="pl-PL"/>
              </w:rPr>
            </w:pPr>
          </w:p>
          <w:p w:rsidR="00CD56CF" w:rsidRPr="00B140E7" w:rsidRDefault="00CD56CF" w:rsidP="00B140E7">
            <w:pPr>
              <w:spacing w:after="0" w:line="240" w:lineRule="auto"/>
              <w:jc w:val="center"/>
              <w:rPr>
                <w:rFonts w:ascii="Arial" w:hAnsi="Arial" w:cs="Arial"/>
                <w:color w:val="000000"/>
                <w:sz w:val="20"/>
                <w:szCs w:val="20"/>
              </w:rPr>
            </w:pPr>
          </w:p>
        </w:tc>
        <w:tc>
          <w:tcPr>
            <w:tcW w:w="1121" w:type="dxa"/>
            <w:vAlign w:val="center"/>
          </w:tcPr>
          <w:p w:rsidR="00CD56CF" w:rsidRPr="00B140E7" w:rsidRDefault="00CD56CF" w:rsidP="00EB4E9A">
            <w:pPr>
              <w:spacing w:after="0" w:line="240" w:lineRule="auto"/>
              <w:rPr>
                <w:rFonts w:ascii="Arial" w:hAnsi="Arial" w:cs="Arial"/>
                <w:color w:val="000000"/>
                <w:sz w:val="20"/>
                <w:szCs w:val="20"/>
              </w:rPr>
            </w:pPr>
            <w:r>
              <w:rPr>
                <w:rFonts w:ascii="Arial" w:hAnsi="Arial" w:cs="Arial"/>
                <w:color w:val="000000"/>
                <w:sz w:val="20"/>
                <w:szCs w:val="20"/>
              </w:rPr>
              <w:t>8 szt.</w:t>
            </w:r>
          </w:p>
        </w:tc>
        <w:tc>
          <w:tcPr>
            <w:tcW w:w="992" w:type="dxa"/>
            <w:vAlign w:val="center"/>
          </w:tcPr>
          <w:p w:rsidR="00CD56CF" w:rsidRPr="00B140E7" w:rsidRDefault="00CD56CF" w:rsidP="00EB4E9A">
            <w:pPr>
              <w:spacing w:after="0" w:line="240" w:lineRule="auto"/>
              <w:rPr>
                <w:rFonts w:ascii="Arial" w:hAnsi="Arial" w:cs="Arial"/>
                <w:color w:val="000000"/>
                <w:sz w:val="20"/>
                <w:szCs w:val="20"/>
              </w:rPr>
            </w:pPr>
          </w:p>
        </w:tc>
        <w:tc>
          <w:tcPr>
            <w:tcW w:w="907" w:type="dxa"/>
            <w:vAlign w:val="center"/>
          </w:tcPr>
          <w:p w:rsidR="00CD56CF" w:rsidRPr="00B140E7" w:rsidRDefault="00CD56CF" w:rsidP="00EB4E9A">
            <w:pPr>
              <w:spacing w:after="0" w:line="240" w:lineRule="auto"/>
              <w:rPr>
                <w:rFonts w:ascii="Arial" w:hAnsi="Arial" w:cs="Arial"/>
                <w:color w:val="000000"/>
                <w:sz w:val="20"/>
                <w:szCs w:val="20"/>
              </w:rPr>
            </w:pPr>
          </w:p>
        </w:tc>
        <w:tc>
          <w:tcPr>
            <w:tcW w:w="1134" w:type="dxa"/>
            <w:vAlign w:val="center"/>
          </w:tcPr>
          <w:p w:rsidR="00CD56CF" w:rsidRPr="00B140E7" w:rsidRDefault="00CD56CF" w:rsidP="00EB4E9A">
            <w:pPr>
              <w:spacing w:after="0" w:line="240" w:lineRule="auto"/>
              <w:rPr>
                <w:rFonts w:ascii="Arial" w:hAnsi="Arial" w:cs="Arial"/>
                <w:color w:val="000000"/>
                <w:sz w:val="20"/>
                <w:szCs w:val="20"/>
              </w:rPr>
            </w:pPr>
          </w:p>
        </w:tc>
        <w:tc>
          <w:tcPr>
            <w:tcW w:w="1417" w:type="dxa"/>
            <w:vAlign w:val="center"/>
          </w:tcPr>
          <w:p w:rsidR="00CD56CF" w:rsidRPr="00B140E7" w:rsidRDefault="00CD56CF" w:rsidP="00EB4E9A">
            <w:pPr>
              <w:spacing w:after="0" w:line="240" w:lineRule="auto"/>
              <w:rPr>
                <w:rFonts w:ascii="Arial" w:hAnsi="Arial" w:cs="Arial"/>
                <w:color w:val="000000"/>
                <w:sz w:val="20"/>
                <w:szCs w:val="20"/>
              </w:rPr>
            </w:pPr>
          </w:p>
        </w:tc>
        <w:tc>
          <w:tcPr>
            <w:tcW w:w="2552" w:type="dxa"/>
            <w:vAlign w:val="center"/>
          </w:tcPr>
          <w:p w:rsidR="00CD56CF" w:rsidRPr="00B140E7" w:rsidRDefault="00CD56CF" w:rsidP="00EB4E9A">
            <w:pPr>
              <w:spacing w:after="0" w:line="240" w:lineRule="auto"/>
              <w:rPr>
                <w:rFonts w:ascii="Arial" w:hAnsi="Arial" w:cs="Arial"/>
                <w:color w:val="000000"/>
                <w:sz w:val="20"/>
                <w:szCs w:val="20"/>
              </w:rPr>
            </w:pPr>
          </w:p>
        </w:tc>
      </w:tr>
      <w:tr w:rsidR="00CD56CF" w:rsidRPr="00B140E7">
        <w:trPr>
          <w:trHeight w:val="259"/>
          <w:jc w:val="center"/>
        </w:trPr>
        <w:tc>
          <w:tcPr>
            <w:tcW w:w="7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3</w:t>
            </w:r>
          </w:p>
        </w:tc>
        <w:tc>
          <w:tcPr>
            <w:tcW w:w="1985"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Monitor 22'' (biuro dyrektora, sekretariat,pokójzastępczy,salaćwiczeń,działimprez,księgowość)</w:t>
            </w:r>
          </w:p>
        </w:tc>
        <w:tc>
          <w:tcPr>
            <w:tcW w:w="3557"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Powłoka matrycy: matowa</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Przekątna ekranu: 21,5"</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Rodzaj matrycy</w:t>
            </w:r>
            <w:r w:rsidRPr="00B140E7">
              <w:rPr>
                <w:rFonts w:ascii="Arial" w:hAnsi="Arial" w:cs="Arial"/>
                <w:color w:val="000000"/>
                <w:sz w:val="20"/>
                <w:szCs w:val="20"/>
              </w:rPr>
              <w:tab/>
              <w:t>LED, IPS</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Rozdzielczość ekranu:</w:t>
            </w:r>
            <w:r w:rsidRPr="00B140E7">
              <w:rPr>
                <w:rFonts w:ascii="Arial" w:hAnsi="Arial" w:cs="Arial"/>
                <w:color w:val="000000"/>
                <w:sz w:val="20"/>
                <w:szCs w:val="20"/>
              </w:rPr>
              <w:tab/>
              <w:t>1920 x 1080 (FullHD)</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Format ekranu</w:t>
            </w:r>
            <w:r w:rsidRPr="00B140E7">
              <w:rPr>
                <w:rFonts w:ascii="Arial" w:hAnsi="Arial" w:cs="Arial"/>
                <w:color w:val="000000"/>
                <w:sz w:val="20"/>
                <w:szCs w:val="20"/>
              </w:rPr>
              <w:tab/>
              <w:t>16:9</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Częstotliwość odświeżania ekranu 60 Hz</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Technologia ochrony oczu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Redukcja migotania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Filtr światła niebieskiego</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Wielkość plamki 0,248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Jasność 250 cd/m²</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Kontrast statyczny 1 000:1</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Kontrast dynamiczny 8 000 000:1</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Kąt widzenia w poziomie 178 stopni</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Kąt widzenia w pionie 178 stopni</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Czas reakcji 5 ms</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Liczba wyświetlanych kolorów 16,7 mln</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Rodzaje wejść / wyjść</w:t>
            </w:r>
            <w:r w:rsidRPr="00B140E7">
              <w:rPr>
                <w:rFonts w:ascii="Arial" w:hAnsi="Arial" w:cs="Arial"/>
                <w:color w:val="000000"/>
                <w:sz w:val="20"/>
                <w:szCs w:val="20"/>
              </w:rPr>
              <w:tab/>
              <w:t>VGA (D-sub) - 1 szt.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HDMI - 1 szt.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Wyjście słuchawkowe - 1 szt.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Wejście audio - 1 szt.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Wyjście audio - 1 szt.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DC-in (wejście zasilania) - 1 szt.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Tuner TV  Brak</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Głośniki: Tak</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Obrotowy ekran (PIVOT): Nie</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Pobór mocy podczas pracy 13 W</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Pobór mocy podczas spoczynku 0,5 W</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Szerokość 488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Wysokość (z podstawą)</w:t>
            </w:r>
            <w:r w:rsidRPr="00B140E7">
              <w:rPr>
                <w:rFonts w:ascii="Arial" w:hAnsi="Arial" w:cs="Arial"/>
                <w:color w:val="000000"/>
                <w:sz w:val="20"/>
                <w:szCs w:val="20"/>
              </w:rPr>
              <w:tab/>
              <w:t xml:space="preserve"> 369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Głębokość (z podstawą) 179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Dodatkowe informacje</w:t>
            </w:r>
            <w:r w:rsidRPr="00B140E7">
              <w:rPr>
                <w:rFonts w:ascii="Arial" w:hAnsi="Arial" w:cs="Arial"/>
                <w:color w:val="000000"/>
                <w:sz w:val="20"/>
                <w:szCs w:val="20"/>
              </w:rPr>
              <w:tab/>
              <w:t>Możliwość zabezpieczenia linką (Kensington Lock)</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Regulacja kąta pochylenia (Tilt)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Możliwość montażu na ścianie - VESA 100 x 100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Dołączone akcesoria</w:t>
            </w:r>
            <w:r w:rsidRPr="00B140E7">
              <w:rPr>
                <w:rFonts w:ascii="Arial" w:hAnsi="Arial" w:cs="Arial"/>
                <w:color w:val="000000"/>
                <w:sz w:val="20"/>
                <w:szCs w:val="20"/>
              </w:rPr>
              <w:tab/>
            </w:r>
            <w:r w:rsidRPr="00B140E7">
              <w:rPr>
                <w:rFonts w:ascii="Arial" w:hAnsi="Arial" w:cs="Arial"/>
                <w:color w:val="000000"/>
                <w:sz w:val="20"/>
                <w:szCs w:val="20"/>
              </w:rPr>
              <w:br/>
              <w:t>Kabel VGA</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Kabel audio</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Kabel zasilający</w:t>
            </w: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B140E7">
            <w:pPr>
              <w:spacing w:after="0" w:line="240" w:lineRule="auto"/>
              <w:rPr>
                <w:rFonts w:ascii="Arial" w:hAnsi="Arial" w:cs="Arial"/>
                <w:color w:val="000000"/>
                <w:sz w:val="20"/>
                <w:szCs w:val="20"/>
              </w:rPr>
            </w:pPr>
          </w:p>
        </w:tc>
        <w:tc>
          <w:tcPr>
            <w:tcW w:w="1121" w:type="dxa"/>
            <w:vAlign w:val="center"/>
          </w:tcPr>
          <w:p w:rsidR="00CD56CF" w:rsidRPr="00B140E7" w:rsidRDefault="00CD56CF" w:rsidP="00EB4E9A">
            <w:pPr>
              <w:spacing w:after="0" w:line="240" w:lineRule="auto"/>
              <w:rPr>
                <w:rFonts w:ascii="Arial" w:hAnsi="Arial" w:cs="Arial"/>
                <w:color w:val="000000"/>
                <w:sz w:val="20"/>
                <w:szCs w:val="20"/>
              </w:rPr>
            </w:pPr>
            <w:r>
              <w:rPr>
                <w:rFonts w:ascii="Arial" w:hAnsi="Arial" w:cs="Arial"/>
                <w:color w:val="000000"/>
                <w:sz w:val="20"/>
                <w:szCs w:val="20"/>
              </w:rPr>
              <w:t>8 szt.</w:t>
            </w:r>
          </w:p>
        </w:tc>
        <w:tc>
          <w:tcPr>
            <w:tcW w:w="992" w:type="dxa"/>
            <w:vAlign w:val="center"/>
          </w:tcPr>
          <w:p w:rsidR="00CD56CF" w:rsidRPr="00B140E7" w:rsidRDefault="00CD56CF" w:rsidP="00EB4E9A">
            <w:pPr>
              <w:spacing w:after="0" w:line="240" w:lineRule="auto"/>
              <w:rPr>
                <w:rFonts w:ascii="Arial" w:hAnsi="Arial" w:cs="Arial"/>
                <w:color w:val="000000"/>
                <w:sz w:val="20"/>
                <w:szCs w:val="20"/>
              </w:rPr>
            </w:pPr>
          </w:p>
        </w:tc>
        <w:tc>
          <w:tcPr>
            <w:tcW w:w="907" w:type="dxa"/>
            <w:vAlign w:val="center"/>
          </w:tcPr>
          <w:p w:rsidR="00CD56CF" w:rsidRPr="00B140E7" w:rsidRDefault="00CD56CF" w:rsidP="00EB4E9A">
            <w:pPr>
              <w:spacing w:after="0" w:line="240" w:lineRule="auto"/>
              <w:rPr>
                <w:rFonts w:ascii="Arial" w:hAnsi="Arial" w:cs="Arial"/>
                <w:color w:val="000000"/>
                <w:sz w:val="20"/>
                <w:szCs w:val="20"/>
              </w:rPr>
            </w:pPr>
          </w:p>
        </w:tc>
        <w:tc>
          <w:tcPr>
            <w:tcW w:w="1134" w:type="dxa"/>
            <w:vAlign w:val="center"/>
          </w:tcPr>
          <w:p w:rsidR="00CD56CF" w:rsidRPr="00B140E7" w:rsidRDefault="00CD56CF" w:rsidP="00EB4E9A">
            <w:pPr>
              <w:spacing w:after="0" w:line="240" w:lineRule="auto"/>
              <w:rPr>
                <w:rFonts w:ascii="Arial" w:hAnsi="Arial" w:cs="Arial"/>
                <w:color w:val="000000"/>
                <w:sz w:val="20"/>
                <w:szCs w:val="20"/>
              </w:rPr>
            </w:pPr>
          </w:p>
        </w:tc>
        <w:tc>
          <w:tcPr>
            <w:tcW w:w="1417" w:type="dxa"/>
            <w:vAlign w:val="center"/>
          </w:tcPr>
          <w:p w:rsidR="00CD56CF" w:rsidRPr="00B140E7" w:rsidRDefault="00CD56CF" w:rsidP="00EB4E9A">
            <w:pPr>
              <w:spacing w:after="0" w:line="240" w:lineRule="auto"/>
              <w:rPr>
                <w:rFonts w:ascii="Arial" w:hAnsi="Arial" w:cs="Arial"/>
                <w:color w:val="000000"/>
                <w:sz w:val="20"/>
                <w:szCs w:val="20"/>
              </w:rPr>
            </w:pPr>
          </w:p>
        </w:tc>
        <w:tc>
          <w:tcPr>
            <w:tcW w:w="2552" w:type="dxa"/>
            <w:vAlign w:val="center"/>
          </w:tcPr>
          <w:p w:rsidR="00CD56CF" w:rsidRPr="00B140E7" w:rsidRDefault="00CD56CF" w:rsidP="00EB4E9A">
            <w:pPr>
              <w:spacing w:after="0" w:line="240" w:lineRule="auto"/>
              <w:rPr>
                <w:rFonts w:ascii="Arial" w:hAnsi="Arial" w:cs="Arial"/>
                <w:color w:val="000000"/>
                <w:sz w:val="20"/>
                <w:szCs w:val="20"/>
              </w:rPr>
            </w:pPr>
          </w:p>
        </w:tc>
      </w:tr>
      <w:tr w:rsidR="00CD56CF" w:rsidRPr="00B140E7">
        <w:trPr>
          <w:trHeight w:val="259"/>
          <w:jc w:val="center"/>
        </w:trPr>
        <w:tc>
          <w:tcPr>
            <w:tcW w:w="7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4</w:t>
            </w:r>
          </w:p>
        </w:tc>
        <w:tc>
          <w:tcPr>
            <w:tcW w:w="1985"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Pakiet Biurowy  (biuro dyrektora, sekretariat,pokójzastępczy,salaćwiczeń,działimprez,księgowość)</w:t>
            </w:r>
          </w:p>
        </w:tc>
        <w:tc>
          <w:tcPr>
            <w:tcW w:w="3557"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Zintegrowany pakiet aplikacji biurowych, w którego skład ma wchodzić min.:</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edytor tekstów;</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arkusz kalkulacyjny;</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narzędzie do przygotowania i prowadzenia prezentacji;</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narzędzie do zarządzania informacją osobistą (pocztą elektroniczną, kalendarzem, kontaktami i zadaniami);</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pełna polska wersja językowa interfejsu użytkownika, w tym także systemu interaktywnej pomocy w języku polskim.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powinien mieć system aktualizacji darmowych poprawek bezpieczeństwa,</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przy czym komunikacja z użytkownikiem powinna odbywać się w języku polskim.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publicznie znany cykl życia przedstawiony przez producenta dotyczący rozwoju i wsparcia technicznego – w szczególności w zakresie bezpieczeństwa co najmniej 5 lat od daty zakupu.</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możliwość dostosowania pakietu aplikacji biurowych do pracy dla osób niepełnosprawnych np. słabo widzących, zgodnie z wymogami Krajowych Ram Interoperacyjności (WCAG 2.0).</w:t>
            </w: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Edytor tekstów musi umożliwiać: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Edycję i formatowanie tekstu w języku polskim wraz z obsługą języka polskiego w zakresie sprawdzania pisowni i poprawności gramatycznej oraz funkcjonalnością słownika wyrazów bliskoznacznych i autokorekty.</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 Wstawianie oraz formatowanie tabel.</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 Wstawianie oraz formatowanie obiektów graficznych.</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Wstawianie wykresów i tabel z arkusza kalkulacyjnego (wliczając tabele przestawne).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Automatyczne numerowanie rozdziałów, punktów, akapitów, tabel i rysunków.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Automatyczne tworzenie spisów treści.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Formatowanie nagłówków i stopek stron.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Śledzenie i porównywanie zmian wprowadzonych przez użytkowników w dokumencie.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Nagrywanie, tworzenie i edycję makr automatyzujących wykonywanie czynności.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Określenie układu strony (pionowa/pozioma).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Wydruk dokumentów.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Wykonywanie korespondencji seryjnej bazując na danych adresowych pochodzących z arkusza kalkulacyjnego i z narzędzia do zarządzania informacją prywatną.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Zabezpieczenie dokumentów hasłem przed odczytem oraz przed wprowadzaniem modyfikacji.</w:t>
            </w: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Arkusz kalkulacyjny musi umożliwiać: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Twor</w:t>
            </w:r>
            <w:r>
              <w:rPr>
                <w:rFonts w:ascii="Arial" w:hAnsi="Arial" w:cs="Arial"/>
                <w:color w:val="000000"/>
                <w:sz w:val="20"/>
                <w:szCs w:val="20"/>
              </w:rPr>
              <w:t xml:space="preserve">zenie raportów tabelarycznych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Tworzenie wykresów liniowych (wraz linią trendu), słupkowych, kołowych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Tworzenie arkuszy kalkulacyjnych zawierających teksty, dane liczbowe oraz formuły przeprowadzające operacje matematyczne, logiczne, tekstowe, statystyczne oraz operacje na danych finansowych i na miarach czasu.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Tworzenie raportów z zewnętrznych źródeł danych (inne arkusze kalkulacyjne, bazy danych zgodne z ODBC, pliki tekstowe, pliki XML, webservice)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Obsługę kostek OLAP oraz tworzenie i edycję kwerend bazodanowych i webowych.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Narzędzia wspomagające analizę statystyczną i finansową, analizę wariantową i rozwiązywanie problemów optymalizacyjnych –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Tworzenie raportów tabeli przestawnych umożliwiających dynamiczną zmianę wymiarów oraz wykresów bazujących na danych z tabeli przestawnych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Wyszukiwanie i zamianę danych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Wykonywanie analiz danych przy użyciu formatowania warunkowego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Nazywanie komórek arkusza i odwoływanie się w formułach po takiej nazwie</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Nagrywanie, tworzenie i edycję makr automatyzujących wykonywanie czynności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Formatowanie czasu, daty i wartości finansowych z polskim formatem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Zapis wielu arkuszy kalkulacyjnych w jednym pliku.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Zabezpieczenie dokumentów hasłem przed odczytem oraz przed wprowadzaniem modyfikacji.</w:t>
            </w: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Narzędzie do przygotowywania i prowadzenia prezentacji musi umożliwiać: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Przygotowywanie prezentacji multimedialnych, które mogą być prezentowanie przy użyciu projektora multimedialnego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Drukowanie w formacie umożliwiającym robienie notatek –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Zapisanie jako prezentacja tylko do odczytu.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Nagrywanie narracji i dołączanie jej do prezentacji</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Opatrywanie slajdów notatkami dla prezentera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Umieszczanie i formatowanie tekstów, obiektów graficznych, tabel, nagrań dźwiękowych i wideo</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Umieszczanie tabel i wykresów pochodzących z arkusza kalkulacyjnego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Odświeżenie wykresu znajdującego się w prezentacji po zmianie danych w źródłowym arkuszu kalkulacyjnym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Możliwość tworzenia animacji obiektów i całych slajdów</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Prowadzenie prezentacji w trybie prezentera, gdzie slajdy są widoczne na jednym monitorze lub projektorze, a na drugim widoczne są slajdy i notatki prezentera</w:t>
            </w:r>
            <w:r>
              <w:rPr>
                <w:rFonts w:ascii="Arial" w:hAnsi="Arial" w:cs="Arial"/>
                <w:color w:val="000000"/>
                <w:sz w:val="20"/>
                <w:szCs w:val="20"/>
              </w:rPr>
              <w: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Narzędzie do zarządzania informacją prywatną (pocztą elektroniczną, kalendarzem, kontaktami i zadaniami) musi umożliwiać:</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Pobieranie i wysyłanie poczty elektronicznej z serwera pocztowego,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Przechowywanie wiadomości na serwerze lub w lokalnym pliku tworzonym z zastosowaniem efektywnej kompresji danych,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Filtrowanie niechcianej poczty elektronicznej (SPAM) oraz określanie listy zablokowanych i bezpiecznych nadawców,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Tworzenie katalogów, pozwalających katalogować pocztę elektroniczną,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Automatyczne grupowanie poczty o tym samym tytule,</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Tworzenie reguł przenoszących automatycznie nową pocztę elektroniczną do określonych katalogów bazując na słowach zawartych w tytule, adresie nadawcy i odbiorcy,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Oflagowanie poczty elektronicznej z określeniem terminu przypomnienia, oddzielnie dla nadawcy i adresatów,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Mechanizm ustalania liczby wiadomości, które mają być synchronizowane lokalnie,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Zarządzanie kalendarzem,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Udostępnianie kalendarza innym użytkownikom z możliwością określania uprawnień użytkowników,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Przeglądanie kalendarza innych użytkowników,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Zapraszanie uczestników na spotkanie, co po ich akceptacji powoduje automatyczne wprowadzenie spotkania w ich kalendarzach,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Zarządzanie listą zadań,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Zlecanie zadań innym użytkownikom, -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Zarządzanie listą kontaktów,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Udostępnianie listy kontaktów innym użytkownikom,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xml:space="preserve">- Przeglądanie listy kontaktów innych użytkowników, </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 Możliwość przesyłania kontaktów innym użytkowników.</w:t>
            </w: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lang w:val="en-US"/>
              </w:rPr>
            </w:pPr>
          </w:p>
        </w:tc>
        <w:tc>
          <w:tcPr>
            <w:tcW w:w="1121" w:type="dxa"/>
            <w:vAlign w:val="center"/>
          </w:tcPr>
          <w:p w:rsidR="00CD56CF" w:rsidRPr="00B140E7" w:rsidRDefault="00CD56CF" w:rsidP="00EB4E9A">
            <w:pPr>
              <w:spacing w:after="0" w:line="240" w:lineRule="auto"/>
              <w:rPr>
                <w:rFonts w:ascii="Arial" w:hAnsi="Arial" w:cs="Arial"/>
                <w:color w:val="000000"/>
                <w:sz w:val="20"/>
                <w:szCs w:val="20"/>
                <w:lang w:val="en-US"/>
              </w:rPr>
            </w:pPr>
            <w:r>
              <w:rPr>
                <w:rFonts w:ascii="Arial" w:hAnsi="Arial" w:cs="Arial"/>
                <w:color w:val="000000"/>
                <w:sz w:val="20"/>
                <w:szCs w:val="20"/>
                <w:lang w:val="en-US"/>
              </w:rPr>
              <w:t>8 szt.</w:t>
            </w:r>
          </w:p>
        </w:tc>
        <w:tc>
          <w:tcPr>
            <w:tcW w:w="992" w:type="dxa"/>
            <w:vAlign w:val="center"/>
          </w:tcPr>
          <w:p w:rsidR="00CD56CF" w:rsidRPr="00B140E7" w:rsidRDefault="00CD56CF" w:rsidP="00EB4E9A">
            <w:pPr>
              <w:spacing w:after="0" w:line="240" w:lineRule="auto"/>
              <w:rPr>
                <w:rFonts w:ascii="Arial" w:hAnsi="Arial" w:cs="Arial"/>
                <w:color w:val="000000"/>
                <w:sz w:val="20"/>
                <w:szCs w:val="20"/>
                <w:lang w:val="en-US"/>
              </w:rPr>
            </w:pPr>
          </w:p>
        </w:tc>
        <w:tc>
          <w:tcPr>
            <w:tcW w:w="907" w:type="dxa"/>
            <w:vAlign w:val="center"/>
          </w:tcPr>
          <w:p w:rsidR="00CD56CF" w:rsidRPr="00B140E7" w:rsidRDefault="00CD56CF" w:rsidP="00EB4E9A">
            <w:pPr>
              <w:spacing w:after="0" w:line="240" w:lineRule="auto"/>
              <w:rPr>
                <w:rFonts w:ascii="Arial" w:hAnsi="Arial" w:cs="Arial"/>
                <w:color w:val="000000"/>
                <w:sz w:val="20"/>
                <w:szCs w:val="20"/>
                <w:lang w:val="en-US"/>
              </w:rPr>
            </w:pPr>
          </w:p>
        </w:tc>
        <w:tc>
          <w:tcPr>
            <w:tcW w:w="1134" w:type="dxa"/>
            <w:vAlign w:val="center"/>
          </w:tcPr>
          <w:p w:rsidR="00CD56CF" w:rsidRPr="00B140E7" w:rsidRDefault="00CD56CF" w:rsidP="00EB4E9A">
            <w:pPr>
              <w:spacing w:after="0" w:line="240" w:lineRule="auto"/>
              <w:rPr>
                <w:rFonts w:ascii="Arial" w:hAnsi="Arial" w:cs="Arial"/>
                <w:color w:val="000000"/>
                <w:sz w:val="20"/>
                <w:szCs w:val="20"/>
                <w:lang w:val="en-US"/>
              </w:rPr>
            </w:pPr>
          </w:p>
        </w:tc>
        <w:tc>
          <w:tcPr>
            <w:tcW w:w="1417" w:type="dxa"/>
            <w:vAlign w:val="center"/>
          </w:tcPr>
          <w:p w:rsidR="00CD56CF" w:rsidRPr="00B140E7" w:rsidRDefault="00CD56CF" w:rsidP="00EB4E9A">
            <w:pPr>
              <w:spacing w:after="0" w:line="240" w:lineRule="auto"/>
              <w:rPr>
                <w:rFonts w:ascii="Arial" w:hAnsi="Arial" w:cs="Arial"/>
                <w:color w:val="000000"/>
                <w:sz w:val="20"/>
                <w:szCs w:val="20"/>
                <w:lang w:val="en-US"/>
              </w:rPr>
            </w:pPr>
          </w:p>
        </w:tc>
        <w:tc>
          <w:tcPr>
            <w:tcW w:w="2552" w:type="dxa"/>
            <w:vAlign w:val="center"/>
          </w:tcPr>
          <w:p w:rsidR="00CD56CF" w:rsidRPr="00B140E7" w:rsidRDefault="00CD56CF" w:rsidP="00EB4E9A">
            <w:pPr>
              <w:spacing w:after="0" w:line="240" w:lineRule="auto"/>
              <w:rPr>
                <w:rFonts w:ascii="Arial" w:hAnsi="Arial" w:cs="Arial"/>
                <w:color w:val="000000"/>
                <w:sz w:val="20"/>
                <w:szCs w:val="20"/>
                <w:lang w:val="en-US"/>
              </w:rPr>
            </w:pPr>
          </w:p>
        </w:tc>
      </w:tr>
      <w:tr w:rsidR="00CD56CF" w:rsidRPr="00B140E7">
        <w:trPr>
          <w:trHeight w:val="259"/>
          <w:jc w:val="center"/>
        </w:trPr>
        <w:tc>
          <w:tcPr>
            <w:tcW w:w="795" w:type="dxa"/>
            <w:vAlign w:val="center"/>
          </w:tcPr>
          <w:p w:rsidR="00CD56CF" w:rsidRPr="00B140E7" w:rsidRDefault="00CD56CF" w:rsidP="00EB4E9A">
            <w:pPr>
              <w:spacing w:after="0" w:line="240" w:lineRule="auto"/>
              <w:jc w:val="center"/>
              <w:rPr>
                <w:rFonts w:ascii="Arial" w:hAnsi="Arial" w:cs="Arial"/>
                <w:color w:val="000000"/>
                <w:sz w:val="20"/>
                <w:szCs w:val="20"/>
              </w:rPr>
            </w:pPr>
            <w:r w:rsidRPr="00B140E7">
              <w:rPr>
                <w:rFonts w:ascii="Arial" w:hAnsi="Arial" w:cs="Arial"/>
                <w:color w:val="000000"/>
                <w:sz w:val="20"/>
                <w:szCs w:val="20"/>
              </w:rPr>
              <w:t>5</w:t>
            </w:r>
          </w:p>
        </w:tc>
        <w:tc>
          <w:tcPr>
            <w:tcW w:w="1985"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Drukarka- Stanowiskowa   laserowa (biuro dyrektora, sekretariat,pokójzastępczy,salaćwiczeń,działimprez,księgowość)</w:t>
            </w:r>
          </w:p>
        </w:tc>
        <w:tc>
          <w:tcPr>
            <w:tcW w:w="3557" w:type="dxa"/>
            <w:vAlign w:val="center"/>
          </w:tcPr>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Wymagane minimalne parametry techniczne:</w:t>
            </w:r>
          </w:p>
          <w:p w:rsidR="00CD56CF" w:rsidRPr="00B140E7" w:rsidRDefault="00CD56CF" w:rsidP="00EB4E9A">
            <w:pPr>
              <w:spacing w:after="0" w:line="240" w:lineRule="auto"/>
              <w:rPr>
                <w:rFonts w:ascii="Arial" w:hAnsi="Arial" w:cs="Arial"/>
                <w:color w:val="000000"/>
                <w:sz w:val="20"/>
                <w:szCs w:val="20"/>
              </w:rPr>
            </w:pP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Maksymalny format nośnika</w:t>
            </w:r>
            <w:r w:rsidRPr="00B140E7">
              <w:rPr>
                <w:rFonts w:ascii="Arial" w:hAnsi="Arial" w:cs="Arial"/>
                <w:color w:val="000000"/>
                <w:sz w:val="20"/>
                <w:szCs w:val="20"/>
              </w:rPr>
              <w:tab/>
              <w:t>A4</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Technologia druku laserowa, kolorowa</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Podajnik papieru</w:t>
            </w:r>
            <w:r w:rsidRPr="00B140E7">
              <w:rPr>
                <w:rFonts w:ascii="Arial" w:hAnsi="Arial" w:cs="Arial"/>
                <w:color w:val="000000"/>
                <w:sz w:val="20"/>
                <w:szCs w:val="20"/>
              </w:rPr>
              <w:tab/>
              <w:t>250 arkuszy</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Odbiornik papieru</w:t>
            </w:r>
            <w:r w:rsidRPr="00B140E7">
              <w:rPr>
                <w:rFonts w:ascii="Arial" w:hAnsi="Arial" w:cs="Arial"/>
                <w:color w:val="000000"/>
                <w:sz w:val="20"/>
                <w:szCs w:val="20"/>
              </w:rPr>
              <w:tab/>
              <w:t>150 arkuszy</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Szybkość druku w kolorze 20 str./min</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Szybkość druku w mono 22 str./min</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Maksymalna rozdzielczość druku</w:t>
            </w:r>
            <w:r w:rsidRPr="00B140E7">
              <w:rPr>
                <w:rFonts w:ascii="Arial" w:hAnsi="Arial" w:cs="Arial"/>
                <w:color w:val="000000"/>
                <w:sz w:val="20"/>
                <w:szCs w:val="20"/>
              </w:rPr>
              <w:tab/>
              <w:t>1200 x 600 dpi</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Miesięczne obciążenie 30 000 str./miesiąc</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Maksymalna gramatura papieru 220 g/m²</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Druk dwustronny (dupleks)</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Automatyczny</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Interfejsy USB i LAN (Ethernet)</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Wyświetlacz</w:t>
            </w:r>
            <w:r w:rsidRPr="00B140E7">
              <w:rPr>
                <w:rFonts w:ascii="Arial" w:hAnsi="Arial" w:cs="Arial"/>
                <w:color w:val="000000"/>
                <w:sz w:val="20"/>
                <w:szCs w:val="20"/>
              </w:rPr>
              <w:tab/>
              <w:t>Wbudowany</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Szerokość</w:t>
            </w:r>
            <w:r w:rsidRPr="00B140E7">
              <w:rPr>
                <w:rFonts w:ascii="Arial" w:hAnsi="Arial" w:cs="Arial"/>
                <w:color w:val="000000"/>
                <w:sz w:val="20"/>
                <w:szCs w:val="20"/>
              </w:rPr>
              <w:tab/>
              <w:t>504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Wysokość</w:t>
            </w:r>
            <w:r w:rsidRPr="00B140E7">
              <w:rPr>
                <w:rFonts w:ascii="Arial" w:hAnsi="Arial" w:cs="Arial"/>
                <w:color w:val="000000"/>
                <w:sz w:val="20"/>
                <w:szCs w:val="20"/>
              </w:rPr>
              <w:tab/>
              <w:t>242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Głębokość</w:t>
            </w:r>
            <w:r w:rsidRPr="00B140E7">
              <w:rPr>
                <w:rFonts w:ascii="Arial" w:hAnsi="Arial" w:cs="Arial"/>
                <w:color w:val="000000"/>
                <w:sz w:val="20"/>
                <w:szCs w:val="20"/>
              </w:rPr>
              <w:tab/>
              <w:t>410 mm</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Waga</w:t>
            </w:r>
            <w:r w:rsidRPr="00B140E7">
              <w:rPr>
                <w:rFonts w:ascii="Arial" w:hAnsi="Arial" w:cs="Arial"/>
                <w:color w:val="000000"/>
                <w:sz w:val="20"/>
                <w:szCs w:val="20"/>
              </w:rPr>
              <w:tab/>
              <w:t>22 kg</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Zainstalowana pamięć/max: 64 MB / 64 MB</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Prędkość procesora: 266 MHz</w:t>
            </w:r>
          </w:p>
          <w:p w:rsidR="00CD56CF" w:rsidRPr="00B140E7" w:rsidRDefault="00CD56CF" w:rsidP="00EB4E9A">
            <w:pPr>
              <w:spacing w:after="0" w:line="240" w:lineRule="auto"/>
              <w:rPr>
                <w:rFonts w:ascii="Arial" w:hAnsi="Arial" w:cs="Arial"/>
                <w:color w:val="000000"/>
                <w:sz w:val="20"/>
                <w:szCs w:val="20"/>
                <w:lang w:eastAsia="pl-PL"/>
              </w:rPr>
            </w:pPr>
            <w:r w:rsidRPr="00B140E7">
              <w:rPr>
                <w:rFonts w:ascii="Arial" w:hAnsi="Arial" w:cs="Arial"/>
                <w:color w:val="000000"/>
                <w:sz w:val="20"/>
                <w:szCs w:val="20"/>
              </w:rPr>
              <w:t>możliwość nadruku na bannerach do 1,2 m!</w:t>
            </w:r>
          </w:p>
          <w:p w:rsidR="00CD56CF" w:rsidRPr="00B140E7" w:rsidRDefault="00CD56CF" w:rsidP="00EB4E9A">
            <w:pPr>
              <w:spacing w:after="0" w:line="240" w:lineRule="auto"/>
              <w:rPr>
                <w:rFonts w:ascii="Arial" w:hAnsi="Arial" w:cs="Arial"/>
                <w:color w:val="000000"/>
                <w:sz w:val="20"/>
                <w:szCs w:val="20"/>
                <w:lang w:val="en-US" w:eastAsia="pl-PL"/>
              </w:rPr>
            </w:pPr>
            <w:r w:rsidRPr="00B140E7">
              <w:rPr>
                <w:rFonts w:ascii="Arial" w:hAnsi="Arial" w:cs="Arial"/>
                <w:color w:val="000000"/>
                <w:sz w:val="20"/>
                <w:szCs w:val="20"/>
                <w:lang w:val="en-US"/>
              </w:rPr>
              <w:t xml:space="preserve">Obsługiwanesystemyoperacyjne: Windows 2000 / XP Home / XP Professional (32-bit &amp; 64-bit) / Server 2003 (32-bit &amp; 64-bit) / Server 2008 (32-2bit &amp; 64-bit) / Server 2008 R2 (32-bit) / Vista (32-bit &amp; 64-bit) / Windows 7 (32-bit &amp; 64-bit) / Windows 8.1 , Windows 10 / ; Mac OS X 10.3.9 to 10.6.2, </w:t>
            </w:r>
          </w:p>
          <w:p w:rsidR="00CD56CF" w:rsidRPr="00B140E7" w:rsidRDefault="00CD56CF" w:rsidP="00EB4E9A">
            <w:pPr>
              <w:spacing w:after="0" w:line="240" w:lineRule="auto"/>
              <w:rPr>
                <w:rFonts w:ascii="Arial" w:hAnsi="Arial" w:cs="Arial"/>
                <w:color w:val="000000"/>
                <w:sz w:val="20"/>
                <w:szCs w:val="20"/>
                <w:lang w:val="en-US"/>
              </w:rPr>
            </w:pP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Dołączone akcesoria</w:t>
            </w:r>
            <w:r w:rsidRPr="00B140E7">
              <w:rPr>
                <w:rFonts w:ascii="Arial" w:hAnsi="Arial" w:cs="Arial"/>
                <w:color w:val="000000"/>
                <w:sz w:val="20"/>
                <w:szCs w:val="20"/>
              </w:rPr>
              <w:tab/>
            </w:r>
            <w:r w:rsidRPr="00B140E7">
              <w:rPr>
                <w:rFonts w:ascii="Arial" w:hAnsi="Arial" w:cs="Arial"/>
                <w:color w:val="000000"/>
                <w:sz w:val="20"/>
                <w:szCs w:val="20"/>
              </w:rPr>
              <w:br/>
              <w:t>Kabel zasilający</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Kabel USB</w:t>
            </w:r>
          </w:p>
          <w:p w:rsidR="00CD56CF" w:rsidRPr="00B140E7" w:rsidRDefault="00CD56CF" w:rsidP="00EB4E9A">
            <w:pPr>
              <w:spacing w:after="0" w:line="240" w:lineRule="auto"/>
              <w:rPr>
                <w:rFonts w:ascii="Arial" w:hAnsi="Arial" w:cs="Arial"/>
                <w:color w:val="000000"/>
                <w:sz w:val="20"/>
                <w:szCs w:val="20"/>
              </w:rPr>
            </w:pPr>
            <w:r w:rsidRPr="00B140E7">
              <w:rPr>
                <w:rFonts w:ascii="Arial" w:hAnsi="Arial" w:cs="Arial"/>
                <w:color w:val="000000"/>
                <w:sz w:val="20"/>
                <w:szCs w:val="20"/>
              </w:rPr>
              <w:t>Gwarancja 24 miesiące (gwarancja producenta)</w:t>
            </w:r>
          </w:p>
          <w:p w:rsidR="00CD56CF" w:rsidRPr="00B140E7" w:rsidRDefault="00CD56CF" w:rsidP="00EB4E9A">
            <w:pPr>
              <w:spacing w:after="0" w:line="240" w:lineRule="auto"/>
              <w:rPr>
                <w:rFonts w:ascii="Arial" w:hAnsi="Arial" w:cs="Arial"/>
                <w:color w:val="000000"/>
                <w:sz w:val="20"/>
                <w:szCs w:val="20"/>
                <w:lang w:eastAsia="pl-PL"/>
              </w:rPr>
            </w:pPr>
          </w:p>
          <w:p w:rsidR="00CD56CF" w:rsidRPr="00B140E7" w:rsidRDefault="00CD56CF" w:rsidP="00EB4E9A">
            <w:pPr>
              <w:spacing w:after="0" w:line="240" w:lineRule="auto"/>
              <w:rPr>
                <w:rFonts w:ascii="Arial" w:hAnsi="Arial" w:cs="Arial"/>
                <w:color w:val="000000"/>
                <w:sz w:val="20"/>
                <w:szCs w:val="20"/>
                <w:lang w:eastAsia="pl-PL"/>
              </w:rPr>
            </w:pPr>
          </w:p>
          <w:p w:rsidR="00CD56CF" w:rsidRPr="00B140E7" w:rsidRDefault="00CD56CF" w:rsidP="00EB4E9A">
            <w:pPr>
              <w:spacing w:after="0" w:line="240" w:lineRule="auto"/>
              <w:rPr>
                <w:rFonts w:ascii="Arial" w:hAnsi="Arial" w:cs="Arial"/>
                <w:color w:val="000000"/>
                <w:sz w:val="20"/>
                <w:szCs w:val="20"/>
                <w:lang w:eastAsia="pl-PL"/>
              </w:rPr>
            </w:pPr>
          </w:p>
          <w:p w:rsidR="00CD56CF" w:rsidRPr="00B140E7" w:rsidRDefault="00CD56CF" w:rsidP="00EB4E9A">
            <w:pPr>
              <w:spacing w:after="0" w:line="240" w:lineRule="auto"/>
              <w:rPr>
                <w:rFonts w:ascii="Arial" w:hAnsi="Arial" w:cs="Arial"/>
                <w:color w:val="000000"/>
                <w:sz w:val="20"/>
                <w:szCs w:val="20"/>
              </w:rPr>
            </w:pPr>
          </w:p>
        </w:tc>
        <w:tc>
          <w:tcPr>
            <w:tcW w:w="1121" w:type="dxa"/>
            <w:vAlign w:val="center"/>
          </w:tcPr>
          <w:p w:rsidR="00CD56CF" w:rsidRPr="00B140E7" w:rsidRDefault="00CD56CF" w:rsidP="00EB4E9A">
            <w:pPr>
              <w:spacing w:after="0" w:line="240" w:lineRule="auto"/>
              <w:rPr>
                <w:rFonts w:ascii="Arial" w:hAnsi="Arial" w:cs="Arial"/>
                <w:color w:val="000000"/>
                <w:sz w:val="20"/>
                <w:szCs w:val="20"/>
              </w:rPr>
            </w:pPr>
            <w:r>
              <w:rPr>
                <w:rFonts w:ascii="Arial" w:hAnsi="Arial" w:cs="Arial"/>
                <w:color w:val="000000"/>
                <w:sz w:val="20"/>
                <w:szCs w:val="20"/>
              </w:rPr>
              <w:t>8 szt.</w:t>
            </w:r>
          </w:p>
        </w:tc>
        <w:tc>
          <w:tcPr>
            <w:tcW w:w="992" w:type="dxa"/>
            <w:vAlign w:val="center"/>
          </w:tcPr>
          <w:p w:rsidR="00CD56CF" w:rsidRPr="00B140E7" w:rsidRDefault="00CD56CF" w:rsidP="00EB4E9A">
            <w:pPr>
              <w:spacing w:after="0" w:line="240" w:lineRule="auto"/>
              <w:rPr>
                <w:rFonts w:ascii="Arial" w:hAnsi="Arial" w:cs="Arial"/>
                <w:color w:val="000000"/>
                <w:sz w:val="20"/>
                <w:szCs w:val="20"/>
              </w:rPr>
            </w:pPr>
          </w:p>
        </w:tc>
        <w:tc>
          <w:tcPr>
            <w:tcW w:w="907" w:type="dxa"/>
            <w:vAlign w:val="center"/>
          </w:tcPr>
          <w:p w:rsidR="00CD56CF" w:rsidRPr="00B140E7" w:rsidRDefault="00CD56CF" w:rsidP="00EB4E9A">
            <w:pPr>
              <w:spacing w:after="0" w:line="240" w:lineRule="auto"/>
              <w:rPr>
                <w:rFonts w:ascii="Arial" w:hAnsi="Arial" w:cs="Arial"/>
                <w:color w:val="000000"/>
                <w:sz w:val="20"/>
                <w:szCs w:val="20"/>
              </w:rPr>
            </w:pPr>
          </w:p>
        </w:tc>
        <w:tc>
          <w:tcPr>
            <w:tcW w:w="1134" w:type="dxa"/>
            <w:vAlign w:val="center"/>
          </w:tcPr>
          <w:p w:rsidR="00CD56CF" w:rsidRPr="00B140E7" w:rsidRDefault="00CD56CF" w:rsidP="00EB4E9A">
            <w:pPr>
              <w:spacing w:after="0" w:line="240" w:lineRule="auto"/>
              <w:rPr>
                <w:rFonts w:ascii="Arial" w:hAnsi="Arial" w:cs="Arial"/>
                <w:color w:val="000000"/>
                <w:sz w:val="20"/>
                <w:szCs w:val="20"/>
              </w:rPr>
            </w:pPr>
          </w:p>
        </w:tc>
        <w:tc>
          <w:tcPr>
            <w:tcW w:w="1417" w:type="dxa"/>
            <w:vAlign w:val="center"/>
          </w:tcPr>
          <w:p w:rsidR="00CD56CF" w:rsidRPr="00B140E7" w:rsidRDefault="00CD56CF" w:rsidP="00EB4E9A">
            <w:pPr>
              <w:spacing w:after="0" w:line="240" w:lineRule="auto"/>
              <w:rPr>
                <w:rFonts w:ascii="Arial" w:hAnsi="Arial" w:cs="Arial"/>
                <w:color w:val="000000"/>
                <w:sz w:val="20"/>
                <w:szCs w:val="20"/>
              </w:rPr>
            </w:pPr>
          </w:p>
        </w:tc>
        <w:tc>
          <w:tcPr>
            <w:tcW w:w="2552" w:type="dxa"/>
            <w:vAlign w:val="center"/>
          </w:tcPr>
          <w:p w:rsidR="00CD56CF" w:rsidRPr="00B140E7" w:rsidRDefault="00CD56CF" w:rsidP="00EB4E9A">
            <w:pPr>
              <w:spacing w:after="0" w:line="240" w:lineRule="auto"/>
              <w:rPr>
                <w:rFonts w:ascii="Arial" w:hAnsi="Arial" w:cs="Arial"/>
                <w:color w:val="000000"/>
                <w:sz w:val="20"/>
                <w:szCs w:val="20"/>
              </w:rPr>
            </w:pPr>
          </w:p>
        </w:tc>
      </w:tr>
    </w:tbl>
    <w:p w:rsidR="00CD56CF" w:rsidRPr="00B140E7" w:rsidRDefault="00CD56CF" w:rsidP="00B140E7">
      <w:pPr>
        <w:spacing w:after="0" w:line="240" w:lineRule="auto"/>
        <w:ind w:left="8364" w:hanging="142"/>
        <w:jc w:val="both"/>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p w:rsidR="00CD56CF" w:rsidRPr="00B140E7" w:rsidRDefault="00CD56CF" w:rsidP="00B140E7">
      <w:pPr>
        <w:rPr>
          <w:rFonts w:ascii="Arial" w:hAnsi="Arial" w:cs="Arial"/>
          <w:color w:val="000000"/>
          <w:sz w:val="20"/>
          <w:szCs w:val="20"/>
        </w:rPr>
      </w:pPr>
    </w:p>
    <w:sectPr w:rsidR="00CD56CF" w:rsidRPr="00B140E7" w:rsidSect="00A96165">
      <w:headerReference w:type="default" r:id="rId6"/>
      <w:footerReference w:type="default" r:id="rId7"/>
      <w:pgSz w:w="16838" w:h="11906" w:orient="landscape"/>
      <w:pgMar w:top="851" w:right="1417" w:bottom="991"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CF" w:rsidRDefault="00CD56CF" w:rsidP="00066EAB">
      <w:pPr>
        <w:spacing w:after="0" w:line="240" w:lineRule="auto"/>
        <w:rPr>
          <w:rFonts w:cs="Times New Roman"/>
        </w:rPr>
      </w:pPr>
      <w:r>
        <w:rPr>
          <w:rFonts w:cs="Times New Roman"/>
        </w:rPr>
        <w:separator/>
      </w:r>
    </w:p>
  </w:endnote>
  <w:endnote w:type="continuationSeparator" w:id="1">
    <w:p w:rsidR="00CD56CF" w:rsidRDefault="00CD56CF" w:rsidP="00066EA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F" w:rsidRDefault="00CD56CF">
    <w:pPr>
      <w:pStyle w:val="Footer"/>
      <w:jc w:val="right"/>
      <w:rPr>
        <w:rFonts w:cs="Times New Roman"/>
      </w:rPr>
    </w:pPr>
    <w:fldSimple w:instr=" PAGE   \* MERGEFORMAT ">
      <w:r>
        <w:rPr>
          <w:noProof/>
        </w:rPr>
        <w:t>1</w:t>
      </w:r>
    </w:fldSimple>
  </w:p>
  <w:p w:rsidR="00CD56CF" w:rsidRPr="00003D19" w:rsidRDefault="00CD56CF" w:rsidP="00A5497E">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CF" w:rsidRDefault="00CD56CF" w:rsidP="00066EAB">
      <w:pPr>
        <w:spacing w:after="0" w:line="240" w:lineRule="auto"/>
        <w:rPr>
          <w:rFonts w:cs="Times New Roman"/>
        </w:rPr>
      </w:pPr>
      <w:r>
        <w:rPr>
          <w:rFonts w:cs="Times New Roman"/>
        </w:rPr>
        <w:separator/>
      </w:r>
    </w:p>
  </w:footnote>
  <w:footnote w:type="continuationSeparator" w:id="1">
    <w:p w:rsidR="00CD56CF" w:rsidRDefault="00CD56CF" w:rsidP="00066EAB">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F" w:rsidRDefault="00CD56CF" w:rsidP="00C7721F">
    <w:pPr>
      <w:pStyle w:val="Header"/>
      <w:jc w:val="center"/>
      <w:rPr>
        <w:rFonts w:cs="Times New Roman"/>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134.6pt;margin-top:-5.95pt;width:453.6pt;height:33.7pt;z-index:251660288;visibility:visible;mso-position-horizontal-relative:margin">
          <v:imagedata r:id="rId1" o:title=""/>
          <w10:wrap anchorx="margin"/>
        </v:shape>
      </w:pict>
    </w:r>
  </w:p>
  <w:p w:rsidR="00CD56CF" w:rsidRDefault="00CD56CF" w:rsidP="00C7721F">
    <w:pPr>
      <w:pStyle w:val="Header"/>
      <w:jc w:val="center"/>
      <w:rPr>
        <w:rFonts w:cs="Times New Roman"/>
      </w:rPr>
    </w:pPr>
  </w:p>
  <w:p w:rsidR="00CD56CF" w:rsidRPr="0050663A" w:rsidRDefault="00CD56CF" w:rsidP="000A12B4">
    <w:pPr>
      <w:spacing w:after="0" w:line="240" w:lineRule="auto"/>
      <w:jc w:val="right"/>
      <w:rPr>
        <w:rFonts w:ascii="Times New Roman" w:hAnsi="Times New Roman" w:cs="Times New Roman"/>
        <w:color w:val="000000"/>
        <w:sz w:val="24"/>
        <w:szCs w:val="24"/>
        <w:lang w:eastAsia="pl-PL"/>
      </w:rPr>
    </w:pPr>
    <w:r>
      <w:rPr>
        <w:rFonts w:ascii="Arial" w:hAnsi="Arial" w:cs="Arial"/>
        <w:sz w:val="20"/>
        <w:szCs w:val="20"/>
      </w:rPr>
      <w:tab/>
    </w:r>
    <w:r>
      <w:rPr>
        <w:rFonts w:ascii="Arial" w:hAnsi="Arial" w:cs="Arial"/>
        <w:sz w:val="20"/>
        <w:szCs w:val="20"/>
      </w:rPr>
      <w:tab/>
    </w:r>
    <w:r w:rsidRPr="0050663A">
      <w:rPr>
        <w:rFonts w:ascii="Times New Roman" w:hAnsi="Times New Roman" w:cs="Times New Roman"/>
        <w:color w:val="000000"/>
        <w:sz w:val="24"/>
        <w:szCs w:val="24"/>
        <w:lang w:eastAsia="pl-PL"/>
      </w:rPr>
      <w:t>Załącznik nr 7 do SIWZ</w:t>
    </w:r>
  </w:p>
  <w:p w:rsidR="00CD56CF" w:rsidRPr="00753D40" w:rsidRDefault="00CD56CF" w:rsidP="00D95727">
    <w:pPr>
      <w:pStyle w:val="Header"/>
      <w:ind w:left="5664"/>
      <w:jc w:val="center"/>
      <w:rPr>
        <w:rFonts w:cs="Times New Roman"/>
      </w:rPr>
    </w:pPr>
  </w:p>
  <w:p w:rsidR="00CD56CF" w:rsidRDefault="00CD56CF" w:rsidP="00C7721F">
    <w:pPr>
      <w:pStyle w:val="Header"/>
      <w:jc w:val="cent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0E7"/>
    <w:rsid w:val="00003D19"/>
    <w:rsid w:val="00066EAB"/>
    <w:rsid w:val="000A12B4"/>
    <w:rsid w:val="00187DD1"/>
    <w:rsid w:val="00227836"/>
    <w:rsid w:val="00380E58"/>
    <w:rsid w:val="004C79EB"/>
    <w:rsid w:val="0050663A"/>
    <w:rsid w:val="00553127"/>
    <w:rsid w:val="00753D40"/>
    <w:rsid w:val="00780129"/>
    <w:rsid w:val="008E021A"/>
    <w:rsid w:val="00A44C6C"/>
    <w:rsid w:val="00A5497E"/>
    <w:rsid w:val="00A96165"/>
    <w:rsid w:val="00B140E7"/>
    <w:rsid w:val="00B71A2D"/>
    <w:rsid w:val="00C42BF4"/>
    <w:rsid w:val="00C7130D"/>
    <w:rsid w:val="00C7721F"/>
    <w:rsid w:val="00CD56CF"/>
    <w:rsid w:val="00D149FA"/>
    <w:rsid w:val="00D95727"/>
    <w:rsid w:val="00EB4E9A"/>
    <w:rsid w:val="00FA32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E7"/>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Znak"/>
    <w:basedOn w:val="Normal"/>
    <w:link w:val="HeaderChar"/>
    <w:uiPriority w:val="99"/>
    <w:rsid w:val="00B140E7"/>
    <w:pPr>
      <w:tabs>
        <w:tab w:val="center" w:pos="4536"/>
        <w:tab w:val="right" w:pos="9072"/>
      </w:tabs>
      <w:spacing w:after="0" w:line="240" w:lineRule="auto"/>
    </w:pPr>
  </w:style>
  <w:style w:type="character" w:customStyle="1" w:styleId="HeaderChar">
    <w:name w:val="Header Char"/>
    <w:aliases w:val="Znak Znak Char"/>
    <w:basedOn w:val="DefaultParagraphFont"/>
    <w:link w:val="Header"/>
    <w:uiPriority w:val="99"/>
    <w:locked/>
    <w:rsid w:val="00B140E7"/>
    <w:rPr>
      <w:rFonts w:ascii="Calibri" w:hAnsi="Calibri" w:cs="Calibri"/>
    </w:rPr>
  </w:style>
  <w:style w:type="paragraph" w:styleId="Footer">
    <w:name w:val="footer"/>
    <w:basedOn w:val="Normal"/>
    <w:link w:val="FooterChar"/>
    <w:uiPriority w:val="99"/>
    <w:rsid w:val="00B140E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140E7"/>
    <w:rPr>
      <w:rFonts w:ascii="Calibri" w:hAnsi="Calibri" w:cs="Calibri"/>
    </w:rPr>
  </w:style>
  <w:style w:type="paragraph" w:styleId="BalloonText">
    <w:name w:val="Balloon Text"/>
    <w:basedOn w:val="Normal"/>
    <w:link w:val="BalloonTextChar"/>
    <w:uiPriority w:val="99"/>
    <w:semiHidden/>
    <w:rsid w:val="002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78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21</Pages>
  <Words>2737</Words>
  <Characters>16426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A.Dziuba</dc:creator>
  <cp:keywords/>
  <dc:description/>
  <cp:lastModifiedBy>a.straburzenska</cp:lastModifiedBy>
  <cp:revision>4</cp:revision>
  <cp:lastPrinted>2018-06-05T09:42:00Z</cp:lastPrinted>
  <dcterms:created xsi:type="dcterms:W3CDTF">2018-06-05T09:20:00Z</dcterms:created>
  <dcterms:modified xsi:type="dcterms:W3CDTF">2018-07-13T11:54:00Z</dcterms:modified>
</cp:coreProperties>
</file>