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1BE" w:rsidRPr="00E941BE" w:rsidRDefault="00E941BE" w:rsidP="00E941BE">
      <w:pPr>
        <w:rPr>
          <w:rFonts w:ascii="Arial" w:hAnsi="Arial" w:cs="Arial"/>
          <w:vanish/>
          <w:sz w:val="20"/>
          <w:szCs w:val="20"/>
        </w:rPr>
      </w:pPr>
      <w:r w:rsidRPr="00E941BE">
        <w:rPr>
          <w:rFonts w:ascii="Arial" w:hAnsi="Arial" w:cs="Arial"/>
          <w:vanish/>
          <w:sz w:val="20"/>
          <w:szCs w:val="20"/>
        </w:rPr>
        <w:t>Początek formularza</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sz w:val="20"/>
          <w:szCs w:val="20"/>
        </w:rPr>
        <w:br/>
        <w:t xml:space="preserve">Ogłoszenie nr 562525-N-2018 z dnia 2018-05-23 r. </w:t>
      </w:r>
    </w:p>
    <w:p w:rsidR="00E941BE" w:rsidRPr="00E941BE" w:rsidRDefault="00E941BE" w:rsidP="00E941BE">
      <w:pPr>
        <w:rPr>
          <w:rFonts w:ascii="Arial" w:hAnsi="Arial" w:cs="Arial"/>
          <w:sz w:val="20"/>
          <w:szCs w:val="20"/>
        </w:rPr>
      </w:pPr>
      <w:r w:rsidRPr="00E941BE">
        <w:rPr>
          <w:rFonts w:ascii="Arial" w:hAnsi="Arial" w:cs="Arial"/>
          <w:sz w:val="20"/>
          <w:szCs w:val="20"/>
        </w:rPr>
        <w:t>Prezydent Miasta Tarnobrzega: Budowa chodnika przy ul. Wisłostrada na osiedlu Nagnajów</w:t>
      </w:r>
      <w:r w:rsidRPr="00E941BE">
        <w:rPr>
          <w:rFonts w:ascii="Arial" w:hAnsi="Arial" w:cs="Arial"/>
          <w:sz w:val="20"/>
          <w:szCs w:val="20"/>
        </w:rPr>
        <w:br/>
        <w:t xml:space="preserve">OGŁOSZENIE O ZAMÓWIENIU - Roboty budowlane </w:t>
      </w:r>
    </w:p>
    <w:p w:rsidR="00E941BE" w:rsidRPr="00E941BE" w:rsidRDefault="00E941BE" w:rsidP="00E941BE">
      <w:pPr>
        <w:rPr>
          <w:rFonts w:ascii="Arial" w:hAnsi="Arial" w:cs="Arial"/>
          <w:sz w:val="20"/>
          <w:szCs w:val="20"/>
        </w:rPr>
      </w:pPr>
      <w:r w:rsidRPr="00E941BE">
        <w:rPr>
          <w:rFonts w:ascii="Arial" w:hAnsi="Arial" w:cs="Arial"/>
          <w:b/>
          <w:bCs/>
          <w:sz w:val="20"/>
          <w:szCs w:val="20"/>
        </w:rPr>
        <w:t>Zamieszczanie ogłoszenia:</w:t>
      </w:r>
      <w:r w:rsidRPr="00E941BE">
        <w:rPr>
          <w:rFonts w:ascii="Arial" w:hAnsi="Arial" w:cs="Arial"/>
          <w:sz w:val="20"/>
          <w:szCs w:val="20"/>
        </w:rPr>
        <w:t xml:space="preserve"> Zamieszczanie obowiązkowe </w:t>
      </w:r>
    </w:p>
    <w:p w:rsidR="00E941BE" w:rsidRPr="00E941BE" w:rsidRDefault="00E941BE" w:rsidP="00E941BE">
      <w:pPr>
        <w:rPr>
          <w:rFonts w:ascii="Arial" w:hAnsi="Arial" w:cs="Arial"/>
          <w:sz w:val="20"/>
          <w:szCs w:val="20"/>
        </w:rPr>
      </w:pPr>
      <w:r w:rsidRPr="00E941BE">
        <w:rPr>
          <w:rFonts w:ascii="Arial" w:hAnsi="Arial" w:cs="Arial"/>
          <w:b/>
          <w:bCs/>
          <w:sz w:val="20"/>
          <w:szCs w:val="20"/>
        </w:rPr>
        <w:t>Ogłoszenie dotyczy:</w:t>
      </w:r>
      <w:r w:rsidRPr="00E941BE">
        <w:rPr>
          <w:rFonts w:ascii="Arial" w:hAnsi="Arial" w:cs="Arial"/>
          <w:sz w:val="20"/>
          <w:szCs w:val="20"/>
        </w:rPr>
        <w:t xml:space="preserve"> Zamówienia publicznego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Zamówienie dotyczy projektu lub programu współfinansowanego ze środków Unii Europejskiej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Nazwa projektu lub programu</w:t>
      </w:r>
      <w:r w:rsidRPr="00E941BE">
        <w:rPr>
          <w:rFonts w:ascii="Arial" w:hAnsi="Arial" w:cs="Arial"/>
          <w:sz w:val="20"/>
          <w:szCs w:val="20"/>
        </w:rPr>
        <w:t xml:space="preserve">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sz w:val="20"/>
          <w:szCs w:val="20"/>
        </w:rPr>
        <w:br/>
        <w:t xml:space="preserve">Należy podać minimalny procentowy wskaźnik zatrudnienia osób należących do jednej lub więcej kategorii, o których mowa w art. 22 ust. 2 ustawy </w:t>
      </w:r>
      <w:proofErr w:type="spellStart"/>
      <w:r w:rsidRPr="00E941BE">
        <w:rPr>
          <w:rFonts w:ascii="Arial" w:hAnsi="Arial" w:cs="Arial"/>
          <w:sz w:val="20"/>
          <w:szCs w:val="20"/>
        </w:rPr>
        <w:t>Pzp</w:t>
      </w:r>
      <w:proofErr w:type="spellEnd"/>
      <w:r w:rsidRPr="00E941BE">
        <w:rPr>
          <w:rFonts w:ascii="Arial" w:hAnsi="Arial" w:cs="Arial"/>
          <w:sz w:val="20"/>
          <w:szCs w:val="20"/>
        </w:rPr>
        <w:t xml:space="preserve">, nie mniejszy niż 30%, osób zatrudnionych przez zakłady pracy chronionej lub wykonawców albo ich jednostki (w %)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u w:val="single"/>
        </w:rPr>
        <w:t>SEKCJA I: ZAMAWIAJĄCY</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Postępowanie przeprowadza centralny zamawiający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Postępowanie przeprowadza podmiot, któremu zamawiający powierzył/powierzyli przeprowadzenie postępowania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b/>
          <w:bCs/>
          <w:sz w:val="20"/>
          <w:szCs w:val="20"/>
        </w:rPr>
        <w:t>Informacje na temat podmiotu któremu zamawiający powierzył/powierzyli prowadzenie postępowania:</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Postępowanie jest przeprowadzane wspólnie przez zamawiających</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sz w:val="20"/>
          <w:szCs w:val="20"/>
        </w:rPr>
        <w:br/>
        <w:t xml:space="preserve">Jeżeli tak, należy wymienić zamawiających, którzy wspólnie przeprowadzają postępowanie oraz podać adresy ich siedzib, krajowe numery identyfikacyjne oraz osoby do kontaktów wraz z danymi do kontaktów: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Postępowanie jest przeprowadzane wspólnie z zamawiającymi z innych państw członkowskich Unii Europejskiej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b/>
          <w:bCs/>
          <w:sz w:val="20"/>
          <w:szCs w:val="20"/>
        </w:rPr>
        <w:t>W przypadku przeprowadzania postępowania wspólnie z zamawiającymi z innych państw członkowskich Unii Europejskiej – mające zastosowanie krajowe prawo zamówień publicznych:</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Informacje dodatkowe:</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b/>
          <w:bCs/>
          <w:sz w:val="20"/>
          <w:szCs w:val="20"/>
        </w:rPr>
        <w:lastRenderedPageBreak/>
        <w:t xml:space="preserve">I. 1) NAZWA I ADRES: </w:t>
      </w:r>
      <w:r w:rsidRPr="00E941BE">
        <w:rPr>
          <w:rFonts w:ascii="Arial" w:hAnsi="Arial" w:cs="Arial"/>
          <w:sz w:val="20"/>
          <w:szCs w:val="20"/>
        </w:rPr>
        <w:t xml:space="preserve">Prezydent Miasta Tarnobrzega, krajowy numer identyfikacyjny 83041350900000, ul. ul. Kościuszki  32 , 39400   Tarnobrzeg, woj. podkarpackie, państwo Polska, tel. 158 226 570, e-mail strategia@tarnobrzeg.tpnet.pl, faks 158 222 504. </w:t>
      </w:r>
      <w:r w:rsidRPr="00E941BE">
        <w:rPr>
          <w:rFonts w:ascii="Arial" w:hAnsi="Arial" w:cs="Arial"/>
          <w:sz w:val="20"/>
          <w:szCs w:val="20"/>
        </w:rPr>
        <w:br/>
        <w:t xml:space="preserve">Adres strony internetowej (URL): www.tarnobrzeg.pl </w:t>
      </w:r>
      <w:r w:rsidRPr="00E941BE">
        <w:rPr>
          <w:rFonts w:ascii="Arial" w:hAnsi="Arial" w:cs="Arial"/>
          <w:sz w:val="20"/>
          <w:szCs w:val="20"/>
        </w:rPr>
        <w:br/>
        <w:t xml:space="preserve">Adres profilu nabywcy: </w:t>
      </w:r>
      <w:r w:rsidRPr="00E941BE">
        <w:rPr>
          <w:rFonts w:ascii="Arial" w:hAnsi="Arial" w:cs="Arial"/>
          <w:sz w:val="20"/>
          <w:szCs w:val="20"/>
        </w:rPr>
        <w:br/>
        <w:t xml:space="preserve">Adres strony internetowej pod którym można uzyskać dostęp do narzędzi i urządzeń lub formatów plików, które nie są ogólnie dostępne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 2) RODZAJ ZAMAWIAJĄCEGO: </w:t>
      </w:r>
      <w:r w:rsidRPr="00E941BE">
        <w:rPr>
          <w:rFonts w:ascii="Arial" w:hAnsi="Arial" w:cs="Arial"/>
          <w:sz w:val="20"/>
          <w:szCs w:val="20"/>
        </w:rPr>
        <w:t xml:space="preserve">Administracja samorządowa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I.3) WSPÓLNE UDZIELANIE ZAMÓWIENIA </w:t>
      </w:r>
      <w:r w:rsidRPr="00E941BE">
        <w:rPr>
          <w:rFonts w:ascii="Arial" w:hAnsi="Arial" w:cs="Arial"/>
          <w:b/>
          <w:bCs/>
          <w:i/>
          <w:iCs/>
          <w:sz w:val="20"/>
          <w:szCs w:val="20"/>
        </w:rPr>
        <w:t>(jeżeli dotyczy)</w:t>
      </w:r>
      <w:r w:rsidRPr="00E941BE">
        <w:rPr>
          <w:rFonts w:ascii="Arial" w:hAnsi="Arial" w:cs="Arial"/>
          <w:b/>
          <w:bCs/>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I.4) KOMUNIKACJA: </w:t>
      </w:r>
      <w:r w:rsidRPr="00E941BE">
        <w:rPr>
          <w:rFonts w:ascii="Arial" w:hAnsi="Arial" w:cs="Arial"/>
          <w:sz w:val="20"/>
          <w:szCs w:val="20"/>
        </w:rPr>
        <w:br/>
      </w:r>
      <w:r w:rsidRPr="00E941BE">
        <w:rPr>
          <w:rFonts w:ascii="Arial" w:hAnsi="Arial" w:cs="Arial"/>
          <w:b/>
          <w:bCs/>
          <w:sz w:val="20"/>
          <w:szCs w:val="20"/>
        </w:rPr>
        <w:t>Nieograniczony, pełny i bezpośredni dostęp do dokumentów z postępowania można uzyskać pod adresem (URL)</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Tak </w:t>
      </w:r>
      <w:r w:rsidRPr="00E941BE">
        <w:rPr>
          <w:rFonts w:ascii="Arial" w:hAnsi="Arial" w:cs="Arial"/>
          <w:sz w:val="20"/>
          <w:szCs w:val="20"/>
        </w:rPr>
        <w:br/>
        <w:t xml:space="preserve">www.tarnobrzeg.pl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Adres strony internetowej, na której zamieszczona będzie specyfikacja istotnych warunków zamówienia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Tak </w:t>
      </w:r>
      <w:r w:rsidRPr="00E941BE">
        <w:rPr>
          <w:rFonts w:ascii="Arial" w:hAnsi="Arial" w:cs="Arial"/>
          <w:sz w:val="20"/>
          <w:szCs w:val="20"/>
        </w:rPr>
        <w:br/>
        <w:t xml:space="preserve">www.tarnobrzeg.pl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Dostęp do dokumentów z postępowania jest ograniczony - więcej informacji można uzyskać pod adresem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Oferty lub wnioski o dopuszczenie do udziału w postępowaniu należy przesyłać:</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Elektronicznie</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t xml:space="preserve">adres </w:t>
      </w:r>
      <w:r w:rsidRPr="00E941BE">
        <w:rPr>
          <w:rFonts w:ascii="Arial" w:hAnsi="Arial" w:cs="Arial"/>
          <w:sz w:val="20"/>
          <w:szCs w:val="20"/>
        </w:rPr>
        <w:br/>
      </w:r>
    </w:p>
    <w:p w:rsidR="00E941BE" w:rsidRPr="00E941BE" w:rsidRDefault="00E941BE" w:rsidP="00E941BE">
      <w:pPr>
        <w:rPr>
          <w:rFonts w:ascii="Arial" w:hAnsi="Arial" w:cs="Arial"/>
          <w:sz w:val="20"/>
          <w:szCs w:val="20"/>
        </w:rPr>
      </w:pPr>
    </w:p>
    <w:p w:rsidR="00E941BE" w:rsidRPr="00E941BE" w:rsidRDefault="00E941BE" w:rsidP="00E941BE">
      <w:pPr>
        <w:rPr>
          <w:rFonts w:ascii="Arial" w:hAnsi="Arial" w:cs="Arial"/>
          <w:sz w:val="20"/>
          <w:szCs w:val="20"/>
        </w:rPr>
      </w:pPr>
      <w:r w:rsidRPr="00E941BE">
        <w:rPr>
          <w:rFonts w:ascii="Arial" w:hAnsi="Arial" w:cs="Arial"/>
          <w:b/>
          <w:bCs/>
          <w:sz w:val="20"/>
          <w:szCs w:val="20"/>
        </w:rPr>
        <w:t>Dopuszczone jest przesłanie ofert lub wniosków o dopuszczenie do udziału w postępowaniu w inny sposób:</w:t>
      </w:r>
      <w:r w:rsidRPr="00E941BE">
        <w:rPr>
          <w:rFonts w:ascii="Arial" w:hAnsi="Arial" w:cs="Arial"/>
          <w:sz w:val="20"/>
          <w:szCs w:val="20"/>
        </w:rPr>
        <w:t xml:space="preserve"> </w:t>
      </w:r>
      <w:r w:rsidRPr="00E941BE">
        <w:rPr>
          <w:rFonts w:ascii="Arial" w:hAnsi="Arial" w:cs="Arial"/>
          <w:sz w:val="20"/>
          <w:szCs w:val="20"/>
        </w:rPr>
        <w:br/>
        <w:t xml:space="preserve">Nie </w:t>
      </w:r>
      <w:r w:rsidRPr="00E941BE">
        <w:rPr>
          <w:rFonts w:ascii="Arial" w:hAnsi="Arial" w:cs="Arial"/>
          <w:sz w:val="20"/>
          <w:szCs w:val="20"/>
        </w:rPr>
        <w:br/>
        <w:t xml:space="preserve">Inny sposób: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Wymagane jest przesłanie ofert lub wniosków o dopuszczenie do udziału w postępowaniu w inny sposób:</w:t>
      </w:r>
      <w:r w:rsidRPr="00E941BE">
        <w:rPr>
          <w:rFonts w:ascii="Arial" w:hAnsi="Arial" w:cs="Arial"/>
          <w:sz w:val="20"/>
          <w:szCs w:val="20"/>
        </w:rPr>
        <w:t xml:space="preserve"> </w:t>
      </w:r>
      <w:r w:rsidRPr="00E941BE">
        <w:rPr>
          <w:rFonts w:ascii="Arial" w:hAnsi="Arial" w:cs="Arial"/>
          <w:sz w:val="20"/>
          <w:szCs w:val="20"/>
        </w:rPr>
        <w:br/>
        <w:t xml:space="preserve">Tak </w:t>
      </w:r>
      <w:r w:rsidRPr="00E941BE">
        <w:rPr>
          <w:rFonts w:ascii="Arial" w:hAnsi="Arial" w:cs="Arial"/>
          <w:sz w:val="20"/>
          <w:szCs w:val="20"/>
        </w:rPr>
        <w:br/>
        <w:t xml:space="preserve">Inny sposób: </w:t>
      </w:r>
      <w:r w:rsidRPr="00E941BE">
        <w:rPr>
          <w:rFonts w:ascii="Arial" w:hAnsi="Arial" w:cs="Arial"/>
          <w:sz w:val="20"/>
          <w:szCs w:val="20"/>
        </w:rPr>
        <w:br/>
      </w:r>
      <w:r w:rsidRPr="00E941BE">
        <w:rPr>
          <w:rFonts w:ascii="Arial" w:hAnsi="Arial" w:cs="Arial"/>
          <w:sz w:val="20"/>
          <w:szCs w:val="20"/>
        </w:rPr>
        <w:lastRenderedPageBreak/>
        <w:t xml:space="preserve">Urząd Miasta Tarnobrzega </w:t>
      </w:r>
      <w:r w:rsidRPr="00E941BE">
        <w:rPr>
          <w:rFonts w:ascii="Arial" w:hAnsi="Arial" w:cs="Arial"/>
          <w:sz w:val="20"/>
          <w:szCs w:val="20"/>
        </w:rPr>
        <w:br/>
        <w:t xml:space="preserve">Adres: </w:t>
      </w:r>
      <w:r w:rsidRPr="00E941BE">
        <w:rPr>
          <w:rFonts w:ascii="Arial" w:hAnsi="Arial" w:cs="Arial"/>
          <w:sz w:val="20"/>
          <w:szCs w:val="20"/>
        </w:rPr>
        <w:br/>
        <w:t xml:space="preserve">ul. Mickiewicza 7, 39-400 Tarnobrzeg ( Kancelaria Ogólna Urzędu)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Komunikacja elektroniczna wymaga korzystania z narzędzi i urządzeń lub formatów plików, które nie są ogólnie dostępne</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t xml:space="preserve">Nieograniczony, pełny, bezpośredni i bezpłatny dostęp do tych narzędzi można uzyskać pod adresem: (URL)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u w:val="single"/>
        </w:rPr>
        <w:t xml:space="preserve">SEKCJA II: PRZEDMIOT ZAMÓWIENIA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II.1) Nazwa nadana zamówieniu przez zamawiającego: </w:t>
      </w:r>
      <w:r w:rsidRPr="00E941BE">
        <w:rPr>
          <w:rFonts w:ascii="Arial" w:hAnsi="Arial" w:cs="Arial"/>
          <w:sz w:val="20"/>
          <w:szCs w:val="20"/>
        </w:rPr>
        <w:t xml:space="preserve">Budowa chodnika przy ul. Wisłostrada na osiedlu Nagnajów </w:t>
      </w:r>
      <w:r w:rsidRPr="00E941BE">
        <w:rPr>
          <w:rFonts w:ascii="Arial" w:hAnsi="Arial" w:cs="Arial"/>
          <w:sz w:val="20"/>
          <w:szCs w:val="20"/>
        </w:rPr>
        <w:br/>
      </w:r>
      <w:r w:rsidRPr="00E941BE">
        <w:rPr>
          <w:rFonts w:ascii="Arial" w:hAnsi="Arial" w:cs="Arial"/>
          <w:b/>
          <w:bCs/>
          <w:sz w:val="20"/>
          <w:szCs w:val="20"/>
        </w:rPr>
        <w:t xml:space="preserve">Numer referencyjny: </w:t>
      </w:r>
      <w:r w:rsidRPr="00E941BE">
        <w:rPr>
          <w:rFonts w:ascii="Arial" w:hAnsi="Arial" w:cs="Arial"/>
          <w:sz w:val="20"/>
          <w:szCs w:val="20"/>
        </w:rPr>
        <w:t xml:space="preserve">BZP-I.271.47.2018 </w:t>
      </w:r>
      <w:r w:rsidRPr="00E941BE">
        <w:rPr>
          <w:rFonts w:ascii="Arial" w:hAnsi="Arial" w:cs="Arial"/>
          <w:sz w:val="20"/>
          <w:szCs w:val="20"/>
        </w:rPr>
        <w:br/>
      </w:r>
      <w:r w:rsidRPr="00E941BE">
        <w:rPr>
          <w:rFonts w:ascii="Arial" w:hAnsi="Arial" w:cs="Arial"/>
          <w:b/>
          <w:bCs/>
          <w:sz w:val="20"/>
          <w:szCs w:val="20"/>
        </w:rPr>
        <w:t xml:space="preserve">Przed wszczęciem postępowania o udzielenie zamówienia przeprowadzono dialog techniczny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II.2) Rodzaj zamówienia: </w:t>
      </w:r>
      <w:r w:rsidRPr="00E941BE">
        <w:rPr>
          <w:rFonts w:ascii="Arial" w:hAnsi="Arial" w:cs="Arial"/>
          <w:sz w:val="20"/>
          <w:szCs w:val="20"/>
        </w:rPr>
        <w:t xml:space="preserve">Roboty budowlane </w:t>
      </w:r>
      <w:r w:rsidRPr="00E941BE">
        <w:rPr>
          <w:rFonts w:ascii="Arial" w:hAnsi="Arial" w:cs="Arial"/>
          <w:sz w:val="20"/>
          <w:szCs w:val="20"/>
        </w:rPr>
        <w:br/>
      </w:r>
      <w:r w:rsidRPr="00E941BE">
        <w:rPr>
          <w:rFonts w:ascii="Arial" w:hAnsi="Arial" w:cs="Arial"/>
          <w:b/>
          <w:bCs/>
          <w:sz w:val="20"/>
          <w:szCs w:val="20"/>
        </w:rPr>
        <w:t>II.3) Informacja o możliwości składania ofert częściowych</w:t>
      </w:r>
      <w:r w:rsidRPr="00E941BE">
        <w:rPr>
          <w:rFonts w:ascii="Arial" w:hAnsi="Arial" w:cs="Arial"/>
          <w:sz w:val="20"/>
          <w:szCs w:val="20"/>
        </w:rPr>
        <w:t xml:space="preserve"> </w:t>
      </w:r>
      <w:r w:rsidRPr="00E941BE">
        <w:rPr>
          <w:rFonts w:ascii="Arial" w:hAnsi="Arial" w:cs="Arial"/>
          <w:sz w:val="20"/>
          <w:szCs w:val="20"/>
        </w:rPr>
        <w:br/>
        <w:t xml:space="preserve">Zamówienie podzielone jest na części: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r>
      <w:r w:rsidRPr="00E941BE">
        <w:rPr>
          <w:rFonts w:ascii="Arial" w:hAnsi="Arial" w:cs="Arial"/>
          <w:b/>
          <w:bCs/>
          <w:sz w:val="20"/>
          <w:szCs w:val="20"/>
        </w:rPr>
        <w:t>Oferty lub wnioski o dopuszczenie do udziału w postępowaniu można składać w odniesieniu do:</w:t>
      </w:r>
      <w:r w:rsidRPr="00E941BE">
        <w:rPr>
          <w:rFonts w:ascii="Arial" w:hAnsi="Arial" w:cs="Arial"/>
          <w:sz w:val="20"/>
          <w:szCs w:val="20"/>
        </w:rPr>
        <w:t xml:space="preserve">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b/>
          <w:bCs/>
          <w:sz w:val="20"/>
          <w:szCs w:val="20"/>
        </w:rPr>
        <w:t>Zamawiający zastrzega sobie prawo do udzielenia łącznie następujących części lub grup części:</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Maksymalna liczba części zamówienia, na które może zostać udzielone zamówienie jednemu wykonawcy:</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II.4) Krótki opis przedmiotu zamówienia </w:t>
      </w:r>
      <w:r w:rsidRPr="00E941BE">
        <w:rPr>
          <w:rFonts w:ascii="Arial" w:hAnsi="Arial" w:cs="Arial"/>
          <w:i/>
          <w:iCs/>
          <w:sz w:val="20"/>
          <w:szCs w:val="20"/>
        </w:rPr>
        <w:t>(wielkość, zakres, rodzaj i ilość dostaw, usług lub robót budowlanych lub określenie zapotrzebowania i wymagań )</w:t>
      </w:r>
      <w:r w:rsidRPr="00E941BE">
        <w:rPr>
          <w:rFonts w:ascii="Arial" w:hAnsi="Arial" w:cs="Arial"/>
          <w:b/>
          <w:bCs/>
          <w:sz w:val="20"/>
          <w:szCs w:val="20"/>
        </w:rPr>
        <w:t xml:space="preserve"> a w przypadku partnerstwa innowacyjnego - określenie zapotrzebowania na innowacyjny produkt, usługę lub roboty budowlane: </w:t>
      </w:r>
      <w:r w:rsidRPr="00E941BE">
        <w:rPr>
          <w:rFonts w:ascii="Arial" w:hAnsi="Arial" w:cs="Arial"/>
          <w:sz w:val="20"/>
          <w:szCs w:val="20"/>
        </w:rPr>
        <w:t xml:space="preserve">Przedmiotem zamówienia jest budowa chodnika przy ul. Wisłostrada na osiedlu Nagnajów zgodnie z opracowaną dokumentacją projektową, obowiązującymi przepisami i normami oraz zasadami wiedzy technicznej dotyczącymi wykonywania robót budowlanych.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II.5) Główny kod CPV: </w:t>
      </w:r>
      <w:r w:rsidRPr="00E941BE">
        <w:rPr>
          <w:rFonts w:ascii="Arial" w:hAnsi="Arial" w:cs="Arial"/>
          <w:sz w:val="20"/>
          <w:szCs w:val="20"/>
        </w:rPr>
        <w:t xml:space="preserve">45111200-8 </w:t>
      </w:r>
      <w:r w:rsidRPr="00E941BE">
        <w:rPr>
          <w:rFonts w:ascii="Arial" w:hAnsi="Arial" w:cs="Arial"/>
          <w:sz w:val="20"/>
          <w:szCs w:val="20"/>
        </w:rPr>
        <w:br/>
      </w:r>
      <w:r w:rsidRPr="00E941BE">
        <w:rPr>
          <w:rFonts w:ascii="Arial" w:hAnsi="Arial" w:cs="Arial"/>
          <w:b/>
          <w:bCs/>
          <w:sz w:val="20"/>
          <w:szCs w:val="20"/>
        </w:rPr>
        <w:t>Dodatkowe kody CPV:</w:t>
      </w:r>
      <w:r w:rsidRPr="00E941BE">
        <w:rPr>
          <w:rFonts w:ascii="Arial" w:hAnsi="Arial" w:cs="Arial"/>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8"/>
      </w:tblGrid>
      <w:tr w:rsidR="00E941BE" w:rsidRPr="00E941BE" w:rsidTr="00E941BE">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Kod CPV</w:t>
            </w:r>
          </w:p>
        </w:tc>
      </w:tr>
      <w:tr w:rsidR="00E941BE" w:rsidRPr="00E941BE" w:rsidTr="00E941BE">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45233222-1</w:t>
            </w:r>
          </w:p>
        </w:tc>
      </w:tr>
    </w:tbl>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II.6) Całkowita wartość zamówienia </w:t>
      </w:r>
      <w:r w:rsidRPr="00E941BE">
        <w:rPr>
          <w:rFonts w:ascii="Arial" w:hAnsi="Arial" w:cs="Arial"/>
          <w:i/>
          <w:iCs/>
          <w:sz w:val="20"/>
          <w:szCs w:val="20"/>
        </w:rPr>
        <w:t>(jeżeli zamawiający podaje informacje o wartości zamówienia)</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sz w:val="20"/>
          <w:szCs w:val="20"/>
        </w:rPr>
        <w:lastRenderedPageBreak/>
        <w:t xml:space="preserve">Wartość bez VAT: </w:t>
      </w:r>
      <w:r w:rsidRPr="00E941BE">
        <w:rPr>
          <w:rFonts w:ascii="Arial" w:hAnsi="Arial" w:cs="Arial"/>
          <w:sz w:val="20"/>
          <w:szCs w:val="20"/>
        </w:rPr>
        <w:br/>
        <w:t xml:space="preserve">Waluta: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i/>
          <w:iCs/>
          <w:sz w:val="20"/>
          <w:szCs w:val="20"/>
        </w:rPr>
        <w:t>(w przypadku umów ramowych lub dynamicznego systemu zakupów – szacunkowa całkowita maksymalna wartość w całym okresie obowiązywania umowy ramowej lub dynamicznego systemu zakupów)</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II.7) Czy przewiduje się udzielenie zamówień, o których mowa w art. 67 ust. 1 pkt 6 i 7 lub w art. 134 ust. 6 pkt 3 ustawy </w:t>
      </w:r>
      <w:proofErr w:type="spellStart"/>
      <w:r w:rsidRPr="00E941BE">
        <w:rPr>
          <w:rFonts w:ascii="Arial" w:hAnsi="Arial" w:cs="Arial"/>
          <w:b/>
          <w:bCs/>
          <w:sz w:val="20"/>
          <w:szCs w:val="20"/>
        </w:rPr>
        <w:t>Pzp</w:t>
      </w:r>
      <w:proofErr w:type="spellEnd"/>
      <w:r w:rsidRPr="00E941BE">
        <w:rPr>
          <w:rFonts w:ascii="Arial" w:hAnsi="Arial" w:cs="Arial"/>
          <w:b/>
          <w:bCs/>
          <w:sz w:val="20"/>
          <w:szCs w:val="20"/>
        </w:rPr>
        <w:t xml:space="preserve">: </w:t>
      </w:r>
      <w:r w:rsidRPr="00E941BE">
        <w:rPr>
          <w:rFonts w:ascii="Arial" w:hAnsi="Arial" w:cs="Arial"/>
          <w:sz w:val="20"/>
          <w:szCs w:val="20"/>
        </w:rPr>
        <w:t xml:space="preserve">Nie </w:t>
      </w:r>
      <w:r w:rsidRPr="00E941BE">
        <w:rPr>
          <w:rFonts w:ascii="Arial" w:hAnsi="Arial" w:cs="Arial"/>
          <w:sz w:val="20"/>
          <w:szCs w:val="20"/>
        </w:rPr>
        <w:br/>
        <w:t xml:space="preserve">Określenie przedmiotu, wielkości lub zakresu oraz warunków na jakich zostaną udzielone zamówienia, o których mowa w art. 67 ust. 1 pkt 6 lub w art. 134 ust. 6 pkt 3 ustawy </w:t>
      </w:r>
      <w:proofErr w:type="spellStart"/>
      <w:r w:rsidRPr="00E941BE">
        <w:rPr>
          <w:rFonts w:ascii="Arial" w:hAnsi="Arial" w:cs="Arial"/>
          <w:sz w:val="20"/>
          <w:szCs w:val="20"/>
        </w:rPr>
        <w:t>Pzp</w:t>
      </w:r>
      <w:proofErr w:type="spellEnd"/>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II.8) Okres, w którym realizowane będzie zamówienie lub okres, na który została zawarta umowa ramowa lub okres, na który został ustanowiony dynamiczny system zakupów:</w:t>
      </w:r>
      <w:r w:rsidRPr="00E941BE">
        <w:rPr>
          <w:rFonts w:ascii="Arial" w:hAnsi="Arial" w:cs="Arial"/>
          <w:sz w:val="20"/>
          <w:szCs w:val="20"/>
        </w:rPr>
        <w:t xml:space="preserve"> </w:t>
      </w:r>
      <w:r w:rsidRPr="00E941BE">
        <w:rPr>
          <w:rFonts w:ascii="Arial" w:hAnsi="Arial" w:cs="Arial"/>
          <w:sz w:val="20"/>
          <w:szCs w:val="20"/>
        </w:rPr>
        <w:br/>
        <w:t>miesiącach:   </w:t>
      </w:r>
      <w:r w:rsidRPr="00E941BE">
        <w:rPr>
          <w:rFonts w:ascii="Arial" w:hAnsi="Arial" w:cs="Arial"/>
          <w:i/>
          <w:iCs/>
          <w:sz w:val="20"/>
          <w:szCs w:val="20"/>
        </w:rPr>
        <w:t xml:space="preserve"> lub </w:t>
      </w:r>
      <w:r w:rsidRPr="00E941BE">
        <w:rPr>
          <w:rFonts w:ascii="Arial" w:hAnsi="Arial" w:cs="Arial"/>
          <w:b/>
          <w:bCs/>
          <w:sz w:val="20"/>
          <w:szCs w:val="20"/>
        </w:rPr>
        <w:t>dniach:</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i/>
          <w:iCs/>
          <w:sz w:val="20"/>
          <w:szCs w:val="20"/>
        </w:rPr>
        <w:t>lub</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 xml:space="preserve">data rozpoczęcia: </w:t>
      </w:r>
      <w:r w:rsidRPr="00E941BE">
        <w:rPr>
          <w:rFonts w:ascii="Arial" w:hAnsi="Arial" w:cs="Arial"/>
          <w:sz w:val="20"/>
          <w:szCs w:val="20"/>
        </w:rPr>
        <w:t> </w:t>
      </w:r>
      <w:r w:rsidRPr="00E941BE">
        <w:rPr>
          <w:rFonts w:ascii="Arial" w:hAnsi="Arial" w:cs="Arial"/>
          <w:i/>
          <w:iCs/>
          <w:sz w:val="20"/>
          <w:szCs w:val="20"/>
        </w:rPr>
        <w:t xml:space="preserve"> lub </w:t>
      </w:r>
      <w:r w:rsidRPr="00E941BE">
        <w:rPr>
          <w:rFonts w:ascii="Arial" w:hAnsi="Arial" w:cs="Arial"/>
          <w:b/>
          <w:bCs/>
          <w:sz w:val="20"/>
          <w:szCs w:val="20"/>
        </w:rPr>
        <w:t xml:space="preserve">zakończenia: </w:t>
      </w:r>
      <w:r w:rsidRPr="00E941BE">
        <w:rPr>
          <w:rFonts w:ascii="Arial" w:hAnsi="Arial" w:cs="Arial"/>
          <w:sz w:val="20"/>
          <w:szCs w:val="20"/>
        </w:rPr>
        <w:t xml:space="preserve">2018-10-31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II.9) Informacje dodatkowe: </w:t>
      </w:r>
    </w:p>
    <w:p w:rsidR="00E941BE" w:rsidRPr="00E941BE" w:rsidRDefault="00E941BE" w:rsidP="00E941BE">
      <w:pPr>
        <w:rPr>
          <w:rFonts w:ascii="Arial" w:hAnsi="Arial" w:cs="Arial"/>
          <w:sz w:val="20"/>
          <w:szCs w:val="20"/>
        </w:rPr>
      </w:pPr>
      <w:r w:rsidRPr="00E941BE">
        <w:rPr>
          <w:rFonts w:ascii="Arial" w:hAnsi="Arial" w:cs="Arial"/>
          <w:sz w:val="20"/>
          <w:szCs w:val="20"/>
          <w:u w:val="single"/>
        </w:rPr>
        <w:t xml:space="preserve">SEKCJA III: INFORMACJE O CHARAKTERZE PRAWNYM, EKONOMICZNYM, FINANSOWYM I TECHNICZNYM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III.1) WARUNKI UDZIAŁU W POSTĘPOWANIU </w:t>
      </w:r>
    </w:p>
    <w:p w:rsidR="00E941BE" w:rsidRPr="00E941BE" w:rsidRDefault="00E941BE" w:rsidP="00E941BE">
      <w:pPr>
        <w:rPr>
          <w:rFonts w:ascii="Arial" w:hAnsi="Arial" w:cs="Arial"/>
          <w:sz w:val="20"/>
          <w:szCs w:val="20"/>
        </w:rPr>
      </w:pPr>
      <w:r w:rsidRPr="00E941BE">
        <w:rPr>
          <w:rFonts w:ascii="Arial" w:hAnsi="Arial" w:cs="Arial"/>
          <w:b/>
          <w:bCs/>
          <w:sz w:val="20"/>
          <w:szCs w:val="20"/>
        </w:rPr>
        <w:t>III.1.1) Kompetencje lub uprawnienia do prowadzenia określonej działalności zawodowej, o ile wynika to z odrębnych przepisów</w:t>
      </w:r>
      <w:r w:rsidRPr="00E941BE">
        <w:rPr>
          <w:rFonts w:ascii="Arial" w:hAnsi="Arial" w:cs="Arial"/>
          <w:sz w:val="20"/>
          <w:szCs w:val="20"/>
        </w:rPr>
        <w:t xml:space="preserve"> </w:t>
      </w:r>
      <w:r w:rsidRPr="00E941BE">
        <w:rPr>
          <w:rFonts w:ascii="Arial" w:hAnsi="Arial" w:cs="Arial"/>
          <w:sz w:val="20"/>
          <w:szCs w:val="20"/>
        </w:rPr>
        <w:br/>
        <w:t xml:space="preserve">Określenie warunków: Nie dotyczy. </w:t>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b/>
          <w:bCs/>
          <w:sz w:val="20"/>
          <w:szCs w:val="20"/>
        </w:rPr>
        <w:t xml:space="preserve">III.1.2) Sytuacja finansowa lub ekonomiczna </w:t>
      </w:r>
      <w:r w:rsidRPr="00E941BE">
        <w:rPr>
          <w:rFonts w:ascii="Arial" w:hAnsi="Arial" w:cs="Arial"/>
          <w:sz w:val="20"/>
          <w:szCs w:val="20"/>
        </w:rPr>
        <w:br/>
        <w:t xml:space="preserve">Określenie warunków: Nie dotyczy. </w:t>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b/>
          <w:bCs/>
          <w:sz w:val="20"/>
          <w:szCs w:val="20"/>
        </w:rPr>
        <w:t xml:space="preserve">III.1.3) Zdolność techniczna lub zawodowa </w:t>
      </w:r>
      <w:r w:rsidRPr="00E941BE">
        <w:rPr>
          <w:rFonts w:ascii="Arial" w:hAnsi="Arial" w:cs="Arial"/>
          <w:sz w:val="20"/>
          <w:szCs w:val="20"/>
        </w:rPr>
        <w:br/>
        <w:t xml:space="preserve">Określenie warunków: potencjał techniczny Nie dotyczy. potencjał zawodowy a) Zamawiający uzna warunek za spełniony, jeżeli wykonawca wykaże, że dysponuje lub będzie dysponował osobami, które będą uczestniczyć w wykonywaniu zamówienia, wraz z informacjami na temat ich kwalifikacji zawodowych, uprawnień, doświadczenia i wykształcenia niezbędnych dla wykonania zamówienia, a także zakresu wykonywanych przez nie czynności, oraz informacją o podstawie do dysponowania tymi osobami. 1) osoba proponowana do pełnienia funkcji Kierownika Budowy: wykonawca przedstawi osobę, która posiadać będzie uprawnienia budowlane do kierowania robotami w specjalności inżynieryjnej drogowej, w rozumieniu przepisów Rozporządzenia Ministra Infrastruktury i Rozwoju z dnia 11 września 2014 roku w sprawie samodzielnych funkcji technicznych w budownictwie (Dz. U. z 2014 r., poz. 1278 z późniejszymi zmianami). Uwaga: Zamawiający uzna uprawnienia równoważne do powyższych wydane na podstawie wcześniej obowiązujących przepisów prawa. b)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dwie roboty polegające na remoncie, budowie, rozbudowie, przebudowie, drogi, chodników lub ścieżek wykonanych w technologii kostki brukowej betonowej; każda z robót o łącznej wartości nie mniejszej niż 30 000,00 zł brutto. </w:t>
      </w:r>
      <w:r w:rsidRPr="00E941BE">
        <w:rPr>
          <w:rFonts w:ascii="Arial" w:hAnsi="Arial" w:cs="Arial"/>
          <w:sz w:val="20"/>
          <w:szCs w:val="20"/>
        </w:rPr>
        <w:br/>
        <w:t xml:space="preserve">Zamawiający wymaga od wykonawców wskazania w ofercie lub we wniosku o dopuszczenie do </w:t>
      </w:r>
      <w:r w:rsidRPr="00E941BE">
        <w:rPr>
          <w:rFonts w:ascii="Arial" w:hAnsi="Arial" w:cs="Arial"/>
          <w:sz w:val="20"/>
          <w:szCs w:val="20"/>
        </w:rPr>
        <w:lastRenderedPageBreak/>
        <w:t xml:space="preserve">udziału w postępowaniu imion i nazwisk osób wykonujących czynności przy realizacji zamówienia wraz z informacją o kwalifikacjach zawodowych lub doświadczeniu tych osób: Tak </w:t>
      </w:r>
      <w:r w:rsidRPr="00E941BE">
        <w:rPr>
          <w:rFonts w:ascii="Arial" w:hAnsi="Arial" w:cs="Arial"/>
          <w:sz w:val="20"/>
          <w:szCs w:val="20"/>
        </w:rPr>
        <w:br/>
        <w:t xml:space="preserve">Informacje dodatkowe: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III.2) PODSTAWY WYKLUCZENIA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III.2.1) Podstawy wykluczenia określone w art. 24 ust. 1 ustawy </w:t>
      </w:r>
      <w:proofErr w:type="spellStart"/>
      <w:r w:rsidRPr="00E941BE">
        <w:rPr>
          <w:rFonts w:ascii="Arial" w:hAnsi="Arial" w:cs="Arial"/>
          <w:b/>
          <w:bCs/>
          <w:sz w:val="20"/>
          <w:szCs w:val="20"/>
        </w:rPr>
        <w:t>Pzp</w:t>
      </w:r>
      <w:proofErr w:type="spellEnd"/>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 xml:space="preserve">III.2.2) Zamawiający przewiduje wykluczenie wykonawcy na podstawie art. 24 ust. 5 ustawy </w:t>
      </w:r>
      <w:proofErr w:type="spellStart"/>
      <w:r w:rsidRPr="00E941BE">
        <w:rPr>
          <w:rFonts w:ascii="Arial" w:hAnsi="Arial" w:cs="Arial"/>
          <w:b/>
          <w:bCs/>
          <w:sz w:val="20"/>
          <w:szCs w:val="20"/>
        </w:rPr>
        <w:t>Pzp</w:t>
      </w:r>
      <w:proofErr w:type="spellEnd"/>
      <w:r w:rsidRPr="00E941BE">
        <w:rPr>
          <w:rFonts w:ascii="Arial" w:hAnsi="Arial" w:cs="Arial"/>
          <w:sz w:val="20"/>
          <w:szCs w:val="20"/>
        </w:rPr>
        <w:t xml:space="preserve"> Tak Zamawiający przewiduje następujące fakultatywne podstawy wykluczenia: Tak (podstawa wykluczenia określona w art. 24 ust. 5 pkt 1 ustawy </w:t>
      </w:r>
      <w:proofErr w:type="spellStart"/>
      <w:r w:rsidRPr="00E941BE">
        <w:rPr>
          <w:rFonts w:ascii="Arial" w:hAnsi="Arial" w:cs="Arial"/>
          <w:sz w:val="20"/>
          <w:szCs w:val="20"/>
        </w:rPr>
        <w:t>Pzp</w:t>
      </w:r>
      <w:proofErr w:type="spellEnd"/>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t xml:space="preserve">Tak (podstawa wykluczenia określona w art. 24 ust. 5 pkt 8 ustawy </w:t>
      </w:r>
      <w:proofErr w:type="spellStart"/>
      <w:r w:rsidRPr="00E941BE">
        <w:rPr>
          <w:rFonts w:ascii="Arial" w:hAnsi="Arial" w:cs="Arial"/>
          <w:sz w:val="20"/>
          <w:szCs w:val="20"/>
        </w:rPr>
        <w:t>Pzp</w:t>
      </w:r>
      <w:proofErr w:type="spellEnd"/>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III.3) WYKAZ OŚWIADCZEŃ SKŁADANYCH PRZEZ WYKONAWCĘ W CELU WSTĘPNEGO POTWIERDZENIA, ŻE NIE PODLEGA ON WYKLUCZENIU ORAZ SPEŁNIA WARUNKI UDZIAŁU W POSTĘPOWANIU ORAZ SPEŁNIA KRYTERIA SELEKCJI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Oświadczenie o niepodleganiu wykluczeniu oraz spełnianiu warunków udziału w postępowaniu </w:t>
      </w:r>
      <w:r w:rsidRPr="00E941BE">
        <w:rPr>
          <w:rFonts w:ascii="Arial" w:hAnsi="Arial" w:cs="Arial"/>
          <w:sz w:val="20"/>
          <w:szCs w:val="20"/>
        </w:rPr>
        <w:br/>
        <w:t xml:space="preserve">Tak </w:t>
      </w:r>
      <w:r w:rsidRPr="00E941BE">
        <w:rPr>
          <w:rFonts w:ascii="Arial" w:hAnsi="Arial" w:cs="Arial"/>
          <w:sz w:val="20"/>
          <w:szCs w:val="20"/>
        </w:rPr>
        <w:br/>
      </w:r>
      <w:r w:rsidRPr="00E941BE">
        <w:rPr>
          <w:rFonts w:ascii="Arial" w:hAnsi="Arial" w:cs="Arial"/>
          <w:b/>
          <w:bCs/>
          <w:sz w:val="20"/>
          <w:szCs w:val="20"/>
        </w:rPr>
        <w:t xml:space="preserve">Oświadczenie o spełnianiu kryteriów selekcji </w:t>
      </w:r>
      <w:r w:rsidRPr="00E941BE">
        <w:rPr>
          <w:rFonts w:ascii="Arial" w:hAnsi="Arial" w:cs="Arial"/>
          <w:sz w:val="20"/>
          <w:szCs w:val="20"/>
        </w:rPr>
        <w:br/>
        <w:t xml:space="preserve">Nie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III.4) WYKAZ OŚWIADCZEŃ LUB DOKUMENTÓW , SKŁADANYCH PRZEZ WYKONAWCĘ W POSTĘPOWANIU NA WEZWANIE ZAMAWIAJACEGO W CELU POTWIERDZENIA OKOLICZNOŚCI, O KTÓRYCH MOWA W ART. 25 UST. 1 PKT 3 USTAWY PZP: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a) odpisu z właściwego rejestru lub z centralnej ewidencji i informacji o działalności gospodarczej, jeżeli odrębne przepisy wymagają wpisu do rejestru lub ewidencji w celu potwierdzenia braku podstaw wykluczenia na podstawie art. 24 ust. 5 pkt.1 ustawy </w:t>
      </w:r>
      <w:proofErr w:type="spellStart"/>
      <w:r w:rsidRPr="00E941BE">
        <w:rPr>
          <w:rFonts w:ascii="Arial" w:hAnsi="Arial" w:cs="Arial"/>
          <w:sz w:val="20"/>
          <w:szCs w:val="20"/>
        </w:rPr>
        <w:t>Pzp</w:t>
      </w:r>
      <w:proofErr w:type="spellEnd"/>
      <w:r w:rsidRPr="00E941BE">
        <w:rPr>
          <w:rFonts w:ascii="Arial" w:hAnsi="Arial" w:cs="Arial"/>
          <w:sz w:val="20"/>
          <w:szCs w:val="20"/>
        </w:rPr>
        <w:t xml:space="preserve">;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III.5) WYKAZ OŚWIADCZEŃ LUB DOKUMENTÓW SKŁADANYCH PRZEZ WYKONAWCĘ W POSTĘPOWANIU NA WEZWANIE ZAMAWIAJACEGO W CELU POTWIERDZENIA OKOLICZNOŚCI, O KTÓRYCH MOWA W ART. 25 UST. 1 PKT 1 USTAWY PZP </w:t>
      </w:r>
    </w:p>
    <w:p w:rsidR="00E941BE" w:rsidRPr="00E941BE" w:rsidRDefault="00E941BE" w:rsidP="00E941BE">
      <w:pPr>
        <w:rPr>
          <w:rFonts w:ascii="Arial" w:hAnsi="Arial" w:cs="Arial"/>
          <w:sz w:val="20"/>
          <w:szCs w:val="20"/>
        </w:rPr>
      </w:pPr>
      <w:r w:rsidRPr="00E941BE">
        <w:rPr>
          <w:rFonts w:ascii="Arial" w:hAnsi="Arial" w:cs="Arial"/>
          <w:b/>
          <w:bCs/>
          <w:sz w:val="20"/>
          <w:szCs w:val="20"/>
        </w:rPr>
        <w:t>III.5.1) W ZAKRESIE SPEŁNIANIA WARUNKÓW UDZIAŁU W POSTĘPOWANIU:</w:t>
      </w:r>
      <w:r w:rsidRPr="00E941BE">
        <w:rPr>
          <w:rFonts w:ascii="Arial" w:hAnsi="Arial" w:cs="Arial"/>
          <w:sz w:val="20"/>
          <w:szCs w:val="20"/>
        </w:rPr>
        <w:t xml:space="preserve"> </w:t>
      </w:r>
      <w:r w:rsidRPr="00E941BE">
        <w:rPr>
          <w:rFonts w:ascii="Arial" w:hAnsi="Arial" w:cs="Arial"/>
          <w:sz w:val="20"/>
          <w:szCs w:val="20"/>
        </w:rPr>
        <w:br/>
        <w:t xml:space="preserve">a) wykazu robót budowlanych wykonanych nie wcześniej niż w okresie ostatnich pięciu lat przed upływem terminu składania ofert albo wniosków o dopuszczenie do udziału w postępowaniu, a jeżeli </w:t>
      </w:r>
      <w:r w:rsidRPr="00E941BE">
        <w:rPr>
          <w:rFonts w:ascii="Arial" w:hAnsi="Arial" w:cs="Arial"/>
          <w:sz w:val="20"/>
          <w:szCs w:val="20"/>
        </w:rPr>
        <w:lastRenderedPageBreak/>
        <w:t xml:space="preserve">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E941BE">
        <w:rPr>
          <w:rFonts w:ascii="Arial" w:hAnsi="Arial" w:cs="Arial"/>
          <w:sz w:val="20"/>
          <w:szCs w:val="20"/>
        </w:rPr>
        <w:br/>
      </w:r>
      <w:r w:rsidRPr="00E941BE">
        <w:rPr>
          <w:rFonts w:ascii="Arial" w:hAnsi="Arial" w:cs="Arial"/>
          <w:b/>
          <w:bCs/>
          <w:sz w:val="20"/>
          <w:szCs w:val="20"/>
        </w:rPr>
        <w:t>III.5.2) W ZAKRESIE KRYTERIÓW SELEKCJI:</w:t>
      </w:r>
      <w:r w:rsidRPr="00E941BE">
        <w:rPr>
          <w:rFonts w:ascii="Arial" w:hAnsi="Arial" w:cs="Arial"/>
          <w:sz w:val="20"/>
          <w:szCs w:val="20"/>
        </w:rPr>
        <w:t xml:space="preserve">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III.6) WYKAZ OŚWIADCZEŃ LUB DOKUMENTÓW SKŁADANYCH PRZEZ WYKONAWCĘ W POSTĘPOWANIU NA WEZWANIE ZAMAWIAJACEGO W CELU POTWIERDZENIA OKOLICZNOŚCI, O KTÓRYCH MOWA W ART. 25 UST. 1 PKT 2 USTAWY PZP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dotyczy.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III.7) INNE DOKUMENTY NIE WYMIENIONE W pkt III.3) - III.6) </w:t>
      </w:r>
    </w:p>
    <w:p w:rsidR="00E941BE" w:rsidRPr="00E941BE" w:rsidRDefault="00E941BE" w:rsidP="00E941BE">
      <w:pPr>
        <w:rPr>
          <w:rFonts w:ascii="Arial" w:hAnsi="Arial" w:cs="Arial"/>
          <w:sz w:val="20"/>
          <w:szCs w:val="20"/>
        </w:rPr>
      </w:pPr>
      <w:r w:rsidRPr="00E941BE">
        <w:rPr>
          <w:rFonts w:ascii="Arial" w:hAnsi="Arial" w:cs="Arial"/>
          <w:sz w:val="20"/>
          <w:szCs w:val="20"/>
          <w:u w:val="single"/>
        </w:rPr>
        <w:t xml:space="preserve">SEKCJA IV: PROCEDURA </w:t>
      </w:r>
    </w:p>
    <w:p w:rsidR="00E941BE" w:rsidRPr="00E941BE" w:rsidRDefault="00E941BE" w:rsidP="00E941BE">
      <w:pPr>
        <w:rPr>
          <w:rFonts w:ascii="Arial" w:hAnsi="Arial" w:cs="Arial"/>
          <w:sz w:val="20"/>
          <w:szCs w:val="20"/>
        </w:rPr>
      </w:pPr>
      <w:r w:rsidRPr="00E941BE">
        <w:rPr>
          <w:rFonts w:ascii="Arial" w:hAnsi="Arial" w:cs="Arial"/>
          <w:b/>
          <w:bCs/>
          <w:sz w:val="20"/>
          <w:szCs w:val="20"/>
        </w:rPr>
        <w:t xml:space="preserve">IV.1) OPIS </w:t>
      </w:r>
      <w:r w:rsidRPr="00E941BE">
        <w:rPr>
          <w:rFonts w:ascii="Arial" w:hAnsi="Arial" w:cs="Arial"/>
          <w:sz w:val="20"/>
          <w:szCs w:val="20"/>
        </w:rPr>
        <w:br/>
      </w:r>
      <w:r w:rsidRPr="00E941BE">
        <w:rPr>
          <w:rFonts w:ascii="Arial" w:hAnsi="Arial" w:cs="Arial"/>
          <w:b/>
          <w:bCs/>
          <w:sz w:val="20"/>
          <w:szCs w:val="20"/>
        </w:rPr>
        <w:t xml:space="preserve">IV.1.1) Tryb udzielenia zamówienia: </w:t>
      </w:r>
      <w:r w:rsidRPr="00E941BE">
        <w:rPr>
          <w:rFonts w:ascii="Arial" w:hAnsi="Arial" w:cs="Arial"/>
          <w:sz w:val="20"/>
          <w:szCs w:val="20"/>
        </w:rPr>
        <w:t xml:space="preserve">Przetarg nieograniczony </w:t>
      </w:r>
      <w:r w:rsidRPr="00E941BE">
        <w:rPr>
          <w:rFonts w:ascii="Arial" w:hAnsi="Arial" w:cs="Arial"/>
          <w:sz w:val="20"/>
          <w:szCs w:val="20"/>
        </w:rPr>
        <w:br/>
      </w:r>
      <w:r w:rsidRPr="00E941BE">
        <w:rPr>
          <w:rFonts w:ascii="Arial" w:hAnsi="Arial" w:cs="Arial"/>
          <w:b/>
          <w:bCs/>
          <w:sz w:val="20"/>
          <w:szCs w:val="20"/>
        </w:rPr>
        <w:t>IV.1.2) Zamawiający żąda wniesienia wadium:</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Tak </w:t>
      </w:r>
      <w:r w:rsidRPr="00E941BE">
        <w:rPr>
          <w:rFonts w:ascii="Arial" w:hAnsi="Arial" w:cs="Arial"/>
          <w:sz w:val="20"/>
          <w:szCs w:val="20"/>
        </w:rPr>
        <w:br/>
        <w:t xml:space="preserve">Informacja na temat wadium </w:t>
      </w:r>
      <w:r w:rsidRPr="00E941BE">
        <w:rPr>
          <w:rFonts w:ascii="Arial" w:hAnsi="Arial" w:cs="Arial"/>
          <w:sz w:val="20"/>
          <w:szCs w:val="20"/>
        </w:rPr>
        <w:br/>
        <w:t xml:space="preserve">1. Wykonawca zobowiązany jest do wniesienia wadium w wysokości: 1 700,00 zł (słownie: jeden tysiąc siedemset złotych 00/100) 2. Wadium może być wniesione w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2014 poz. 1804 oraz z 2015r. poz. 978 i 1240). 3.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4. Gwarancja lub poręczenie musi zawierać w swojej treści nieodwołalne i bezwarunkowe zobowiązanie wystawcy dokumentu do zapłaty na rzecz Zamawiającego. 5.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6.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7.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t>
      </w:r>
      <w:r w:rsidRPr="00E941BE">
        <w:rPr>
          <w:rFonts w:ascii="Arial" w:hAnsi="Arial" w:cs="Arial"/>
          <w:sz w:val="20"/>
          <w:szCs w:val="20"/>
        </w:rPr>
        <w:lastRenderedPageBreak/>
        <w:t xml:space="preserve">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8.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9. Wykonawca zobowiązany jest wnieść wadium na okres związania ofertą. 10. Wadium wniesione w pieniądzu Zamawiający przechowuje na rachunku bankowym.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IV.1.3) Przewiduje się udzielenie zaliczek na poczet wykonania zamówienia:</w:t>
      </w:r>
      <w:r w:rsidRPr="00E941BE">
        <w:rPr>
          <w:rFonts w:ascii="Arial" w:hAnsi="Arial" w:cs="Arial"/>
          <w:sz w:val="20"/>
          <w:szCs w:val="20"/>
        </w:rPr>
        <w:t xml:space="preserv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t xml:space="preserve">Należy podać informacje na temat udzielania zaliczek: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IV.1.4) Wymaga się złożenia ofert w postaci katalogów elektronicznych lub dołączenia do ofert katalogów elektronicznych: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t xml:space="preserve">Dopuszcza się złożenie ofert w postaci katalogów elektronicznych lub dołączenia do ofert katalogów elektronicznych: </w:t>
      </w:r>
      <w:r w:rsidRPr="00E941BE">
        <w:rPr>
          <w:rFonts w:ascii="Arial" w:hAnsi="Arial" w:cs="Arial"/>
          <w:sz w:val="20"/>
          <w:szCs w:val="20"/>
        </w:rPr>
        <w:br/>
        <w:t xml:space="preserve">Nie </w:t>
      </w:r>
      <w:r w:rsidRPr="00E941BE">
        <w:rPr>
          <w:rFonts w:ascii="Arial" w:hAnsi="Arial" w:cs="Arial"/>
          <w:sz w:val="20"/>
          <w:szCs w:val="20"/>
        </w:rPr>
        <w:br/>
        <w:t xml:space="preserve">Informacje dodatkowe: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IV.1.5.) Wymaga się złożenia oferty wariantowej: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Nie </w:t>
      </w:r>
      <w:r w:rsidRPr="00E941BE">
        <w:rPr>
          <w:rFonts w:ascii="Arial" w:hAnsi="Arial" w:cs="Arial"/>
          <w:sz w:val="20"/>
          <w:szCs w:val="20"/>
        </w:rPr>
        <w:br/>
        <w:t xml:space="preserve">Dopuszcza się złożenie oferty wariantowej </w:t>
      </w:r>
      <w:r w:rsidRPr="00E941BE">
        <w:rPr>
          <w:rFonts w:ascii="Arial" w:hAnsi="Arial" w:cs="Arial"/>
          <w:sz w:val="20"/>
          <w:szCs w:val="20"/>
        </w:rPr>
        <w:br/>
        <w:t xml:space="preserve">Nie </w:t>
      </w:r>
      <w:r w:rsidRPr="00E941BE">
        <w:rPr>
          <w:rFonts w:ascii="Arial" w:hAnsi="Arial" w:cs="Arial"/>
          <w:sz w:val="20"/>
          <w:szCs w:val="20"/>
        </w:rPr>
        <w:br/>
        <w:t xml:space="preserve">Złożenie oferty wariantowej dopuszcza się tylko z jednoczesnym złożeniem oferty zasadniczej: </w:t>
      </w:r>
      <w:r w:rsidRPr="00E941BE">
        <w:rPr>
          <w:rFonts w:ascii="Arial" w:hAnsi="Arial" w:cs="Arial"/>
          <w:sz w:val="20"/>
          <w:szCs w:val="20"/>
        </w:rPr>
        <w:br/>
        <w:t xml:space="preserve">Nie </w:t>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IV.1.6) Przewidywana liczba wykonawców, którzy zostaną zaproszeni do udziału w postępowaniu </w:t>
      </w:r>
      <w:r w:rsidRPr="00E941BE">
        <w:rPr>
          <w:rFonts w:ascii="Arial" w:hAnsi="Arial" w:cs="Arial"/>
          <w:sz w:val="20"/>
          <w:szCs w:val="20"/>
        </w:rPr>
        <w:br/>
      </w:r>
      <w:r w:rsidRPr="00E941BE">
        <w:rPr>
          <w:rFonts w:ascii="Arial" w:hAnsi="Arial" w:cs="Arial"/>
          <w:i/>
          <w:iCs/>
          <w:sz w:val="20"/>
          <w:szCs w:val="20"/>
        </w:rPr>
        <w:t xml:space="preserve">(przetarg ograniczony, negocjacje z ogłoszeniem, dialog konkurencyjny, partnerstwo innowacyjne)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Liczba wykonawców   </w:t>
      </w:r>
      <w:r w:rsidRPr="00E941BE">
        <w:rPr>
          <w:rFonts w:ascii="Arial" w:hAnsi="Arial" w:cs="Arial"/>
          <w:sz w:val="20"/>
          <w:szCs w:val="20"/>
        </w:rPr>
        <w:br/>
        <w:t xml:space="preserve">Przewidywana minimalna liczba wykonawców </w:t>
      </w:r>
      <w:r w:rsidRPr="00E941BE">
        <w:rPr>
          <w:rFonts w:ascii="Arial" w:hAnsi="Arial" w:cs="Arial"/>
          <w:sz w:val="20"/>
          <w:szCs w:val="20"/>
        </w:rPr>
        <w:br/>
        <w:t xml:space="preserve">Maksymalna liczba wykonawców   </w:t>
      </w:r>
      <w:r w:rsidRPr="00E941BE">
        <w:rPr>
          <w:rFonts w:ascii="Arial" w:hAnsi="Arial" w:cs="Arial"/>
          <w:sz w:val="20"/>
          <w:szCs w:val="20"/>
        </w:rPr>
        <w:br/>
        <w:t xml:space="preserve">Kryteria selekcji wykonawców: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IV.1.7) Informacje na temat umowy ramowej lub dynamicznego systemu zakupów: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Umowa ramowa będzie zawarta: </w:t>
      </w:r>
      <w:r w:rsidRPr="00E941BE">
        <w:rPr>
          <w:rFonts w:ascii="Arial" w:hAnsi="Arial" w:cs="Arial"/>
          <w:sz w:val="20"/>
          <w:szCs w:val="20"/>
        </w:rPr>
        <w:br/>
      </w:r>
      <w:r w:rsidRPr="00E941BE">
        <w:rPr>
          <w:rFonts w:ascii="Arial" w:hAnsi="Arial" w:cs="Arial"/>
          <w:sz w:val="20"/>
          <w:szCs w:val="20"/>
        </w:rPr>
        <w:br/>
        <w:t xml:space="preserve">Czy przewiduje się ograniczenie liczby uczestników umowy ramowej: </w:t>
      </w:r>
      <w:r w:rsidRPr="00E941BE">
        <w:rPr>
          <w:rFonts w:ascii="Arial" w:hAnsi="Arial" w:cs="Arial"/>
          <w:sz w:val="20"/>
          <w:szCs w:val="20"/>
        </w:rPr>
        <w:br/>
      </w:r>
      <w:r w:rsidRPr="00E941BE">
        <w:rPr>
          <w:rFonts w:ascii="Arial" w:hAnsi="Arial" w:cs="Arial"/>
          <w:sz w:val="20"/>
          <w:szCs w:val="20"/>
        </w:rPr>
        <w:lastRenderedPageBreak/>
        <w:br/>
        <w:t xml:space="preserve">Przewidziana maksymalna liczba uczestników umowy ramowej: </w:t>
      </w:r>
      <w:r w:rsidRPr="00E941BE">
        <w:rPr>
          <w:rFonts w:ascii="Arial" w:hAnsi="Arial" w:cs="Arial"/>
          <w:sz w:val="20"/>
          <w:szCs w:val="20"/>
        </w:rPr>
        <w:br/>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sz w:val="20"/>
          <w:szCs w:val="20"/>
        </w:rPr>
        <w:br/>
        <w:t xml:space="preserve">Zamówienie obejmuje ustanowienie dynamicznego systemu zakupów: </w:t>
      </w:r>
      <w:r w:rsidRPr="00E941BE">
        <w:rPr>
          <w:rFonts w:ascii="Arial" w:hAnsi="Arial" w:cs="Arial"/>
          <w:sz w:val="20"/>
          <w:szCs w:val="20"/>
        </w:rPr>
        <w:br/>
      </w:r>
      <w:r w:rsidRPr="00E941BE">
        <w:rPr>
          <w:rFonts w:ascii="Arial" w:hAnsi="Arial" w:cs="Arial"/>
          <w:sz w:val="20"/>
          <w:szCs w:val="20"/>
        </w:rPr>
        <w:br/>
        <w:t xml:space="preserve">Adres strony internetowej, na której będą zamieszczone dodatkowe informacje dotyczące dynamicznego systemu zakupów: </w:t>
      </w:r>
      <w:r w:rsidRPr="00E941BE">
        <w:rPr>
          <w:rFonts w:ascii="Arial" w:hAnsi="Arial" w:cs="Arial"/>
          <w:sz w:val="20"/>
          <w:szCs w:val="20"/>
        </w:rPr>
        <w:br/>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sz w:val="20"/>
          <w:szCs w:val="20"/>
        </w:rPr>
        <w:br/>
        <w:t xml:space="preserve">W ramach umowy ramowej/dynamicznego systemu zakupów dopuszcza się złożenie ofert w formie katalogów elektronicznych: </w:t>
      </w:r>
      <w:r w:rsidRPr="00E941BE">
        <w:rPr>
          <w:rFonts w:ascii="Arial" w:hAnsi="Arial" w:cs="Arial"/>
          <w:sz w:val="20"/>
          <w:szCs w:val="20"/>
        </w:rPr>
        <w:br/>
      </w:r>
      <w:r w:rsidRPr="00E941BE">
        <w:rPr>
          <w:rFonts w:ascii="Arial" w:hAnsi="Arial" w:cs="Arial"/>
          <w:sz w:val="20"/>
          <w:szCs w:val="20"/>
        </w:rPr>
        <w:br/>
        <w:t xml:space="preserve">Przewiduje się pobranie ze złożonych katalogów elektronicznych informacji potrzebnych do sporządzenia ofert w ramach umowy ramowej/dynamicznego systemu zakupów: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IV.1.8) Aukcja elektroniczna </w:t>
      </w:r>
      <w:r w:rsidRPr="00E941BE">
        <w:rPr>
          <w:rFonts w:ascii="Arial" w:hAnsi="Arial" w:cs="Arial"/>
          <w:sz w:val="20"/>
          <w:szCs w:val="20"/>
        </w:rPr>
        <w:br/>
      </w:r>
      <w:r w:rsidRPr="00E941BE">
        <w:rPr>
          <w:rFonts w:ascii="Arial" w:hAnsi="Arial" w:cs="Arial"/>
          <w:b/>
          <w:bCs/>
          <w:sz w:val="20"/>
          <w:szCs w:val="20"/>
        </w:rPr>
        <w:t xml:space="preserve">Przewidziane jest przeprowadzenie aukcji elektronicznej </w:t>
      </w:r>
      <w:r w:rsidRPr="00E941BE">
        <w:rPr>
          <w:rFonts w:ascii="Arial" w:hAnsi="Arial" w:cs="Arial"/>
          <w:i/>
          <w:iCs/>
          <w:sz w:val="20"/>
          <w:szCs w:val="20"/>
        </w:rPr>
        <w:t xml:space="preserve">(przetarg nieograniczony, przetarg ograniczony, negocjacje z ogłoszeniem) </w:t>
      </w:r>
      <w:r w:rsidRPr="00E941BE">
        <w:rPr>
          <w:rFonts w:ascii="Arial" w:hAnsi="Arial" w:cs="Arial"/>
          <w:sz w:val="20"/>
          <w:szCs w:val="20"/>
        </w:rPr>
        <w:br/>
        <w:t xml:space="preserve">Należy podać adres strony internetowej, na której aukcja będzie prowadzona: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Należy wskazać elementy, których wartości będą przedmiotem aukcji elektronicznej: </w:t>
      </w:r>
      <w:r w:rsidRPr="00E941BE">
        <w:rPr>
          <w:rFonts w:ascii="Arial" w:hAnsi="Arial" w:cs="Arial"/>
          <w:sz w:val="20"/>
          <w:szCs w:val="20"/>
        </w:rPr>
        <w:br/>
      </w:r>
      <w:r w:rsidRPr="00E941BE">
        <w:rPr>
          <w:rFonts w:ascii="Arial" w:hAnsi="Arial" w:cs="Arial"/>
          <w:b/>
          <w:bCs/>
          <w:sz w:val="20"/>
          <w:szCs w:val="20"/>
        </w:rPr>
        <w:t>Przewiduje się ograniczenia co do przedstawionych wartości, wynikające z opisu przedmiotu zamówienia:</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sz w:val="20"/>
          <w:szCs w:val="20"/>
        </w:rPr>
        <w:br/>
        <w:t xml:space="preserve">Należy podać, które informacje zostaną udostępnione wykonawcom w trakcie aukcji elektronicznej oraz jaki będzie termin ich udostępnienia: </w:t>
      </w:r>
      <w:r w:rsidRPr="00E941BE">
        <w:rPr>
          <w:rFonts w:ascii="Arial" w:hAnsi="Arial" w:cs="Arial"/>
          <w:sz w:val="20"/>
          <w:szCs w:val="20"/>
        </w:rPr>
        <w:br/>
        <w:t xml:space="preserve">Informacje dotyczące przebiegu aukcji elektronicznej: </w:t>
      </w:r>
      <w:r w:rsidRPr="00E941BE">
        <w:rPr>
          <w:rFonts w:ascii="Arial" w:hAnsi="Arial" w:cs="Arial"/>
          <w:sz w:val="20"/>
          <w:szCs w:val="20"/>
        </w:rPr>
        <w:br/>
        <w:t xml:space="preserve">Jaki jest przewidziany sposób postępowania w toku aukcji elektronicznej i jakie będą warunki, na jakich wykonawcy będą mogli licytować (minimalne wysokości postąpień): </w:t>
      </w:r>
      <w:r w:rsidRPr="00E941BE">
        <w:rPr>
          <w:rFonts w:ascii="Arial" w:hAnsi="Arial" w:cs="Arial"/>
          <w:sz w:val="20"/>
          <w:szCs w:val="20"/>
        </w:rPr>
        <w:br/>
        <w:t xml:space="preserve">Informacje dotyczące wykorzystywanego sprzętu elektronicznego, rozwiązań i specyfikacji technicznych w zakresie połączeń: </w:t>
      </w:r>
      <w:r w:rsidRPr="00E941BE">
        <w:rPr>
          <w:rFonts w:ascii="Arial" w:hAnsi="Arial" w:cs="Arial"/>
          <w:sz w:val="20"/>
          <w:szCs w:val="20"/>
        </w:rPr>
        <w:br/>
        <w:t xml:space="preserve">Wymagania dotyczące rejestracji i identyfikacji wykonawców w aukcji elektronicznej: </w:t>
      </w:r>
      <w:r w:rsidRPr="00E941BE">
        <w:rPr>
          <w:rFonts w:ascii="Arial" w:hAnsi="Arial" w:cs="Arial"/>
          <w:sz w:val="20"/>
          <w:szCs w:val="20"/>
        </w:rPr>
        <w:br/>
        <w:t xml:space="preserve">Informacje o liczbie etapów aukcji elektronicznej i czasie ich trwania: </w:t>
      </w:r>
    </w:p>
    <w:p w:rsidR="00E941BE" w:rsidRPr="00E941BE" w:rsidRDefault="00E941BE" w:rsidP="00E941BE">
      <w:pPr>
        <w:rPr>
          <w:rFonts w:ascii="Arial" w:hAnsi="Arial" w:cs="Arial"/>
          <w:sz w:val="20"/>
          <w:szCs w:val="20"/>
        </w:rPr>
      </w:pPr>
      <w:r w:rsidRPr="00E941BE">
        <w:rPr>
          <w:rFonts w:ascii="Arial" w:hAnsi="Arial" w:cs="Arial"/>
          <w:sz w:val="20"/>
          <w:szCs w:val="20"/>
        </w:rPr>
        <w:br/>
        <w:t xml:space="preserve">Czas trwania: </w:t>
      </w:r>
      <w:r w:rsidRPr="00E941BE">
        <w:rPr>
          <w:rFonts w:ascii="Arial" w:hAnsi="Arial" w:cs="Arial"/>
          <w:sz w:val="20"/>
          <w:szCs w:val="20"/>
        </w:rPr>
        <w:br/>
      </w:r>
      <w:r w:rsidRPr="00E941BE">
        <w:rPr>
          <w:rFonts w:ascii="Arial" w:hAnsi="Arial" w:cs="Arial"/>
          <w:sz w:val="20"/>
          <w:szCs w:val="20"/>
        </w:rPr>
        <w:br/>
        <w:t xml:space="preserve">Czy wykonawcy, którzy nie złożyli nowych postąpień, zostaną zakwalifikowani do następnego etapu: </w:t>
      </w:r>
      <w:r w:rsidRPr="00E941BE">
        <w:rPr>
          <w:rFonts w:ascii="Arial" w:hAnsi="Arial" w:cs="Arial"/>
          <w:sz w:val="20"/>
          <w:szCs w:val="20"/>
        </w:rPr>
        <w:br/>
        <w:t xml:space="preserve">Warunki zamknięcia aukcji elektronicznej: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IV.2) KRYTERIA OCENY OFERT </w:t>
      </w:r>
      <w:r w:rsidRPr="00E941BE">
        <w:rPr>
          <w:rFonts w:ascii="Arial" w:hAnsi="Arial" w:cs="Arial"/>
          <w:sz w:val="20"/>
          <w:szCs w:val="20"/>
        </w:rPr>
        <w:br/>
      </w:r>
      <w:r w:rsidRPr="00E941BE">
        <w:rPr>
          <w:rFonts w:ascii="Arial" w:hAnsi="Arial" w:cs="Arial"/>
          <w:b/>
          <w:bCs/>
          <w:sz w:val="20"/>
          <w:szCs w:val="20"/>
        </w:rPr>
        <w:t xml:space="preserve">IV.2.1) Kryteria oceny ofert: </w:t>
      </w:r>
      <w:r w:rsidRPr="00E941BE">
        <w:rPr>
          <w:rFonts w:ascii="Arial" w:hAnsi="Arial" w:cs="Arial"/>
          <w:sz w:val="20"/>
          <w:szCs w:val="20"/>
        </w:rPr>
        <w:br/>
      </w:r>
      <w:r w:rsidRPr="00E941BE">
        <w:rPr>
          <w:rFonts w:ascii="Arial" w:hAnsi="Arial" w:cs="Arial"/>
          <w:b/>
          <w:bCs/>
          <w:sz w:val="20"/>
          <w:szCs w:val="20"/>
        </w:rPr>
        <w:t>IV.2.2) Kryteria</w:t>
      </w:r>
      <w:r w:rsidRPr="00E941BE">
        <w:rPr>
          <w:rFonts w:ascii="Arial" w:hAnsi="Arial" w:cs="Arial"/>
          <w:sz w:val="20"/>
          <w:szCs w:val="20"/>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09"/>
        <w:gridCol w:w="953"/>
      </w:tblGrid>
      <w:tr w:rsidR="00E941BE" w:rsidRPr="00E941BE" w:rsidTr="00E941BE">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Znaczenie</w:t>
            </w:r>
          </w:p>
        </w:tc>
      </w:tr>
      <w:tr w:rsidR="00E941BE" w:rsidRPr="00E941BE" w:rsidTr="00E941BE">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60,00</w:t>
            </w:r>
          </w:p>
        </w:tc>
      </w:tr>
      <w:tr w:rsidR="00E941BE" w:rsidRPr="00E941BE" w:rsidTr="00E941BE">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20,00</w:t>
            </w:r>
          </w:p>
        </w:tc>
      </w:tr>
      <w:tr w:rsidR="00E941BE" w:rsidRPr="00E941BE" w:rsidTr="00E941BE">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lastRenderedPageBreak/>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41BE" w:rsidRPr="00E941BE" w:rsidRDefault="00E941BE" w:rsidP="00E941BE">
            <w:pPr>
              <w:rPr>
                <w:rFonts w:ascii="Arial" w:hAnsi="Arial" w:cs="Arial"/>
                <w:sz w:val="20"/>
                <w:szCs w:val="20"/>
              </w:rPr>
            </w:pPr>
            <w:r w:rsidRPr="00E941BE">
              <w:rPr>
                <w:rFonts w:ascii="Arial" w:hAnsi="Arial" w:cs="Arial"/>
                <w:sz w:val="20"/>
                <w:szCs w:val="20"/>
              </w:rPr>
              <w:t>20,00</w:t>
            </w:r>
          </w:p>
        </w:tc>
      </w:tr>
    </w:tbl>
    <w:p w:rsidR="00E941BE" w:rsidRPr="00E941BE" w:rsidRDefault="00E941BE" w:rsidP="00E941BE">
      <w:pPr>
        <w:rPr>
          <w:rFonts w:ascii="Arial" w:hAnsi="Arial" w:cs="Arial"/>
          <w:sz w:val="20"/>
          <w:szCs w:val="20"/>
        </w:rPr>
      </w:pPr>
      <w:r w:rsidRPr="00E941BE">
        <w:rPr>
          <w:rFonts w:ascii="Arial" w:hAnsi="Arial" w:cs="Arial"/>
          <w:sz w:val="20"/>
          <w:szCs w:val="20"/>
        </w:rPr>
        <w:br/>
      </w:r>
      <w:r w:rsidRPr="00E941BE">
        <w:rPr>
          <w:rFonts w:ascii="Arial" w:hAnsi="Arial" w:cs="Arial"/>
          <w:b/>
          <w:bCs/>
          <w:sz w:val="20"/>
          <w:szCs w:val="20"/>
        </w:rPr>
        <w:t xml:space="preserve">IV.2.3) Zastosowanie procedury, o której mowa w art. 24aa ust. 1 ustawy </w:t>
      </w:r>
      <w:proofErr w:type="spellStart"/>
      <w:r w:rsidRPr="00E941BE">
        <w:rPr>
          <w:rFonts w:ascii="Arial" w:hAnsi="Arial" w:cs="Arial"/>
          <w:b/>
          <w:bCs/>
          <w:sz w:val="20"/>
          <w:szCs w:val="20"/>
        </w:rPr>
        <w:t>Pzp</w:t>
      </w:r>
      <w:proofErr w:type="spellEnd"/>
      <w:r w:rsidRPr="00E941BE">
        <w:rPr>
          <w:rFonts w:ascii="Arial" w:hAnsi="Arial" w:cs="Arial"/>
          <w:b/>
          <w:bCs/>
          <w:sz w:val="20"/>
          <w:szCs w:val="20"/>
        </w:rPr>
        <w:t xml:space="preserve"> </w:t>
      </w:r>
      <w:r w:rsidRPr="00E941BE">
        <w:rPr>
          <w:rFonts w:ascii="Arial" w:hAnsi="Arial" w:cs="Arial"/>
          <w:sz w:val="20"/>
          <w:szCs w:val="20"/>
        </w:rPr>
        <w:t xml:space="preserve">(przetarg nieograniczony) </w:t>
      </w:r>
      <w:r w:rsidRPr="00E941BE">
        <w:rPr>
          <w:rFonts w:ascii="Arial" w:hAnsi="Arial" w:cs="Arial"/>
          <w:sz w:val="20"/>
          <w:szCs w:val="20"/>
        </w:rPr>
        <w:br/>
        <w:t xml:space="preserve">Tak </w:t>
      </w:r>
      <w:r w:rsidRPr="00E941BE">
        <w:rPr>
          <w:rFonts w:ascii="Arial" w:hAnsi="Arial" w:cs="Arial"/>
          <w:sz w:val="20"/>
          <w:szCs w:val="20"/>
        </w:rPr>
        <w:br/>
      </w:r>
      <w:r w:rsidRPr="00E941BE">
        <w:rPr>
          <w:rFonts w:ascii="Arial" w:hAnsi="Arial" w:cs="Arial"/>
          <w:b/>
          <w:bCs/>
          <w:sz w:val="20"/>
          <w:szCs w:val="20"/>
        </w:rPr>
        <w:t xml:space="preserve">IV.3) Negocjacje z ogłoszeniem, dialog konkurencyjny, partnerstwo innowacyjne </w:t>
      </w:r>
      <w:r w:rsidRPr="00E941BE">
        <w:rPr>
          <w:rFonts w:ascii="Arial" w:hAnsi="Arial" w:cs="Arial"/>
          <w:sz w:val="20"/>
          <w:szCs w:val="20"/>
        </w:rPr>
        <w:br/>
      </w:r>
      <w:r w:rsidRPr="00E941BE">
        <w:rPr>
          <w:rFonts w:ascii="Arial" w:hAnsi="Arial" w:cs="Arial"/>
          <w:b/>
          <w:bCs/>
          <w:sz w:val="20"/>
          <w:szCs w:val="20"/>
        </w:rPr>
        <w:t>IV.3.1) Informacje na temat negocjacji z ogłoszeniem</w:t>
      </w:r>
      <w:r w:rsidRPr="00E941BE">
        <w:rPr>
          <w:rFonts w:ascii="Arial" w:hAnsi="Arial" w:cs="Arial"/>
          <w:sz w:val="20"/>
          <w:szCs w:val="20"/>
        </w:rPr>
        <w:t xml:space="preserve"> </w:t>
      </w:r>
      <w:r w:rsidRPr="00E941BE">
        <w:rPr>
          <w:rFonts w:ascii="Arial" w:hAnsi="Arial" w:cs="Arial"/>
          <w:sz w:val="20"/>
          <w:szCs w:val="20"/>
        </w:rPr>
        <w:br/>
        <w:t xml:space="preserve">Minimalne wymagania, które muszą spełniać wszystkie oferty: </w:t>
      </w:r>
      <w:r w:rsidRPr="00E941BE">
        <w:rPr>
          <w:rFonts w:ascii="Arial" w:hAnsi="Arial" w:cs="Arial"/>
          <w:sz w:val="20"/>
          <w:szCs w:val="20"/>
        </w:rPr>
        <w:br/>
      </w:r>
      <w:r w:rsidRPr="00E941BE">
        <w:rPr>
          <w:rFonts w:ascii="Arial" w:hAnsi="Arial" w:cs="Arial"/>
          <w:sz w:val="20"/>
          <w:szCs w:val="20"/>
        </w:rPr>
        <w:br/>
        <w:t xml:space="preserve">Przewidziane jest zastrzeżenie prawa do udzielenia zamówienia na podstawie ofert wstępnych bez przeprowadzenia negocjacji </w:t>
      </w:r>
      <w:r w:rsidRPr="00E941BE">
        <w:rPr>
          <w:rFonts w:ascii="Arial" w:hAnsi="Arial" w:cs="Arial"/>
          <w:sz w:val="20"/>
          <w:szCs w:val="20"/>
        </w:rPr>
        <w:br/>
        <w:t xml:space="preserve">Przewidziany jest podział negocjacji na etapy w celu ograniczenia liczby ofert: </w:t>
      </w:r>
      <w:r w:rsidRPr="00E941BE">
        <w:rPr>
          <w:rFonts w:ascii="Arial" w:hAnsi="Arial" w:cs="Arial"/>
          <w:sz w:val="20"/>
          <w:szCs w:val="20"/>
        </w:rPr>
        <w:br/>
        <w:t xml:space="preserve">Należy podać informacje na temat etapów negocjacji (w tym liczbę etapów): </w:t>
      </w:r>
      <w:r w:rsidRPr="00E941BE">
        <w:rPr>
          <w:rFonts w:ascii="Arial" w:hAnsi="Arial" w:cs="Arial"/>
          <w:sz w:val="20"/>
          <w:szCs w:val="20"/>
        </w:rPr>
        <w:br/>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IV.3.2) Informacje na temat dialogu konkurencyjnego</w:t>
      </w:r>
      <w:r w:rsidRPr="00E941BE">
        <w:rPr>
          <w:rFonts w:ascii="Arial" w:hAnsi="Arial" w:cs="Arial"/>
          <w:sz w:val="20"/>
          <w:szCs w:val="20"/>
        </w:rPr>
        <w:t xml:space="preserve"> </w:t>
      </w:r>
      <w:r w:rsidRPr="00E941BE">
        <w:rPr>
          <w:rFonts w:ascii="Arial" w:hAnsi="Arial" w:cs="Arial"/>
          <w:sz w:val="20"/>
          <w:szCs w:val="20"/>
        </w:rPr>
        <w:br/>
        <w:t xml:space="preserve">Opis potrzeb i wymagań zamawiającego lub informacja o sposobie uzyskania tego opisu: </w:t>
      </w:r>
      <w:r w:rsidRPr="00E941BE">
        <w:rPr>
          <w:rFonts w:ascii="Arial" w:hAnsi="Arial" w:cs="Arial"/>
          <w:sz w:val="20"/>
          <w:szCs w:val="20"/>
        </w:rPr>
        <w:br/>
      </w:r>
      <w:r w:rsidRPr="00E941BE">
        <w:rPr>
          <w:rFonts w:ascii="Arial" w:hAnsi="Arial" w:cs="Arial"/>
          <w:sz w:val="20"/>
          <w:szCs w:val="20"/>
        </w:rPr>
        <w:br/>
        <w:t xml:space="preserve">Informacja o wysokości nagród dla wykonawców, którzy podczas dialogu konkurencyjnego przedstawili rozwiązania stanowiące podstawę do składania ofert, jeżeli zamawiający przewiduje nagrody: </w:t>
      </w:r>
      <w:r w:rsidRPr="00E941BE">
        <w:rPr>
          <w:rFonts w:ascii="Arial" w:hAnsi="Arial" w:cs="Arial"/>
          <w:sz w:val="20"/>
          <w:szCs w:val="20"/>
        </w:rPr>
        <w:br/>
      </w:r>
      <w:r w:rsidRPr="00E941BE">
        <w:rPr>
          <w:rFonts w:ascii="Arial" w:hAnsi="Arial" w:cs="Arial"/>
          <w:sz w:val="20"/>
          <w:szCs w:val="20"/>
        </w:rPr>
        <w:br/>
        <w:t xml:space="preserve">Wstępny harmonogram postępowania: </w:t>
      </w:r>
      <w:r w:rsidRPr="00E941BE">
        <w:rPr>
          <w:rFonts w:ascii="Arial" w:hAnsi="Arial" w:cs="Arial"/>
          <w:sz w:val="20"/>
          <w:szCs w:val="20"/>
        </w:rPr>
        <w:br/>
      </w:r>
      <w:r w:rsidRPr="00E941BE">
        <w:rPr>
          <w:rFonts w:ascii="Arial" w:hAnsi="Arial" w:cs="Arial"/>
          <w:sz w:val="20"/>
          <w:szCs w:val="20"/>
        </w:rPr>
        <w:br/>
        <w:t xml:space="preserve">Podział dialogu na etapy w celu ograniczenia liczby rozwiązań: </w:t>
      </w:r>
      <w:r w:rsidRPr="00E941BE">
        <w:rPr>
          <w:rFonts w:ascii="Arial" w:hAnsi="Arial" w:cs="Arial"/>
          <w:sz w:val="20"/>
          <w:szCs w:val="20"/>
        </w:rPr>
        <w:br/>
        <w:t xml:space="preserve">Należy podać informacje na temat etapów dialogu: </w:t>
      </w:r>
      <w:r w:rsidRPr="00E941BE">
        <w:rPr>
          <w:rFonts w:ascii="Arial" w:hAnsi="Arial" w:cs="Arial"/>
          <w:sz w:val="20"/>
          <w:szCs w:val="20"/>
        </w:rPr>
        <w:br/>
      </w:r>
      <w:r w:rsidRPr="00E941BE">
        <w:rPr>
          <w:rFonts w:ascii="Arial" w:hAnsi="Arial" w:cs="Arial"/>
          <w:sz w:val="20"/>
          <w:szCs w:val="20"/>
        </w:rPr>
        <w:br/>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IV.3.3) Informacje na temat partnerstwa innowacyjnego</w:t>
      </w:r>
      <w:r w:rsidRPr="00E941BE">
        <w:rPr>
          <w:rFonts w:ascii="Arial" w:hAnsi="Arial" w:cs="Arial"/>
          <w:sz w:val="20"/>
          <w:szCs w:val="20"/>
        </w:rPr>
        <w:t xml:space="preserve"> </w:t>
      </w:r>
      <w:r w:rsidRPr="00E941BE">
        <w:rPr>
          <w:rFonts w:ascii="Arial" w:hAnsi="Arial" w:cs="Arial"/>
          <w:sz w:val="20"/>
          <w:szCs w:val="20"/>
        </w:rPr>
        <w:br/>
        <w:t xml:space="preserve">Elementy opisu przedmiotu zamówienia definiujące minimalne wymagania, którym muszą odpowiadać wszystkie oferty: </w:t>
      </w:r>
      <w:r w:rsidRPr="00E941BE">
        <w:rPr>
          <w:rFonts w:ascii="Arial" w:hAnsi="Arial" w:cs="Arial"/>
          <w:sz w:val="20"/>
          <w:szCs w:val="20"/>
        </w:rPr>
        <w:br/>
      </w:r>
      <w:r w:rsidRPr="00E941BE">
        <w:rPr>
          <w:rFonts w:ascii="Arial" w:hAnsi="Arial" w:cs="Arial"/>
          <w:sz w:val="20"/>
          <w:szCs w:val="20"/>
        </w:rPr>
        <w:br/>
        <w:t xml:space="preserve">Podział negocjacji na etapy w celu ograniczeniu liczby ofert podlegających negocjacjom poprzez zastosowanie kryteriów oceny ofert wskazanych w specyfikacji istotnych warunków zamówienia: </w:t>
      </w:r>
      <w:r w:rsidRPr="00E941BE">
        <w:rPr>
          <w:rFonts w:ascii="Arial" w:hAnsi="Arial" w:cs="Arial"/>
          <w:sz w:val="20"/>
          <w:szCs w:val="20"/>
        </w:rPr>
        <w:br/>
      </w:r>
      <w:r w:rsidRPr="00E941BE">
        <w:rPr>
          <w:rFonts w:ascii="Arial" w:hAnsi="Arial" w:cs="Arial"/>
          <w:sz w:val="20"/>
          <w:szCs w:val="20"/>
        </w:rPr>
        <w:br/>
        <w:t xml:space="preserve">Informacje dodatkowe: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IV.4) Licytacja elektroniczna </w:t>
      </w:r>
      <w:r w:rsidRPr="00E941BE">
        <w:rPr>
          <w:rFonts w:ascii="Arial" w:hAnsi="Arial" w:cs="Arial"/>
          <w:sz w:val="20"/>
          <w:szCs w:val="20"/>
        </w:rPr>
        <w:br/>
        <w:t xml:space="preserve">Adres strony internetowej, na której będzie prowadzona licytacja elektroniczna: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Adres strony internetowej, na której jest dostępny opis przedmiotu zamówienia w licytacji elektronicznej: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Wymagania dotyczące rejestracji i identyfikacji wykonawców w licytacji elektronicznej, w tym wymagania techniczne urządzeń informatycznych: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Sposób postępowania w toku licytacji elektronicznej, w tym określenie minimalnych wysokości postąpień: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Informacje o liczbie etapów licytacji elektronicznej i czasie ich trwania: </w:t>
      </w:r>
    </w:p>
    <w:p w:rsidR="00E941BE" w:rsidRPr="00E941BE" w:rsidRDefault="00E941BE" w:rsidP="00E941BE">
      <w:pPr>
        <w:rPr>
          <w:rFonts w:ascii="Arial" w:hAnsi="Arial" w:cs="Arial"/>
          <w:sz w:val="20"/>
          <w:szCs w:val="20"/>
        </w:rPr>
      </w:pPr>
      <w:r w:rsidRPr="00E941BE">
        <w:rPr>
          <w:rFonts w:ascii="Arial" w:hAnsi="Arial" w:cs="Arial"/>
          <w:sz w:val="20"/>
          <w:szCs w:val="20"/>
        </w:rPr>
        <w:lastRenderedPageBreak/>
        <w:t xml:space="preserve">Czas trwania: </w:t>
      </w:r>
      <w:r w:rsidRPr="00E941BE">
        <w:rPr>
          <w:rFonts w:ascii="Arial" w:hAnsi="Arial" w:cs="Arial"/>
          <w:sz w:val="20"/>
          <w:szCs w:val="20"/>
        </w:rPr>
        <w:br/>
      </w:r>
      <w:r w:rsidRPr="00E941BE">
        <w:rPr>
          <w:rFonts w:ascii="Arial" w:hAnsi="Arial" w:cs="Arial"/>
          <w:sz w:val="20"/>
          <w:szCs w:val="20"/>
        </w:rPr>
        <w:br/>
        <w:t xml:space="preserve">Wykonawcy, którzy nie złożyli nowych postąpień, zostaną zakwalifikowani do następnego etapu: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Termin składania wniosków o dopuszczenie do udziału w licytacji elektronicznej: </w:t>
      </w:r>
      <w:r w:rsidRPr="00E941BE">
        <w:rPr>
          <w:rFonts w:ascii="Arial" w:hAnsi="Arial" w:cs="Arial"/>
          <w:sz w:val="20"/>
          <w:szCs w:val="20"/>
        </w:rPr>
        <w:br/>
        <w:t xml:space="preserve">Data: godzina: </w:t>
      </w:r>
      <w:r w:rsidRPr="00E941BE">
        <w:rPr>
          <w:rFonts w:ascii="Arial" w:hAnsi="Arial" w:cs="Arial"/>
          <w:sz w:val="20"/>
          <w:szCs w:val="20"/>
        </w:rPr>
        <w:br/>
        <w:t xml:space="preserve">Termin otwarcia licytacji elektronicznej: </w:t>
      </w:r>
    </w:p>
    <w:p w:rsidR="00E941BE" w:rsidRPr="00E941BE" w:rsidRDefault="00E941BE" w:rsidP="00E941BE">
      <w:pPr>
        <w:rPr>
          <w:rFonts w:ascii="Arial" w:hAnsi="Arial" w:cs="Arial"/>
          <w:sz w:val="20"/>
          <w:szCs w:val="20"/>
        </w:rPr>
      </w:pPr>
      <w:r w:rsidRPr="00E941BE">
        <w:rPr>
          <w:rFonts w:ascii="Arial" w:hAnsi="Arial" w:cs="Arial"/>
          <w:sz w:val="20"/>
          <w:szCs w:val="20"/>
        </w:rPr>
        <w:t xml:space="preserve">Termin i warunki zamknięcia licytacji elektronicznej: </w:t>
      </w:r>
    </w:p>
    <w:p w:rsidR="00E941BE" w:rsidRPr="00E941BE" w:rsidRDefault="00E941BE" w:rsidP="00E941BE">
      <w:pPr>
        <w:rPr>
          <w:rFonts w:ascii="Arial" w:hAnsi="Arial" w:cs="Arial"/>
          <w:sz w:val="20"/>
          <w:szCs w:val="20"/>
        </w:rPr>
      </w:pPr>
      <w:r w:rsidRPr="00E941BE">
        <w:rPr>
          <w:rFonts w:ascii="Arial" w:hAnsi="Arial" w:cs="Arial"/>
          <w:sz w:val="20"/>
          <w:szCs w:val="20"/>
        </w:rPr>
        <w:br/>
        <w:t xml:space="preserve">Istotne dla stron postanowienia, które zostaną wprowadzone do treści zawieranej umowy w sprawie zamówienia publicznego, albo ogólne warunki umowy, albo wzór umowy: </w:t>
      </w:r>
    </w:p>
    <w:p w:rsidR="00E941BE" w:rsidRPr="00E941BE" w:rsidRDefault="00E941BE" w:rsidP="00E941BE">
      <w:pPr>
        <w:rPr>
          <w:rFonts w:ascii="Arial" w:hAnsi="Arial" w:cs="Arial"/>
          <w:sz w:val="20"/>
          <w:szCs w:val="20"/>
        </w:rPr>
      </w:pPr>
      <w:r w:rsidRPr="00E941BE">
        <w:rPr>
          <w:rFonts w:ascii="Arial" w:hAnsi="Arial" w:cs="Arial"/>
          <w:sz w:val="20"/>
          <w:szCs w:val="20"/>
        </w:rPr>
        <w:br/>
        <w:t xml:space="preserve">Wymagania dotyczące zabezpieczenia należytego wykonania umowy: </w:t>
      </w:r>
    </w:p>
    <w:p w:rsidR="00E941BE" w:rsidRPr="00E941BE" w:rsidRDefault="00E941BE" w:rsidP="00E941BE">
      <w:pPr>
        <w:rPr>
          <w:rFonts w:ascii="Arial" w:hAnsi="Arial" w:cs="Arial"/>
          <w:sz w:val="20"/>
          <w:szCs w:val="20"/>
        </w:rPr>
      </w:pPr>
      <w:r w:rsidRPr="00E941BE">
        <w:rPr>
          <w:rFonts w:ascii="Arial" w:hAnsi="Arial" w:cs="Arial"/>
          <w:sz w:val="20"/>
          <w:szCs w:val="20"/>
        </w:rPr>
        <w:br/>
        <w:t xml:space="preserve">Informacje dodatkowe: </w:t>
      </w:r>
    </w:p>
    <w:p w:rsidR="00E941BE" w:rsidRPr="00E941BE" w:rsidRDefault="00E941BE" w:rsidP="00E941BE">
      <w:pPr>
        <w:rPr>
          <w:rFonts w:ascii="Arial" w:hAnsi="Arial" w:cs="Arial"/>
          <w:sz w:val="20"/>
          <w:szCs w:val="20"/>
        </w:rPr>
      </w:pPr>
      <w:r w:rsidRPr="00E941BE">
        <w:rPr>
          <w:rFonts w:ascii="Arial" w:hAnsi="Arial" w:cs="Arial"/>
          <w:b/>
          <w:bCs/>
          <w:sz w:val="20"/>
          <w:szCs w:val="20"/>
        </w:rPr>
        <w:t>IV.5) ZMIANA UMOWY</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b/>
          <w:bCs/>
          <w:sz w:val="20"/>
          <w:szCs w:val="20"/>
        </w:rPr>
        <w:t>Przewiduje się istotne zmiany postanowień zawartej umowy w stosunku do treści oferty, na podstawie której dokonano wyboru wykonawcy:</w:t>
      </w:r>
      <w:r w:rsidRPr="00E941BE">
        <w:rPr>
          <w:rFonts w:ascii="Arial" w:hAnsi="Arial" w:cs="Arial"/>
          <w:sz w:val="20"/>
          <w:szCs w:val="20"/>
        </w:rPr>
        <w:t xml:space="preserve"> Tak </w:t>
      </w:r>
      <w:r w:rsidRPr="00E941BE">
        <w:rPr>
          <w:rFonts w:ascii="Arial" w:hAnsi="Arial" w:cs="Arial"/>
          <w:sz w:val="20"/>
          <w:szCs w:val="20"/>
        </w:rPr>
        <w:br/>
        <w:t xml:space="preserve">Należy wskazać zakres, charakter zmian oraz warunki wprowadzenia zmian: </w:t>
      </w:r>
      <w:r w:rsidRPr="00E941BE">
        <w:rPr>
          <w:rFonts w:ascii="Arial" w:hAnsi="Arial" w:cs="Arial"/>
          <w:sz w:val="20"/>
          <w:szCs w:val="20"/>
        </w:rPr>
        <w:br/>
        <w:t xml:space="preserve">Istotne postanowienia umowy: 1. 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 • wystąpienia warunków atmosferycznych uniemożliwiających prowadzenie robót lub dokonywanie odbiorów, • braku środków finansowych na realizację inwestycji, z przyczyn niezależnych od Zamawiającego. • opóźnienia w przekazaniu placu budowy (odnotowane w dzienniku budowy( jeśli dotyczy)oraz udokumentowane stosownymi protokołami podpisanymi przez Kierownika Budowy i Inspektora nadzoru i zaakceptowane przez Zamawiającego) lub wstrzymania realizacji robót przez Zamawiającego, • konieczność dokonania zmian lub konsekwencje błędów w dokumentacji projektowej, • wystąpienia zjawisk związanych z działaniem siły wyższej (klęska żywiołowa, niepokoje społeczne, działania militarne itp.), • opóźnienia w wyniku decyzji administracyjnych (decyzja władz publicznych, zmiana obowiązującego prawa, oczekiwanie na nieprzewidziane wcześniej konieczne wyniki ekspertyz, wyrok sądu itp.). • zmiany podyktowanej zmianą przepisów prawa • gdy zaszła konieczność uzyskania niemożliwych do przewidzenia na etapie planowania inwestycji: danych, zgód lub pozwoleń osób trzecich lub właściwych organów, zmiana terminu realizacji o niezbędny czas ich uzyskania, • gdy prace objęte umową zostały wstrzymane przez właściwe organy, co uniemożliwi terminowe zakończenie realizacji przedmiotu umowy • w przypadku wykonywania innych wcześniej nieprzewidzianych robót, w strefie przekazanego placu budowy, Wykonawca jest upoważniony do wystąpienia o wydłużenie okresu na realizację zadania o okres wprowadzonych zakłóceń wraz ze </w:t>
      </w:r>
      <w:bookmarkStart w:id="0" w:name="_GoBack"/>
      <w:bookmarkEnd w:id="0"/>
      <w:r w:rsidRPr="00E941BE">
        <w:rPr>
          <w:rFonts w:ascii="Arial" w:hAnsi="Arial" w:cs="Arial"/>
          <w:sz w:val="20"/>
          <w:szCs w:val="20"/>
        </w:rPr>
        <w:t xml:space="preserve">skutkami z tego wynikłymi. Zapis ten dotyczy również wypadków drogowych powstałych w strefie robót; •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(jeśli dotyczy);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 ograniczenia finansowego po stronie zamawiającego z przyczyn od niego niezależnych. • jeżeli z powodu nadzwyczajnej zmiany stosunków spełnienie świadczenia byłoby połączone z nadmiernymi trudnościami albo groziłoby jednej ze stron rażącą stratą, czego strony nie przewidywały przy zawarciu umowy 2.3. Zmiana sposobu spełnienia świadczenia. Zmiany technologiczne spowodowane w szczególności następującymi okolicznościami: a) niedostępność na rynku materiałów lub urządzeń wskazanych w dokumentacji projektowej lub </w:t>
      </w:r>
      <w:r w:rsidRPr="00E941BE">
        <w:rPr>
          <w:rFonts w:ascii="Arial" w:hAnsi="Arial" w:cs="Arial"/>
          <w:sz w:val="20"/>
          <w:szCs w:val="20"/>
        </w:rPr>
        <w:lastRenderedPageBreak/>
        <w:t xml:space="preserve">specyfikacji technicznej wykonania i odbioru robót spowodowana zaprzestaniem produkcji lub wycofaniem z rynku tych materiałów lub urządzeń; b) pojawienie się na rynku materiałów lub urządzeń nowszej generacji umożliwiających uzyskanie lepszej jakości robót. c) pojawienie się nowszej technologii wykonania zaprojektowanych robót pozwalającej na zaoszczędzenie czasu realizacji inwestycji lub kosztów wykonywanych prac lub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h) konieczność usunięcia sprzeczności w dokumentacji w przypadku niemożności usunięcia sprzeczności przy 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 gdy zmianie ulegnie urzędowa stawka podatku VAT. • ze względów ekonomicznych lub technicznych dopuszcza się ograniczenie zakresu robót wraz ze zmniejszeniem wynagrodzenia do 20%. • w przypadkach określonych w pkt.2.3 niniejszego §. • w przypadkach określonych w § 22 ust.1 </w:t>
      </w:r>
      <w:proofErr w:type="spellStart"/>
      <w:r w:rsidRPr="00E941BE">
        <w:rPr>
          <w:rFonts w:ascii="Arial" w:hAnsi="Arial" w:cs="Arial"/>
          <w:sz w:val="20"/>
          <w:szCs w:val="20"/>
        </w:rPr>
        <w:t>lit.a</w:t>
      </w:r>
      <w:proofErr w:type="spellEnd"/>
      <w:r w:rsidRPr="00E941BE">
        <w:rPr>
          <w:rFonts w:ascii="Arial" w:hAnsi="Arial" w:cs="Arial"/>
          <w:sz w:val="20"/>
          <w:szCs w:val="20"/>
        </w:rPr>
        <w:t xml:space="preserve"> • Obniżenie wynagrodzenia w odpowiednim stosunku w przypadku istnienia usterki lub wady mającej charakter istotny i nieusuwalny (nie tylko takich uniemożliwiających użytkowanie) , oraz takiej, która odbiera cechy właściwe danemu obiektowi (zarówno funkcjonalne jak i estetyczne) • w przypadku ustawowej zmiany wysokości minimalnego wynagrodzenia za pracę ustalonego na podstawie art. 2 ust. 3 – 5 Ustawy z dnia 10 października 2002r. o minimalnym wynagrodzeniu za pracę – jeżeli zmiany te będą miały wpływ na koszt wykonywania zamówienia przez Wykonawcę – o wartość wynikającą z tych zmian •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pkt.2.3 niniejszego § oraz § 22 ust.1 </w:t>
      </w:r>
      <w:proofErr w:type="spellStart"/>
      <w:r w:rsidRPr="00E941BE">
        <w:rPr>
          <w:rFonts w:ascii="Arial" w:hAnsi="Arial" w:cs="Arial"/>
          <w:sz w:val="20"/>
          <w:szCs w:val="20"/>
        </w:rPr>
        <w:t>lit.a</w:t>
      </w:r>
      <w:proofErr w:type="spellEnd"/>
      <w:r w:rsidRPr="00E941BE">
        <w:rPr>
          <w:rFonts w:ascii="Arial" w:hAnsi="Arial" w:cs="Arial"/>
          <w:sz w:val="20"/>
          <w:szCs w:val="20"/>
        </w:rPr>
        <w:t xml:space="preserve">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w:t>
      </w:r>
      <w:proofErr w:type="spellStart"/>
      <w:r w:rsidRPr="00E941BE">
        <w:rPr>
          <w:rFonts w:ascii="Arial" w:hAnsi="Arial" w:cs="Arial"/>
          <w:sz w:val="20"/>
          <w:szCs w:val="20"/>
        </w:rPr>
        <w:t>Sekocenbud</w:t>
      </w:r>
      <w:proofErr w:type="spellEnd"/>
      <w:r w:rsidRPr="00E941BE">
        <w:rPr>
          <w:rFonts w:ascii="Arial" w:hAnsi="Arial" w:cs="Arial"/>
          <w:sz w:val="20"/>
          <w:szCs w:val="20"/>
        </w:rPr>
        <w:t xml:space="preserve">"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powinien dokonać wyliczeń cen, o których mowa w pkt b) oraz przedstawić Zamawiającemu do akceptacji wysokość wynagrodzenia wynikającą ze zmian przed rozpoczęciem robót wynikających z tych zmian. 3. Wystąpienie którejkolwiek z wymienionych w ust.2.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w:t>
      </w:r>
      <w:r w:rsidRPr="00E941BE">
        <w:rPr>
          <w:rFonts w:ascii="Arial" w:hAnsi="Arial" w:cs="Arial"/>
          <w:sz w:val="20"/>
          <w:szCs w:val="20"/>
        </w:rPr>
        <w:lastRenderedPageBreak/>
        <w:t xml:space="preserve">zawarcia umowy, a nie powstałych z winy Zamawiającego ani Wykonawcy. </w:t>
      </w:r>
      <w:r w:rsidRPr="00E941BE">
        <w:rPr>
          <w:rFonts w:ascii="Arial" w:hAnsi="Arial" w:cs="Arial"/>
          <w:sz w:val="20"/>
          <w:szCs w:val="20"/>
        </w:rPr>
        <w:br/>
      </w:r>
      <w:r w:rsidRPr="00E941BE">
        <w:rPr>
          <w:rFonts w:ascii="Arial" w:hAnsi="Arial" w:cs="Arial"/>
          <w:b/>
          <w:bCs/>
          <w:sz w:val="20"/>
          <w:szCs w:val="20"/>
        </w:rPr>
        <w:t xml:space="preserve">IV.6) INFORMACJE ADMINISTRACYJNE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IV.6.1) Sposób udostępniania informacji o charakterze poufnym </w:t>
      </w:r>
      <w:r w:rsidRPr="00E941BE">
        <w:rPr>
          <w:rFonts w:ascii="Arial" w:hAnsi="Arial" w:cs="Arial"/>
          <w:i/>
          <w:iCs/>
          <w:sz w:val="20"/>
          <w:szCs w:val="20"/>
        </w:rPr>
        <w:t xml:space="preserve">(jeżeli dotyczy):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Środki służące ochronie informacji o charakterze poufnym</w:t>
      </w:r>
      <w:r w:rsidRPr="00E941BE">
        <w:rPr>
          <w:rFonts w:ascii="Arial" w:hAnsi="Arial" w:cs="Arial"/>
          <w:sz w:val="20"/>
          <w:szCs w:val="20"/>
        </w:rPr>
        <w:t xml:space="preserve"> </w:t>
      </w:r>
      <w:r w:rsidRPr="00E941BE">
        <w:rPr>
          <w:rFonts w:ascii="Arial" w:hAnsi="Arial" w:cs="Arial"/>
          <w:sz w:val="20"/>
          <w:szCs w:val="20"/>
        </w:rPr>
        <w:br/>
      </w:r>
      <w:r w:rsidRPr="00E941BE">
        <w:rPr>
          <w:rFonts w:ascii="Arial" w:hAnsi="Arial" w:cs="Arial"/>
          <w:sz w:val="20"/>
          <w:szCs w:val="20"/>
        </w:rPr>
        <w:br/>
      </w:r>
      <w:r w:rsidRPr="00E941BE">
        <w:rPr>
          <w:rFonts w:ascii="Arial" w:hAnsi="Arial" w:cs="Arial"/>
          <w:b/>
          <w:bCs/>
          <w:sz w:val="20"/>
          <w:szCs w:val="20"/>
        </w:rPr>
        <w:t xml:space="preserve">IV.6.2) Termin składania ofert lub wniosków o dopuszczenie do udziału w postępowaniu: </w:t>
      </w:r>
      <w:r w:rsidRPr="00E941BE">
        <w:rPr>
          <w:rFonts w:ascii="Arial" w:hAnsi="Arial" w:cs="Arial"/>
          <w:sz w:val="20"/>
          <w:szCs w:val="20"/>
        </w:rPr>
        <w:br/>
        <w:t xml:space="preserve">Data: 2018-06-07, godzina: 10:00, </w:t>
      </w:r>
      <w:r w:rsidRPr="00E941BE">
        <w:rPr>
          <w:rFonts w:ascii="Arial" w:hAnsi="Arial" w:cs="Arial"/>
          <w:sz w:val="20"/>
          <w:szCs w:val="20"/>
        </w:rPr>
        <w:br/>
        <w:t xml:space="preserve">Skrócenie terminu składania wniosków, ze względu na pilną potrzebę udzielenia zamówienia (przetarg nieograniczony, przetarg ograniczony, negocjacje z ogłoszeniem): </w:t>
      </w:r>
      <w:r w:rsidRPr="00E941BE">
        <w:rPr>
          <w:rFonts w:ascii="Arial" w:hAnsi="Arial" w:cs="Arial"/>
          <w:sz w:val="20"/>
          <w:szCs w:val="20"/>
        </w:rPr>
        <w:br/>
        <w:t xml:space="preserve">Nie </w:t>
      </w:r>
      <w:r w:rsidRPr="00E941BE">
        <w:rPr>
          <w:rFonts w:ascii="Arial" w:hAnsi="Arial" w:cs="Arial"/>
          <w:sz w:val="20"/>
          <w:szCs w:val="20"/>
        </w:rPr>
        <w:br/>
        <w:t xml:space="preserve">Wskazać powody: </w:t>
      </w:r>
      <w:r w:rsidRPr="00E941BE">
        <w:rPr>
          <w:rFonts w:ascii="Arial" w:hAnsi="Arial" w:cs="Arial"/>
          <w:sz w:val="20"/>
          <w:szCs w:val="20"/>
        </w:rPr>
        <w:br/>
      </w:r>
      <w:r w:rsidRPr="00E941BE">
        <w:rPr>
          <w:rFonts w:ascii="Arial" w:hAnsi="Arial" w:cs="Arial"/>
          <w:sz w:val="20"/>
          <w:szCs w:val="20"/>
        </w:rPr>
        <w:br/>
        <w:t xml:space="preserve">Język lub języki, w jakich mogą być sporządzane oferty lub wnioski o dopuszczenie do udziału w postępowaniu </w:t>
      </w:r>
      <w:r w:rsidRPr="00E941BE">
        <w:rPr>
          <w:rFonts w:ascii="Arial" w:hAnsi="Arial" w:cs="Arial"/>
          <w:sz w:val="20"/>
          <w:szCs w:val="20"/>
        </w:rPr>
        <w:br/>
        <w:t xml:space="preserve">&gt; polski </w:t>
      </w:r>
      <w:r w:rsidRPr="00E941BE">
        <w:rPr>
          <w:rFonts w:ascii="Arial" w:hAnsi="Arial" w:cs="Arial"/>
          <w:sz w:val="20"/>
          <w:szCs w:val="20"/>
        </w:rPr>
        <w:br/>
      </w:r>
      <w:r w:rsidRPr="00E941BE">
        <w:rPr>
          <w:rFonts w:ascii="Arial" w:hAnsi="Arial" w:cs="Arial"/>
          <w:b/>
          <w:bCs/>
          <w:sz w:val="20"/>
          <w:szCs w:val="20"/>
        </w:rPr>
        <w:t xml:space="preserve">IV.6.3) Termin związania ofertą: </w:t>
      </w:r>
      <w:r w:rsidRPr="00E941BE">
        <w:rPr>
          <w:rFonts w:ascii="Arial" w:hAnsi="Arial" w:cs="Arial"/>
          <w:sz w:val="20"/>
          <w:szCs w:val="20"/>
        </w:rPr>
        <w:t xml:space="preserve">do: okres w dniach: 30 (od ostatecznego terminu składania ofert) </w:t>
      </w:r>
      <w:r w:rsidRPr="00E941BE">
        <w:rPr>
          <w:rFonts w:ascii="Arial" w:hAnsi="Arial" w:cs="Arial"/>
          <w:sz w:val="20"/>
          <w:szCs w:val="20"/>
        </w:rPr>
        <w:br/>
      </w:r>
      <w:r w:rsidRPr="00E941BE">
        <w:rPr>
          <w:rFonts w:ascii="Arial" w:hAnsi="Arial" w:cs="Arial"/>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41BE">
        <w:rPr>
          <w:rFonts w:ascii="Arial" w:hAnsi="Arial" w:cs="Arial"/>
          <w:sz w:val="20"/>
          <w:szCs w:val="20"/>
        </w:rPr>
        <w:t xml:space="preserve"> Nie </w:t>
      </w:r>
      <w:r w:rsidRPr="00E941BE">
        <w:rPr>
          <w:rFonts w:ascii="Arial" w:hAnsi="Arial" w:cs="Arial"/>
          <w:sz w:val="20"/>
          <w:szCs w:val="20"/>
        </w:rPr>
        <w:br/>
      </w:r>
      <w:r w:rsidRPr="00E941BE">
        <w:rPr>
          <w:rFonts w:ascii="Arial" w:hAnsi="Arial" w:cs="Arial"/>
          <w:b/>
          <w:bCs/>
          <w:sz w:val="20"/>
          <w:szCs w:val="20"/>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41BE">
        <w:rPr>
          <w:rFonts w:ascii="Arial" w:hAnsi="Arial" w:cs="Arial"/>
          <w:sz w:val="20"/>
          <w:szCs w:val="20"/>
        </w:rPr>
        <w:t xml:space="preserve"> Nie </w:t>
      </w:r>
      <w:r w:rsidRPr="00E941BE">
        <w:rPr>
          <w:rFonts w:ascii="Arial" w:hAnsi="Arial" w:cs="Arial"/>
          <w:sz w:val="20"/>
          <w:szCs w:val="20"/>
        </w:rPr>
        <w:br/>
      </w:r>
      <w:r w:rsidRPr="00E941BE">
        <w:rPr>
          <w:rFonts w:ascii="Arial" w:hAnsi="Arial" w:cs="Arial"/>
          <w:b/>
          <w:bCs/>
          <w:sz w:val="20"/>
          <w:szCs w:val="20"/>
        </w:rPr>
        <w:t>IV.6.6) Informacje dodatkowe:</w:t>
      </w:r>
      <w:r w:rsidRPr="00E941BE">
        <w:rPr>
          <w:rFonts w:ascii="Arial" w:hAnsi="Arial" w:cs="Arial"/>
          <w:sz w:val="20"/>
          <w:szCs w:val="20"/>
        </w:rPr>
        <w:t xml:space="preserve"> </w:t>
      </w:r>
      <w:r w:rsidRPr="00E941BE">
        <w:rPr>
          <w:rFonts w:ascii="Arial" w:hAnsi="Arial" w:cs="Arial"/>
          <w:sz w:val="20"/>
          <w:szCs w:val="20"/>
        </w:rPr>
        <w:br/>
      </w:r>
    </w:p>
    <w:p w:rsidR="00E941BE" w:rsidRPr="00E941BE" w:rsidRDefault="00E941BE" w:rsidP="00E941BE">
      <w:pPr>
        <w:rPr>
          <w:rFonts w:ascii="Arial" w:hAnsi="Arial" w:cs="Arial"/>
          <w:sz w:val="20"/>
          <w:szCs w:val="20"/>
        </w:rPr>
      </w:pPr>
      <w:r w:rsidRPr="00E941BE">
        <w:rPr>
          <w:rFonts w:ascii="Arial" w:hAnsi="Arial" w:cs="Arial"/>
          <w:sz w:val="20"/>
          <w:szCs w:val="20"/>
          <w:u w:val="single"/>
        </w:rPr>
        <w:t xml:space="preserve">ZAŁĄCZNIK I - INFORMACJE DOTYCZĄCE OFERT CZĘŚCIOWYCH </w:t>
      </w:r>
    </w:p>
    <w:p w:rsidR="00E941BE" w:rsidRPr="00E941BE" w:rsidRDefault="00E941BE" w:rsidP="00E941BE">
      <w:pPr>
        <w:rPr>
          <w:rFonts w:ascii="Arial" w:hAnsi="Arial" w:cs="Arial"/>
          <w:sz w:val="20"/>
          <w:szCs w:val="20"/>
        </w:rPr>
      </w:pPr>
    </w:p>
    <w:p w:rsidR="00E941BE" w:rsidRPr="00E941BE" w:rsidRDefault="00E941BE" w:rsidP="00E941BE">
      <w:pPr>
        <w:rPr>
          <w:rFonts w:ascii="Arial" w:hAnsi="Arial" w:cs="Arial"/>
          <w:sz w:val="20"/>
          <w:szCs w:val="20"/>
        </w:rPr>
      </w:pPr>
    </w:p>
    <w:p w:rsidR="00E941BE" w:rsidRPr="00E941BE" w:rsidRDefault="00E941BE" w:rsidP="00E941BE">
      <w:pPr>
        <w:rPr>
          <w:rFonts w:ascii="Arial" w:hAnsi="Arial" w:cs="Arial"/>
          <w:sz w:val="20"/>
          <w:szCs w:val="20"/>
        </w:rPr>
      </w:pPr>
    </w:p>
    <w:p w:rsidR="00E941BE" w:rsidRPr="00E941BE" w:rsidRDefault="00E941BE" w:rsidP="00E941BE">
      <w:pPr>
        <w:rPr>
          <w:rFonts w:ascii="Arial" w:hAnsi="Arial" w:cs="Arial"/>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E941BE" w:rsidRPr="00E941BE" w:rsidTr="00E941BE">
        <w:trPr>
          <w:tblCellSpacing w:w="15" w:type="dxa"/>
        </w:trPr>
        <w:tc>
          <w:tcPr>
            <w:tcW w:w="0" w:type="auto"/>
            <w:vAlign w:val="center"/>
            <w:hideMark/>
          </w:tcPr>
          <w:p w:rsidR="00E941BE" w:rsidRPr="00E941BE" w:rsidRDefault="00E941BE" w:rsidP="00E941BE">
            <w:pPr>
              <w:rPr>
                <w:rFonts w:ascii="Arial" w:hAnsi="Arial" w:cs="Arial"/>
                <w:sz w:val="20"/>
                <w:szCs w:val="20"/>
              </w:rPr>
            </w:pPr>
          </w:p>
        </w:tc>
      </w:tr>
    </w:tbl>
    <w:p w:rsidR="00E941BE" w:rsidRPr="00E941BE" w:rsidRDefault="00E941BE" w:rsidP="00E941BE">
      <w:pPr>
        <w:rPr>
          <w:rFonts w:ascii="Arial" w:hAnsi="Arial" w:cs="Arial"/>
          <w:vanish/>
          <w:sz w:val="20"/>
          <w:szCs w:val="20"/>
        </w:rPr>
      </w:pPr>
      <w:r w:rsidRPr="00E941BE">
        <w:rPr>
          <w:rFonts w:ascii="Arial" w:hAnsi="Arial" w:cs="Arial"/>
          <w:vanish/>
          <w:sz w:val="20"/>
          <w:szCs w:val="20"/>
        </w:rPr>
        <w:t>Dół formularza</w:t>
      </w:r>
    </w:p>
    <w:p w:rsidR="00E941BE" w:rsidRPr="00E941BE" w:rsidRDefault="00E941BE" w:rsidP="00E941BE">
      <w:pPr>
        <w:rPr>
          <w:rFonts w:ascii="Arial" w:hAnsi="Arial" w:cs="Arial"/>
          <w:vanish/>
          <w:sz w:val="20"/>
          <w:szCs w:val="20"/>
        </w:rPr>
      </w:pPr>
      <w:r w:rsidRPr="00E941BE">
        <w:rPr>
          <w:rFonts w:ascii="Arial" w:hAnsi="Arial" w:cs="Arial"/>
          <w:vanish/>
          <w:sz w:val="20"/>
          <w:szCs w:val="20"/>
        </w:rPr>
        <w:t>Początek formularza</w:t>
      </w:r>
    </w:p>
    <w:p w:rsidR="00E941BE" w:rsidRPr="00E941BE" w:rsidRDefault="00E941BE" w:rsidP="00E941BE">
      <w:pPr>
        <w:rPr>
          <w:rFonts w:ascii="Arial" w:hAnsi="Arial" w:cs="Arial"/>
          <w:vanish/>
          <w:sz w:val="20"/>
          <w:szCs w:val="20"/>
        </w:rPr>
      </w:pPr>
      <w:r w:rsidRPr="00E941BE">
        <w:rPr>
          <w:rFonts w:ascii="Arial" w:hAnsi="Arial" w:cs="Arial"/>
          <w:vanish/>
          <w:sz w:val="20"/>
          <w:szCs w:val="20"/>
        </w:rPr>
        <w:t>Dół formularza</w:t>
      </w:r>
    </w:p>
    <w:p w:rsidR="0032700C" w:rsidRPr="00E941BE" w:rsidRDefault="0032700C">
      <w:pPr>
        <w:rPr>
          <w:rFonts w:ascii="Arial" w:hAnsi="Arial" w:cs="Arial"/>
          <w:sz w:val="20"/>
          <w:szCs w:val="20"/>
        </w:rPr>
      </w:pPr>
    </w:p>
    <w:sectPr w:rsidR="0032700C" w:rsidRPr="00E94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55"/>
    <w:rsid w:val="00223A55"/>
    <w:rsid w:val="0032700C"/>
    <w:rsid w:val="00E941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D16CB-8523-4F5F-A1B0-3D66D6D7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381031">
      <w:bodyDiv w:val="1"/>
      <w:marLeft w:val="0"/>
      <w:marRight w:val="0"/>
      <w:marTop w:val="0"/>
      <w:marBottom w:val="0"/>
      <w:divBdr>
        <w:top w:val="none" w:sz="0" w:space="0" w:color="auto"/>
        <w:left w:val="none" w:sz="0" w:space="0" w:color="auto"/>
        <w:bottom w:val="none" w:sz="0" w:space="0" w:color="auto"/>
        <w:right w:val="none" w:sz="0" w:space="0" w:color="auto"/>
      </w:divBdr>
      <w:divsChild>
        <w:div w:id="527523689">
          <w:marLeft w:val="0"/>
          <w:marRight w:val="0"/>
          <w:marTop w:val="0"/>
          <w:marBottom w:val="0"/>
          <w:divBdr>
            <w:top w:val="none" w:sz="0" w:space="0" w:color="auto"/>
            <w:left w:val="none" w:sz="0" w:space="0" w:color="auto"/>
            <w:bottom w:val="none" w:sz="0" w:space="0" w:color="auto"/>
            <w:right w:val="none" w:sz="0" w:space="0" w:color="auto"/>
          </w:divBdr>
          <w:divsChild>
            <w:div w:id="342126756">
              <w:marLeft w:val="0"/>
              <w:marRight w:val="0"/>
              <w:marTop w:val="0"/>
              <w:marBottom w:val="0"/>
              <w:divBdr>
                <w:top w:val="none" w:sz="0" w:space="0" w:color="auto"/>
                <w:left w:val="none" w:sz="0" w:space="0" w:color="auto"/>
                <w:bottom w:val="none" w:sz="0" w:space="0" w:color="auto"/>
                <w:right w:val="none" w:sz="0" w:space="0" w:color="auto"/>
              </w:divBdr>
              <w:divsChild>
                <w:div w:id="427698316">
                  <w:marLeft w:val="0"/>
                  <w:marRight w:val="0"/>
                  <w:marTop w:val="0"/>
                  <w:marBottom w:val="0"/>
                  <w:divBdr>
                    <w:top w:val="none" w:sz="0" w:space="0" w:color="auto"/>
                    <w:left w:val="none" w:sz="0" w:space="0" w:color="auto"/>
                    <w:bottom w:val="none" w:sz="0" w:space="0" w:color="auto"/>
                    <w:right w:val="none" w:sz="0" w:space="0" w:color="auto"/>
                  </w:divBdr>
                </w:div>
                <w:div w:id="322705151">
                  <w:marLeft w:val="0"/>
                  <w:marRight w:val="0"/>
                  <w:marTop w:val="0"/>
                  <w:marBottom w:val="0"/>
                  <w:divBdr>
                    <w:top w:val="none" w:sz="0" w:space="0" w:color="auto"/>
                    <w:left w:val="none" w:sz="0" w:space="0" w:color="auto"/>
                    <w:bottom w:val="none" w:sz="0" w:space="0" w:color="auto"/>
                    <w:right w:val="none" w:sz="0" w:space="0" w:color="auto"/>
                  </w:divBdr>
                </w:div>
                <w:div w:id="710956433">
                  <w:marLeft w:val="0"/>
                  <w:marRight w:val="0"/>
                  <w:marTop w:val="0"/>
                  <w:marBottom w:val="0"/>
                  <w:divBdr>
                    <w:top w:val="none" w:sz="0" w:space="0" w:color="auto"/>
                    <w:left w:val="none" w:sz="0" w:space="0" w:color="auto"/>
                    <w:bottom w:val="none" w:sz="0" w:space="0" w:color="auto"/>
                    <w:right w:val="none" w:sz="0" w:space="0" w:color="auto"/>
                  </w:divBdr>
                  <w:divsChild>
                    <w:div w:id="993678450">
                      <w:marLeft w:val="0"/>
                      <w:marRight w:val="0"/>
                      <w:marTop w:val="0"/>
                      <w:marBottom w:val="0"/>
                      <w:divBdr>
                        <w:top w:val="none" w:sz="0" w:space="0" w:color="auto"/>
                        <w:left w:val="none" w:sz="0" w:space="0" w:color="auto"/>
                        <w:bottom w:val="none" w:sz="0" w:space="0" w:color="auto"/>
                        <w:right w:val="none" w:sz="0" w:space="0" w:color="auto"/>
                      </w:divBdr>
                    </w:div>
                  </w:divsChild>
                </w:div>
                <w:div w:id="9181169">
                  <w:marLeft w:val="0"/>
                  <w:marRight w:val="0"/>
                  <w:marTop w:val="0"/>
                  <w:marBottom w:val="0"/>
                  <w:divBdr>
                    <w:top w:val="none" w:sz="0" w:space="0" w:color="auto"/>
                    <w:left w:val="none" w:sz="0" w:space="0" w:color="auto"/>
                    <w:bottom w:val="none" w:sz="0" w:space="0" w:color="auto"/>
                    <w:right w:val="none" w:sz="0" w:space="0" w:color="auto"/>
                  </w:divBdr>
                  <w:divsChild>
                    <w:div w:id="1005092332">
                      <w:marLeft w:val="0"/>
                      <w:marRight w:val="0"/>
                      <w:marTop w:val="0"/>
                      <w:marBottom w:val="0"/>
                      <w:divBdr>
                        <w:top w:val="none" w:sz="0" w:space="0" w:color="auto"/>
                        <w:left w:val="none" w:sz="0" w:space="0" w:color="auto"/>
                        <w:bottom w:val="none" w:sz="0" w:space="0" w:color="auto"/>
                        <w:right w:val="none" w:sz="0" w:space="0" w:color="auto"/>
                      </w:divBdr>
                    </w:div>
                  </w:divsChild>
                </w:div>
                <w:div w:id="346833287">
                  <w:marLeft w:val="0"/>
                  <w:marRight w:val="0"/>
                  <w:marTop w:val="0"/>
                  <w:marBottom w:val="0"/>
                  <w:divBdr>
                    <w:top w:val="none" w:sz="0" w:space="0" w:color="auto"/>
                    <w:left w:val="none" w:sz="0" w:space="0" w:color="auto"/>
                    <w:bottom w:val="none" w:sz="0" w:space="0" w:color="auto"/>
                    <w:right w:val="none" w:sz="0" w:space="0" w:color="auto"/>
                  </w:divBdr>
                  <w:divsChild>
                    <w:div w:id="366637212">
                      <w:marLeft w:val="0"/>
                      <w:marRight w:val="0"/>
                      <w:marTop w:val="0"/>
                      <w:marBottom w:val="0"/>
                      <w:divBdr>
                        <w:top w:val="none" w:sz="0" w:space="0" w:color="auto"/>
                        <w:left w:val="none" w:sz="0" w:space="0" w:color="auto"/>
                        <w:bottom w:val="none" w:sz="0" w:space="0" w:color="auto"/>
                        <w:right w:val="none" w:sz="0" w:space="0" w:color="auto"/>
                      </w:divBdr>
                    </w:div>
                    <w:div w:id="693771328">
                      <w:marLeft w:val="0"/>
                      <w:marRight w:val="0"/>
                      <w:marTop w:val="0"/>
                      <w:marBottom w:val="0"/>
                      <w:divBdr>
                        <w:top w:val="none" w:sz="0" w:space="0" w:color="auto"/>
                        <w:left w:val="none" w:sz="0" w:space="0" w:color="auto"/>
                        <w:bottom w:val="none" w:sz="0" w:space="0" w:color="auto"/>
                        <w:right w:val="none" w:sz="0" w:space="0" w:color="auto"/>
                      </w:divBdr>
                    </w:div>
                    <w:div w:id="1300381165">
                      <w:marLeft w:val="0"/>
                      <w:marRight w:val="0"/>
                      <w:marTop w:val="0"/>
                      <w:marBottom w:val="0"/>
                      <w:divBdr>
                        <w:top w:val="none" w:sz="0" w:space="0" w:color="auto"/>
                        <w:left w:val="none" w:sz="0" w:space="0" w:color="auto"/>
                        <w:bottom w:val="none" w:sz="0" w:space="0" w:color="auto"/>
                        <w:right w:val="none" w:sz="0" w:space="0" w:color="auto"/>
                      </w:divBdr>
                    </w:div>
                    <w:div w:id="1334605492">
                      <w:marLeft w:val="0"/>
                      <w:marRight w:val="0"/>
                      <w:marTop w:val="0"/>
                      <w:marBottom w:val="0"/>
                      <w:divBdr>
                        <w:top w:val="none" w:sz="0" w:space="0" w:color="auto"/>
                        <w:left w:val="none" w:sz="0" w:space="0" w:color="auto"/>
                        <w:bottom w:val="none" w:sz="0" w:space="0" w:color="auto"/>
                        <w:right w:val="none" w:sz="0" w:space="0" w:color="auto"/>
                      </w:divBdr>
                    </w:div>
                  </w:divsChild>
                </w:div>
                <w:div w:id="878278270">
                  <w:marLeft w:val="0"/>
                  <w:marRight w:val="0"/>
                  <w:marTop w:val="0"/>
                  <w:marBottom w:val="0"/>
                  <w:divBdr>
                    <w:top w:val="none" w:sz="0" w:space="0" w:color="auto"/>
                    <w:left w:val="none" w:sz="0" w:space="0" w:color="auto"/>
                    <w:bottom w:val="none" w:sz="0" w:space="0" w:color="auto"/>
                    <w:right w:val="none" w:sz="0" w:space="0" w:color="auto"/>
                  </w:divBdr>
                  <w:divsChild>
                    <w:div w:id="1661999241">
                      <w:marLeft w:val="0"/>
                      <w:marRight w:val="0"/>
                      <w:marTop w:val="0"/>
                      <w:marBottom w:val="0"/>
                      <w:divBdr>
                        <w:top w:val="none" w:sz="0" w:space="0" w:color="auto"/>
                        <w:left w:val="none" w:sz="0" w:space="0" w:color="auto"/>
                        <w:bottom w:val="none" w:sz="0" w:space="0" w:color="auto"/>
                        <w:right w:val="none" w:sz="0" w:space="0" w:color="auto"/>
                      </w:divBdr>
                    </w:div>
                    <w:div w:id="1042755581">
                      <w:marLeft w:val="0"/>
                      <w:marRight w:val="0"/>
                      <w:marTop w:val="0"/>
                      <w:marBottom w:val="0"/>
                      <w:divBdr>
                        <w:top w:val="none" w:sz="0" w:space="0" w:color="auto"/>
                        <w:left w:val="none" w:sz="0" w:space="0" w:color="auto"/>
                        <w:bottom w:val="none" w:sz="0" w:space="0" w:color="auto"/>
                        <w:right w:val="none" w:sz="0" w:space="0" w:color="auto"/>
                      </w:divBdr>
                    </w:div>
                    <w:div w:id="146749979">
                      <w:marLeft w:val="0"/>
                      <w:marRight w:val="0"/>
                      <w:marTop w:val="0"/>
                      <w:marBottom w:val="0"/>
                      <w:divBdr>
                        <w:top w:val="none" w:sz="0" w:space="0" w:color="auto"/>
                        <w:left w:val="none" w:sz="0" w:space="0" w:color="auto"/>
                        <w:bottom w:val="none" w:sz="0" w:space="0" w:color="auto"/>
                        <w:right w:val="none" w:sz="0" w:space="0" w:color="auto"/>
                      </w:divBdr>
                    </w:div>
                    <w:div w:id="1227228328">
                      <w:marLeft w:val="0"/>
                      <w:marRight w:val="0"/>
                      <w:marTop w:val="0"/>
                      <w:marBottom w:val="0"/>
                      <w:divBdr>
                        <w:top w:val="none" w:sz="0" w:space="0" w:color="auto"/>
                        <w:left w:val="none" w:sz="0" w:space="0" w:color="auto"/>
                        <w:bottom w:val="none" w:sz="0" w:space="0" w:color="auto"/>
                        <w:right w:val="none" w:sz="0" w:space="0" w:color="auto"/>
                      </w:divBdr>
                    </w:div>
                    <w:div w:id="880442504">
                      <w:marLeft w:val="0"/>
                      <w:marRight w:val="0"/>
                      <w:marTop w:val="0"/>
                      <w:marBottom w:val="0"/>
                      <w:divBdr>
                        <w:top w:val="none" w:sz="0" w:space="0" w:color="auto"/>
                        <w:left w:val="none" w:sz="0" w:space="0" w:color="auto"/>
                        <w:bottom w:val="none" w:sz="0" w:space="0" w:color="auto"/>
                        <w:right w:val="none" w:sz="0" w:space="0" w:color="auto"/>
                      </w:divBdr>
                    </w:div>
                    <w:div w:id="372925424">
                      <w:marLeft w:val="0"/>
                      <w:marRight w:val="0"/>
                      <w:marTop w:val="0"/>
                      <w:marBottom w:val="0"/>
                      <w:divBdr>
                        <w:top w:val="none" w:sz="0" w:space="0" w:color="auto"/>
                        <w:left w:val="none" w:sz="0" w:space="0" w:color="auto"/>
                        <w:bottom w:val="none" w:sz="0" w:space="0" w:color="auto"/>
                        <w:right w:val="none" w:sz="0" w:space="0" w:color="auto"/>
                      </w:divBdr>
                    </w:div>
                    <w:div w:id="600841433">
                      <w:marLeft w:val="0"/>
                      <w:marRight w:val="0"/>
                      <w:marTop w:val="0"/>
                      <w:marBottom w:val="0"/>
                      <w:divBdr>
                        <w:top w:val="none" w:sz="0" w:space="0" w:color="auto"/>
                        <w:left w:val="none" w:sz="0" w:space="0" w:color="auto"/>
                        <w:bottom w:val="none" w:sz="0" w:space="0" w:color="auto"/>
                        <w:right w:val="none" w:sz="0" w:space="0" w:color="auto"/>
                      </w:divBdr>
                    </w:div>
                  </w:divsChild>
                </w:div>
                <w:div w:id="1790585451">
                  <w:marLeft w:val="0"/>
                  <w:marRight w:val="0"/>
                  <w:marTop w:val="0"/>
                  <w:marBottom w:val="0"/>
                  <w:divBdr>
                    <w:top w:val="none" w:sz="0" w:space="0" w:color="auto"/>
                    <w:left w:val="none" w:sz="0" w:space="0" w:color="auto"/>
                    <w:bottom w:val="none" w:sz="0" w:space="0" w:color="auto"/>
                    <w:right w:val="none" w:sz="0" w:space="0" w:color="auto"/>
                  </w:divBdr>
                  <w:divsChild>
                    <w:div w:id="1600984321">
                      <w:marLeft w:val="0"/>
                      <w:marRight w:val="0"/>
                      <w:marTop w:val="0"/>
                      <w:marBottom w:val="0"/>
                      <w:divBdr>
                        <w:top w:val="none" w:sz="0" w:space="0" w:color="auto"/>
                        <w:left w:val="none" w:sz="0" w:space="0" w:color="auto"/>
                        <w:bottom w:val="none" w:sz="0" w:space="0" w:color="auto"/>
                        <w:right w:val="none" w:sz="0" w:space="0" w:color="auto"/>
                      </w:divBdr>
                    </w:div>
                    <w:div w:id="2010328904">
                      <w:marLeft w:val="0"/>
                      <w:marRight w:val="0"/>
                      <w:marTop w:val="0"/>
                      <w:marBottom w:val="0"/>
                      <w:divBdr>
                        <w:top w:val="none" w:sz="0" w:space="0" w:color="auto"/>
                        <w:left w:val="none" w:sz="0" w:space="0" w:color="auto"/>
                        <w:bottom w:val="none" w:sz="0" w:space="0" w:color="auto"/>
                        <w:right w:val="none" w:sz="0" w:space="0" w:color="auto"/>
                      </w:divBdr>
                    </w:div>
                  </w:divsChild>
                </w:div>
                <w:div w:id="1293367604">
                  <w:marLeft w:val="0"/>
                  <w:marRight w:val="0"/>
                  <w:marTop w:val="0"/>
                  <w:marBottom w:val="0"/>
                  <w:divBdr>
                    <w:top w:val="none" w:sz="0" w:space="0" w:color="auto"/>
                    <w:left w:val="none" w:sz="0" w:space="0" w:color="auto"/>
                    <w:bottom w:val="none" w:sz="0" w:space="0" w:color="auto"/>
                    <w:right w:val="none" w:sz="0" w:space="0" w:color="auto"/>
                  </w:divBdr>
                  <w:divsChild>
                    <w:div w:id="1363898207">
                      <w:marLeft w:val="0"/>
                      <w:marRight w:val="0"/>
                      <w:marTop w:val="0"/>
                      <w:marBottom w:val="0"/>
                      <w:divBdr>
                        <w:top w:val="none" w:sz="0" w:space="0" w:color="auto"/>
                        <w:left w:val="none" w:sz="0" w:space="0" w:color="auto"/>
                        <w:bottom w:val="none" w:sz="0" w:space="0" w:color="auto"/>
                        <w:right w:val="none" w:sz="0" w:space="0" w:color="auto"/>
                      </w:divBdr>
                    </w:div>
                    <w:div w:id="682632350">
                      <w:marLeft w:val="0"/>
                      <w:marRight w:val="0"/>
                      <w:marTop w:val="0"/>
                      <w:marBottom w:val="0"/>
                      <w:divBdr>
                        <w:top w:val="none" w:sz="0" w:space="0" w:color="auto"/>
                        <w:left w:val="none" w:sz="0" w:space="0" w:color="auto"/>
                        <w:bottom w:val="none" w:sz="0" w:space="0" w:color="auto"/>
                        <w:right w:val="none" w:sz="0" w:space="0" w:color="auto"/>
                      </w:divBdr>
                    </w:div>
                    <w:div w:id="1279408053">
                      <w:marLeft w:val="0"/>
                      <w:marRight w:val="0"/>
                      <w:marTop w:val="0"/>
                      <w:marBottom w:val="0"/>
                      <w:divBdr>
                        <w:top w:val="none" w:sz="0" w:space="0" w:color="auto"/>
                        <w:left w:val="none" w:sz="0" w:space="0" w:color="auto"/>
                        <w:bottom w:val="none" w:sz="0" w:space="0" w:color="auto"/>
                        <w:right w:val="none" w:sz="0" w:space="0" w:color="auto"/>
                      </w:divBdr>
                    </w:div>
                    <w:div w:id="708383478">
                      <w:marLeft w:val="0"/>
                      <w:marRight w:val="0"/>
                      <w:marTop w:val="0"/>
                      <w:marBottom w:val="0"/>
                      <w:divBdr>
                        <w:top w:val="none" w:sz="0" w:space="0" w:color="auto"/>
                        <w:left w:val="none" w:sz="0" w:space="0" w:color="auto"/>
                        <w:bottom w:val="none" w:sz="0" w:space="0" w:color="auto"/>
                        <w:right w:val="none" w:sz="0" w:space="0" w:color="auto"/>
                      </w:divBdr>
                    </w:div>
                    <w:div w:id="117921027">
                      <w:marLeft w:val="0"/>
                      <w:marRight w:val="0"/>
                      <w:marTop w:val="0"/>
                      <w:marBottom w:val="0"/>
                      <w:divBdr>
                        <w:top w:val="none" w:sz="0" w:space="0" w:color="auto"/>
                        <w:left w:val="none" w:sz="0" w:space="0" w:color="auto"/>
                        <w:bottom w:val="none" w:sz="0" w:space="0" w:color="auto"/>
                        <w:right w:val="none" w:sz="0" w:space="0" w:color="auto"/>
                      </w:divBdr>
                    </w:div>
                    <w:div w:id="1874152165">
                      <w:marLeft w:val="0"/>
                      <w:marRight w:val="0"/>
                      <w:marTop w:val="0"/>
                      <w:marBottom w:val="0"/>
                      <w:divBdr>
                        <w:top w:val="none" w:sz="0" w:space="0" w:color="auto"/>
                        <w:left w:val="none" w:sz="0" w:space="0" w:color="auto"/>
                        <w:bottom w:val="none" w:sz="0" w:space="0" w:color="auto"/>
                        <w:right w:val="none" w:sz="0" w:space="0" w:color="auto"/>
                      </w:divBdr>
                    </w:div>
                  </w:divsChild>
                </w:div>
                <w:div w:id="892160168">
                  <w:marLeft w:val="0"/>
                  <w:marRight w:val="0"/>
                  <w:marTop w:val="0"/>
                  <w:marBottom w:val="0"/>
                  <w:divBdr>
                    <w:top w:val="none" w:sz="0" w:space="0" w:color="auto"/>
                    <w:left w:val="none" w:sz="0" w:space="0" w:color="auto"/>
                    <w:bottom w:val="none" w:sz="0" w:space="0" w:color="auto"/>
                    <w:right w:val="none" w:sz="0" w:space="0" w:color="auto"/>
                  </w:divBdr>
                  <w:divsChild>
                    <w:div w:id="127743802">
                      <w:marLeft w:val="0"/>
                      <w:marRight w:val="0"/>
                      <w:marTop w:val="0"/>
                      <w:marBottom w:val="0"/>
                      <w:divBdr>
                        <w:top w:val="none" w:sz="0" w:space="0" w:color="auto"/>
                        <w:left w:val="none" w:sz="0" w:space="0" w:color="auto"/>
                        <w:bottom w:val="none" w:sz="0" w:space="0" w:color="auto"/>
                        <w:right w:val="none" w:sz="0" w:space="0" w:color="auto"/>
                      </w:divBdr>
                    </w:div>
                    <w:div w:id="1277756741">
                      <w:marLeft w:val="0"/>
                      <w:marRight w:val="0"/>
                      <w:marTop w:val="0"/>
                      <w:marBottom w:val="0"/>
                      <w:divBdr>
                        <w:top w:val="none" w:sz="0" w:space="0" w:color="auto"/>
                        <w:left w:val="none" w:sz="0" w:space="0" w:color="auto"/>
                        <w:bottom w:val="none" w:sz="0" w:space="0" w:color="auto"/>
                        <w:right w:val="none" w:sz="0" w:space="0" w:color="auto"/>
                      </w:divBdr>
                    </w:div>
                    <w:div w:id="945620485">
                      <w:marLeft w:val="0"/>
                      <w:marRight w:val="0"/>
                      <w:marTop w:val="0"/>
                      <w:marBottom w:val="0"/>
                      <w:divBdr>
                        <w:top w:val="none" w:sz="0" w:space="0" w:color="auto"/>
                        <w:left w:val="none" w:sz="0" w:space="0" w:color="auto"/>
                        <w:bottom w:val="none" w:sz="0" w:space="0" w:color="auto"/>
                        <w:right w:val="none" w:sz="0" w:space="0" w:color="auto"/>
                      </w:divBdr>
                    </w:div>
                    <w:div w:id="113406042">
                      <w:marLeft w:val="0"/>
                      <w:marRight w:val="0"/>
                      <w:marTop w:val="0"/>
                      <w:marBottom w:val="0"/>
                      <w:divBdr>
                        <w:top w:val="none" w:sz="0" w:space="0" w:color="auto"/>
                        <w:left w:val="none" w:sz="0" w:space="0" w:color="auto"/>
                        <w:bottom w:val="none" w:sz="0" w:space="0" w:color="auto"/>
                        <w:right w:val="none" w:sz="0" w:space="0" w:color="auto"/>
                      </w:divBdr>
                    </w:div>
                    <w:div w:id="1662738447">
                      <w:marLeft w:val="0"/>
                      <w:marRight w:val="0"/>
                      <w:marTop w:val="0"/>
                      <w:marBottom w:val="0"/>
                      <w:divBdr>
                        <w:top w:val="none" w:sz="0" w:space="0" w:color="auto"/>
                        <w:left w:val="none" w:sz="0" w:space="0" w:color="auto"/>
                        <w:bottom w:val="none" w:sz="0" w:space="0" w:color="auto"/>
                        <w:right w:val="none" w:sz="0" w:space="0" w:color="auto"/>
                      </w:divBdr>
                    </w:div>
                    <w:div w:id="1311910416">
                      <w:marLeft w:val="0"/>
                      <w:marRight w:val="0"/>
                      <w:marTop w:val="0"/>
                      <w:marBottom w:val="0"/>
                      <w:divBdr>
                        <w:top w:val="none" w:sz="0" w:space="0" w:color="auto"/>
                        <w:left w:val="none" w:sz="0" w:space="0" w:color="auto"/>
                        <w:bottom w:val="none" w:sz="0" w:space="0" w:color="auto"/>
                        <w:right w:val="none" w:sz="0" w:space="0" w:color="auto"/>
                      </w:divBdr>
                    </w:div>
                    <w:div w:id="717584580">
                      <w:marLeft w:val="0"/>
                      <w:marRight w:val="0"/>
                      <w:marTop w:val="0"/>
                      <w:marBottom w:val="0"/>
                      <w:divBdr>
                        <w:top w:val="none" w:sz="0" w:space="0" w:color="auto"/>
                        <w:left w:val="none" w:sz="0" w:space="0" w:color="auto"/>
                        <w:bottom w:val="none" w:sz="0" w:space="0" w:color="auto"/>
                        <w:right w:val="none" w:sz="0" w:space="0" w:color="auto"/>
                      </w:divBdr>
                    </w:div>
                    <w:div w:id="71591761">
                      <w:marLeft w:val="0"/>
                      <w:marRight w:val="0"/>
                      <w:marTop w:val="0"/>
                      <w:marBottom w:val="0"/>
                      <w:divBdr>
                        <w:top w:val="none" w:sz="0" w:space="0" w:color="auto"/>
                        <w:left w:val="none" w:sz="0" w:space="0" w:color="auto"/>
                        <w:bottom w:val="none" w:sz="0" w:space="0" w:color="auto"/>
                        <w:right w:val="none" w:sz="0" w:space="0" w:color="auto"/>
                      </w:divBdr>
                    </w:div>
                  </w:divsChild>
                </w:div>
                <w:div w:id="175212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4784</Words>
  <Characters>28706</Characters>
  <Application>Microsoft Office Word</Application>
  <DocSecurity>0</DocSecurity>
  <Lines>239</Lines>
  <Paragraphs>66</Paragraphs>
  <ScaleCrop>false</ScaleCrop>
  <Company/>
  <LinksUpToDate>false</LinksUpToDate>
  <CharactersWithSpaces>33424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2018-05-23T08:09:00Z</dcterms:created>
  <dcterms:modified xsi:type="dcterms:W3CDTF">2018-05-23T08:11:00Z</dcterms:modified>
</cp:coreProperties>
</file>