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1" w:rsidRDefault="004C4821" w:rsidP="004C4821">
      <w:pPr>
        <w:pStyle w:val="NormalnyWeb"/>
        <w:jc w:val="both"/>
      </w:pPr>
      <w:r>
        <w:rPr>
          <w:rStyle w:val="Pogrubienie"/>
        </w:rPr>
        <w:t xml:space="preserve">                           Dopisanie do spisu osób uprawnionych na wniosek</w:t>
      </w:r>
    </w:p>
    <w:p w:rsidR="004C4821" w:rsidRDefault="004C4821" w:rsidP="004C4821">
      <w:pPr>
        <w:pStyle w:val="NormalnyWeb"/>
        <w:jc w:val="both"/>
      </w:pPr>
      <w:r>
        <w:t xml:space="preserve">Osoba uprawniona może głosować w wybranym przez siebie lokalu wyborczym na obszarze gminy, w której stale zamieszkuje (innym niż właściwy dla jego miejsca </w:t>
      </w:r>
      <w:r>
        <w:rPr>
          <w:u w:val="single"/>
        </w:rPr>
        <w:t>stałego zamieszkania</w:t>
      </w:r>
      <w:r>
        <w:t>) lub w której będzie przebywać w dniu wyborów, jeżeli złoży pisemny wniosek o dopisanie do spisu osób uprawnionych.</w:t>
      </w:r>
    </w:p>
    <w:p w:rsidR="004C4821" w:rsidRDefault="004C4821" w:rsidP="004C4821">
      <w:pPr>
        <w:pStyle w:val="NormalnyWeb"/>
        <w:jc w:val="both"/>
      </w:pPr>
      <w:r>
        <w:rPr>
          <w:rStyle w:val="Pogrubienie"/>
        </w:rPr>
        <w:t>Wniosek składa się</w:t>
      </w:r>
      <w:r>
        <w:t xml:space="preserve"> w urzędzie gminy, w której znajduje się wybrany lokal obwodowej komisji do spraw referendum, </w:t>
      </w:r>
      <w:r>
        <w:rPr>
          <w:rStyle w:val="Pogrubienie"/>
        </w:rPr>
        <w:t>najpóźniej w 5. dniu przed dniem referendum, tj. do dnia 1 września 2015 r.</w:t>
      </w:r>
    </w:p>
    <w:p w:rsidR="004C4821" w:rsidRDefault="004C4821" w:rsidP="004C4821">
      <w:pPr>
        <w:pStyle w:val="NormalnyWeb"/>
        <w:jc w:val="both"/>
      </w:pPr>
      <w:r>
        <w:rPr>
          <w:rStyle w:val="Pogrubienie"/>
        </w:rPr>
        <w:t>Wniosek może dotyczyć każdego lokalu obwodowej komisji do spraw referendum, w tym lokalu przystosowanego do potrzeb osób niepełnosprawnych. Informacja o siedzibach obwodowych komisji do spraw referendum (lokalach obwodowej komisji do spraw referendum), w tym o lokalach obwodowej komisji do spraw referendum dostosowanych do potrzeb osób niepełnosprawnych,</w:t>
      </w:r>
      <w:r>
        <w:t xml:space="preserve"> podana będzie do wiadomości publicznej przez wójtów (burmistrzów, prezydentów miast) w obwieszczeniu o numerach i granicach obwodów głosowania, zamieszczanym najpóźniej </w:t>
      </w:r>
      <w:r>
        <w:rPr>
          <w:rStyle w:val="Pogrubienie"/>
        </w:rPr>
        <w:t>do dnia 28 lipca 2015 r.</w:t>
      </w:r>
    </w:p>
    <w:p w:rsidR="004C4821" w:rsidRDefault="004C4821" w:rsidP="004C4821">
      <w:pPr>
        <w:pStyle w:val="NormalnyWeb"/>
        <w:jc w:val="both"/>
      </w:pPr>
      <w:r>
        <w:rPr>
          <w:rStyle w:val="Pogrubienie"/>
        </w:rPr>
        <w:t>Udostępnienie spisu osób uprawnionych</w:t>
      </w:r>
    </w:p>
    <w:p w:rsidR="004C4821" w:rsidRDefault="004C4821" w:rsidP="004C4821">
      <w:pPr>
        <w:pStyle w:val="NormalnyWeb"/>
        <w:jc w:val="both"/>
      </w:pPr>
      <w:r>
        <w:t>Pomiędzy 16 sierpnia a 31 sierpnia 2015 r. każda osoba uprawniona może sprawdzić w urzędzie gminy, w której spis został sporządzony, czy została w spisie uwzględniona.</w:t>
      </w:r>
    </w:p>
    <w:p w:rsidR="004C4821" w:rsidRDefault="004C4821" w:rsidP="004C4821">
      <w:pPr>
        <w:pStyle w:val="NormalnyWeb"/>
        <w:jc w:val="both"/>
      </w:pPr>
      <w:r>
        <w:t>Na pisemny wniosek osób uprawnionych do udziału w referendum gmina udziela informacji, iż osoba wskazana we wniosku jest ujęta w spisie osób uprawnionych lub w nim nie figuruje (w tym również z powodu skreślenia ze spisu) albo że dane osoby uprawnionej podane we wniosku różnią się od danych osoby wpisanej do spisu. Na żądanie udzielona informacja jest potwierdzana na piśmie.</w:t>
      </w:r>
    </w:p>
    <w:p w:rsidR="004C4821" w:rsidRDefault="004C4821" w:rsidP="004C4821">
      <w:pPr>
        <w:pStyle w:val="NormalnyWeb"/>
        <w:jc w:val="both"/>
      </w:pPr>
      <w:r>
        <w:t> </w:t>
      </w:r>
    </w:p>
    <w:p w:rsidR="004B2B25" w:rsidRDefault="004B2B25"/>
    <w:sectPr w:rsidR="004B2B25" w:rsidSect="004B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21"/>
    <w:rsid w:val="004B2B25"/>
    <w:rsid w:val="004C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Company>UM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2015-07-15T08:57:00Z</dcterms:created>
  <dcterms:modified xsi:type="dcterms:W3CDTF">2015-07-15T08:58:00Z</dcterms:modified>
</cp:coreProperties>
</file>