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72D" w:rsidRPr="00E178B6" w:rsidRDefault="0002372D" w:rsidP="00E178B6">
      <w:pPr>
        <w:pStyle w:val="z-TopofForm"/>
      </w:pPr>
      <w:r w:rsidRPr="00E178B6">
        <w:t>Początek formularza</w:t>
      </w:r>
    </w:p>
    <w:tbl>
      <w:tblPr>
        <w:tblW w:w="5000" w:type="pct"/>
        <w:tblCellSpacing w:w="0" w:type="dxa"/>
        <w:tblInd w:w="2" w:type="dxa"/>
        <w:tblCellMar>
          <w:left w:w="0" w:type="dxa"/>
          <w:right w:w="0" w:type="dxa"/>
        </w:tblCellMar>
        <w:tblLook w:val="0000"/>
      </w:tblPr>
      <w:tblGrid>
        <w:gridCol w:w="8247"/>
        <w:gridCol w:w="900"/>
      </w:tblGrid>
      <w:tr w:rsidR="0002372D" w:rsidRPr="00E178B6" w:rsidTr="00E178B6">
        <w:trPr>
          <w:tblCellSpacing w:w="0" w:type="dxa"/>
        </w:trPr>
        <w:tc>
          <w:tcPr>
            <w:tcW w:w="0" w:type="auto"/>
            <w:vAlign w:val="center"/>
          </w:tcPr>
          <w:p w:rsidR="0002372D" w:rsidRPr="00E178B6" w:rsidRDefault="0002372D" w:rsidP="00E178B6">
            <w:pPr>
              <w:rPr>
                <w:sz w:val="16"/>
                <w:szCs w:val="16"/>
              </w:rPr>
            </w:pPr>
          </w:p>
          <w:p w:rsidR="0002372D" w:rsidRPr="00E178B6" w:rsidRDefault="0002372D" w:rsidP="00E178B6">
            <w:pPr>
              <w:pStyle w:val="NormalWeb"/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Adres strony internetowej, na której zamieszczona będzie specyfikacja istotnych warunków zamówienia (jeżeli dotyczy):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hyperlink r:id="rId4" w:tgtFrame="_blank" w:history="1">
              <w:r w:rsidRPr="00E178B6">
                <w:rPr>
                  <w:rStyle w:val="Hyperlink"/>
                  <w:sz w:val="16"/>
                  <w:szCs w:val="16"/>
                </w:rPr>
                <w:t>http://www.tarnobrzeg.pl</w:t>
              </w:r>
            </w:hyperlink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Ogłoszenie nr 3463 - 2017 z dnia 2017-01-05 r. </w:t>
            </w:r>
          </w:p>
          <w:p w:rsidR="0002372D" w:rsidRPr="00E178B6" w:rsidRDefault="0002372D" w:rsidP="00E178B6">
            <w:pPr>
              <w:jc w:val="center"/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Tarnobrzeg: „Dostawa i montaż sprzętu komputerowego i oprogramowania na potrzeby pracowni fryzjerskiej dla Zespołu Szkół Ponadgimnazjalnych nr 1 w Tarnobrzegu w ramach projektu pn. „Synergia. Od jakości kształcenia do wzrostu zatrudnienia” w ramach Regionalnego Programu Operacyjnego Województwa Podkarpackiego na lata 2014-2020 </w:t>
            </w:r>
            <w:r w:rsidRPr="00E178B6">
              <w:rPr>
                <w:sz w:val="16"/>
                <w:szCs w:val="16"/>
              </w:rPr>
              <w:br/>
              <w:t xml:space="preserve">OGŁOSZENIE O ZAMÓWIENIU - Dostawy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Zamieszczanie ogłoszenia:</w:t>
            </w:r>
            <w:r w:rsidRPr="00E178B6">
              <w:rPr>
                <w:sz w:val="16"/>
                <w:szCs w:val="16"/>
              </w:rPr>
              <w:t xml:space="preserve"> obowiązkowe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Ogłoszenie dotyczy:</w:t>
            </w:r>
            <w:r w:rsidRPr="00E178B6">
              <w:rPr>
                <w:sz w:val="16"/>
                <w:szCs w:val="16"/>
              </w:rPr>
              <w:t xml:space="preserve"> zamówienia publicznego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Zamówienie dotyczy projektu lub programu współfinansowanego ze środków Unii Europejskiej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tak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Nazwa projektu lub programu</w:t>
            </w:r>
            <w:r w:rsidRPr="00E178B6">
              <w:rPr>
                <w:sz w:val="16"/>
                <w:szCs w:val="16"/>
              </w:rPr>
              <w:br/>
              <w:t>w ramach projektu pn. „Synergia. Od jakości kształcenia do wzrostu zatrudnienia” w ramach Regionalnego Programu Operacyjnego Województwa Podkarpackiego na lata 2014-2020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  <w:u w:val="single"/>
              </w:rPr>
              <w:t>SEKCJA I: ZAMAWIAJĄCY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Postępowanie przeprowadza centralny zamawiający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Postępowanie przeprowadza podmiot, któremu zamawiający powierzył/powierzyli przeprowadzenie postępowania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Informacje na temat podmiotu któremu zamawiający powierzył/powierzyli prowadzenie postępowania: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Postępowanie jest przeprowadzane wspólnie przez zamawiających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Jeżeli tak, należy wymienić zamawiających, którzy wspólnie przeprowadzają postępowanie oraz podać adresy ich siedzib, krajowe numery identyfikacyjne oraz osoby do kontaktów wraz z danymi do kontaktów: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Postępowanie jest przeprowadzane wspólnie z zamawiającymi z innych państw członkowskich Unii Europejskiej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W przypadku przeprowadzania postępowania wspólnie z zamawiającymi z innych państw członkowskich Unii Europejskiej – mające zastosowanie krajowe prawo zamówień publicznych: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Informacje dodatkowe:</w:t>
            </w:r>
          </w:p>
          <w:p w:rsidR="0002372D" w:rsidRPr="00E178B6" w:rsidRDefault="0002372D" w:rsidP="00E178B6">
            <w:pPr>
              <w:spacing w:after="240"/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I. 1) NAZWA I ADRES: </w:t>
            </w:r>
            <w:r w:rsidRPr="00E178B6">
              <w:rPr>
                <w:sz w:val="16"/>
                <w:szCs w:val="16"/>
              </w:rPr>
              <w:t xml:space="preserve">Prezydent Miasta Tarnobrzega, krajowy numer identyfikacyjny 83041350900000, ul. ul. Kościuszki  32, 39400   Tarnobrzeg, woj. podkarpackie, państwo Polska, tel. 158 226 570, e-mail strategia@tarnobrzeg.tpnet.pl, faks 158 222 504. </w:t>
            </w:r>
            <w:r w:rsidRPr="00E178B6">
              <w:rPr>
                <w:sz w:val="16"/>
                <w:szCs w:val="16"/>
              </w:rPr>
              <w:br/>
              <w:t>Adres strony internetowej (URL): www.tarnobrzeg.pl</w:t>
            </w:r>
          </w:p>
          <w:p w:rsidR="0002372D" w:rsidRPr="00E178B6" w:rsidRDefault="0002372D" w:rsidP="00E178B6">
            <w:pPr>
              <w:spacing w:after="0"/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I. 2) RODZAJ ZAMAWIAJĄCEGO: </w:t>
            </w:r>
            <w:r w:rsidRPr="00E178B6">
              <w:rPr>
                <w:sz w:val="16"/>
                <w:szCs w:val="16"/>
              </w:rPr>
              <w:t xml:space="preserve">Administracja samorządowa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I.3) WSPÓLNE UDZIELANIE ZAMÓWIENIA </w:t>
            </w:r>
            <w:r w:rsidRPr="00E178B6">
              <w:rPr>
                <w:b/>
                <w:bCs/>
                <w:i/>
                <w:iCs/>
                <w:sz w:val="16"/>
                <w:szCs w:val="16"/>
              </w:rPr>
              <w:t>(jeżeli dotyczy)</w:t>
            </w:r>
            <w:r w:rsidRPr="00E178B6">
              <w:rPr>
                <w:b/>
                <w:bCs/>
                <w:sz w:val="16"/>
                <w:szCs w:val="16"/>
              </w:rPr>
              <w:t xml:space="preserve">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I.4) KOMUNIKACJA: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Nieograniczony, pełny i bezpośredni dostęp do dokumentów z postępowania można uzyskać pod adresem (URL)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tak </w:t>
            </w:r>
            <w:r w:rsidRPr="00E178B6">
              <w:rPr>
                <w:sz w:val="16"/>
                <w:szCs w:val="16"/>
              </w:rPr>
              <w:br/>
              <w:t>www.tarnobrzeg.pl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Adres strony internetowej, na której zamieszczona będzie specyfikacja istotnych warunków zamówienia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tak </w:t>
            </w:r>
            <w:r w:rsidRPr="00E178B6">
              <w:rPr>
                <w:sz w:val="16"/>
                <w:szCs w:val="16"/>
              </w:rPr>
              <w:br/>
              <w:t>www.tarnobrzeg.pl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Dostęp do dokumentów z postępowania jest ograniczony - więcej informacji można uzyskać pod adresem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Oferty lub wnioski o dopuszczenie do udziału w postępowaniu należy przesyłać: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Elektronicznie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adres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Dopuszczone jest przesłanie ofert lub wniosków o dopuszczenie do udziału w postępowaniu w inny sposób: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Wymagane jest przesłanie ofert lub wniosków o dopuszczenie do udziału w postępowaniu w inny sposób:</w:t>
            </w:r>
            <w:r w:rsidRPr="00E178B6">
              <w:rPr>
                <w:sz w:val="16"/>
                <w:szCs w:val="16"/>
              </w:rPr>
              <w:br/>
              <w:t xml:space="preserve">tak </w:t>
            </w:r>
            <w:r w:rsidRPr="00E178B6">
              <w:rPr>
                <w:sz w:val="16"/>
                <w:szCs w:val="16"/>
              </w:rPr>
              <w:br/>
              <w:t xml:space="preserve">Inny sposób: </w:t>
            </w:r>
            <w:r w:rsidRPr="00E178B6">
              <w:rPr>
                <w:sz w:val="16"/>
                <w:szCs w:val="16"/>
              </w:rPr>
              <w:br/>
              <w:t>Urząd Miasta Tarnobrzega</w:t>
            </w:r>
            <w:r w:rsidRPr="00E178B6">
              <w:rPr>
                <w:sz w:val="16"/>
                <w:szCs w:val="16"/>
              </w:rPr>
              <w:br/>
              <w:t xml:space="preserve">Adres: </w:t>
            </w:r>
            <w:r w:rsidRPr="00E178B6">
              <w:rPr>
                <w:sz w:val="16"/>
                <w:szCs w:val="16"/>
              </w:rPr>
              <w:br/>
              <w:t>ul.Mickiewicza 7, 39-400 Tarnobrzeg (Kancelaria Ogólna Urzędu Miasta)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Komunikacja elektroniczna wymaga korzystania z narzędzi i urządzeń lub formatów plików, które nie są ogólnie dostępne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Nieograniczony, pełny, bezpośredni i bezpłatny dostęp do tych narzędzi można uzyskać pod adresem: (URL)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  <w:u w:val="single"/>
              </w:rPr>
              <w:t xml:space="preserve">SEKCJA II: PRZEDMIOT ZAMÓWIENIA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II.1) Nazwa nadana zamówieniu przez zamawiającego: </w:t>
            </w:r>
            <w:r w:rsidRPr="00E178B6">
              <w:rPr>
                <w:sz w:val="16"/>
                <w:szCs w:val="16"/>
              </w:rPr>
              <w:t xml:space="preserve">„Dostawa i montaż sprzętu komputerowego i oprogramowania na potrzeby pracowni fryzjerskiej dla Zespołu Szkół Ponadgimnazjalnych nr 1 w Tarnobrzegu w ramach projektu pn. „Synergia. Od jakości kształcenia do wzrostu zatrudnienia” w ramach Regionalnego Programu Operacyjnego Województwa Podkarpackiego na lata 2014-2020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Numer referencyjny: </w:t>
            </w:r>
            <w:r w:rsidRPr="00E178B6">
              <w:rPr>
                <w:sz w:val="16"/>
                <w:szCs w:val="16"/>
              </w:rPr>
              <w:t>BZP-I.271.1.2017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Przed wszczęciem postępowania o udzielenie zamówienia przeprowadzono dialog techniczny </w:t>
            </w:r>
          </w:p>
          <w:p w:rsidR="0002372D" w:rsidRPr="00E178B6" w:rsidRDefault="0002372D" w:rsidP="00E178B6">
            <w:pPr>
              <w:jc w:val="both"/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II.2) Rodzaj zamówienia: </w:t>
            </w:r>
            <w:r w:rsidRPr="00E178B6">
              <w:rPr>
                <w:sz w:val="16"/>
                <w:szCs w:val="16"/>
              </w:rPr>
              <w:t xml:space="preserve">dostawy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II.3) Informacja o możliwości składania ofert częściowych</w:t>
            </w:r>
            <w:r w:rsidRPr="00E178B6">
              <w:rPr>
                <w:sz w:val="16"/>
                <w:szCs w:val="16"/>
              </w:rPr>
              <w:br/>
              <w:t xml:space="preserve">Zamówienie podzielone jest na części: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II.4) Krótki opis przedmiotu zamówienia </w:t>
            </w:r>
            <w:r w:rsidRPr="00E178B6">
              <w:rPr>
                <w:i/>
                <w:iCs/>
                <w:sz w:val="16"/>
                <w:szCs w:val="16"/>
              </w:rPr>
              <w:t>(wielkość, zakres, rodzaj i ilość dostaw, usług lub robót budowlanych lub określenie zapotrzebowania i wymagań )</w:t>
            </w:r>
            <w:r w:rsidRPr="00E178B6">
              <w:rPr>
                <w:b/>
                <w:bCs/>
                <w:sz w:val="16"/>
                <w:szCs w:val="16"/>
              </w:rPr>
              <w:t xml:space="preserve"> a w przypadku partnerstwa innowacyjnego - określenie zapotrzebowania na innowacyjny produkt, usługę lub roboty budowlane: </w:t>
            </w:r>
            <w:r w:rsidRPr="00E178B6">
              <w:rPr>
                <w:sz w:val="16"/>
                <w:szCs w:val="16"/>
              </w:rPr>
              <w:t>Dostawa i montaż sprzętu komputerowego i oprogramowania na potrzeby pracowni fryzjerskiej dla Zespołu Szkół Ponadgimnazjalnych nr 1 w Tarnobrzegu – zgodnie z załącznikiem nr 7 do SIWZ – szczegółowy opis przedmiotu zamówienia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II.5) Główny kod CPV: </w:t>
            </w:r>
            <w:r w:rsidRPr="00E178B6">
              <w:rPr>
                <w:sz w:val="16"/>
                <w:szCs w:val="16"/>
              </w:rPr>
              <w:t>30200000-1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Dodatkowe kody CPV:</w:t>
            </w:r>
            <w:r w:rsidRPr="00E178B6">
              <w:rPr>
                <w:sz w:val="16"/>
                <w:szCs w:val="16"/>
              </w:rPr>
              <w:t>48700000-5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II.6) Całkowita wartość zamówienia </w:t>
            </w:r>
            <w:r w:rsidRPr="00E178B6">
              <w:rPr>
                <w:i/>
                <w:iCs/>
                <w:sz w:val="16"/>
                <w:szCs w:val="16"/>
              </w:rPr>
              <w:t>(jeżeli zamawiający podaje informacje o wartości zamówienia)</w:t>
            </w:r>
            <w:r w:rsidRPr="00E178B6">
              <w:rPr>
                <w:sz w:val="16"/>
                <w:szCs w:val="16"/>
              </w:rPr>
              <w:t xml:space="preserve">: </w:t>
            </w:r>
            <w:r w:rsidRPr="00E178B6">
              <w:rPr>
                <w:sz w:val="16"/>
                <w:szCs w:val="16"/>
              </w:rPr>
              <w:br/>
              <w:t xml:space="preserve">Wartość bez VAT: </w:t>
            </w:r>
            <w:r w:rsidRPr="00E178B6">
              <w:rPr>
                <w:sz w:val="16"/>
                <w:szCs w:val="16"/>
              </w:rPr>
              <w:br/>
              <w:t xml:space="preserve">Waluta: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i/>
                <w:iCs/>
                <w:sz w:val="16"/>
                <w:szCs w:val="16"/>
              </w:rPr>
              <w:t>(w przypadku umów ramowych lub dynamicznego systemu zakupów – szacunkowa całkowita maksymalna wartość w całym okresie obowiązywania umowy ramowej lub dynamicznego systemu zakupów)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II.7) Czy przewiduje się udzielenie zamówień, o których mowa w art. 67 ust. 1 pkt 6 i 7 lub w art. 134 ust. 6 pkt 3 ustawy Pzp: </w:t>
            </w:r>
            <w:r w:rsidRPr="00E178B6">
              <w:rPr>
                <w:sz w:val="16"/>
                <w:szCs w:val="16"/>
              </w:rPr>
              <w:t xml:space="preserve">nie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II.8) Okres, w którym realizowane będzie zamówienie lub okres, na który została zawarta umowa ramowa lub okres, na który został ustanowiony dynamiczny system zakupów: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>data zakończenia: 03/03/2017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II.9) Informacje dodatkowe: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  <w:u w:val="single"/>
              </w:rPr>
              <w:t xml:space="preserve">SEKCJA III: INFORMACJE O CHARAKTERZE PRAWNYM, EKONOMICZNYM, FINANSOWYM I TECHNICZNYM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III.1) WARUNKI UDZIAŁU W POSTĘPOWANIU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III.1.1) Kompetencje lub uprawnienia do prowadzenia określonej działalności zawodowej, o ile wynika to z odrębnych przepisów</w:t>
            </w:r>
            <w:r w:rsidRPr="00E178B6">
              <w:rPr>
                <w:sz w:val="16"/>
                <w:szCs w:val="16"/>
              </w:rPr>
              <w:br/>
              <w:t>Określenie warunków: Nie dotyczy</w:t>
            </w:r>
            <w:r w:rsidRPr="00E178B6">
              <w:rPr>
                <w:sz w:val="16"/>
                <w:szCs w:val="16"/>
              </w:rPr>
              <w:br/>
              <w:t xml:space="preserve">Informacje dodatkowe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III.1.2) Sytuacja finansowa lub ekonomiczna </w:t>
            </w:r>
            <w:r w:rsidRPr="00E178B6">
              <w:rPr>
                <w:sz w:val="16"/>
                <w:szCs w:val="16"/>
              </w:rPr>
              <w:br/>
              <w:t>Określenie warunków: Nie dotyczy</w:t>
            </w:r>
            <w:r w:rsidRPr="00E178B6">
              <w:rPr>
                <w:sz w:val="16"/>
                <w:szCs w:val="16"/>
              </w:rPr>
              <w:br/>
              <w:t xml:space="preserve">Informacje dodatkowe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III.1.3) Zdolność techniczna lub zawodowa </w:t>
            </w:r>
            <w:r w:rsidRPr="00E178B6">
              <w:rPr>
                <w:sz w:val="16"/>
                <w:szCs w:val="16"/>
              </w:rPr>
              <w:br/>
              <w:t>Określenie warunków: Nie dotyczy</w:t>
            </w:r>
            <w:r w:rsidRPr="00E178B6">
              <w:rPr>
                <w:sz w:val="16"/>
                <w:szCs w:val="16"/>
              </w:rPr>
              <w:br/>
      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      </w:r>
            <w:r w:rsidRPr="00E178B6">
              <w:rPr>
                <w:sz w:val="16"/>
                <w:szCs w:val="16"/>
              </w:rPr>
              <w:br/>
              <w:t xml:space="preserve">Informacje dodatkowe: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III.2) PODSTAWY WYKLUCZENIA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III.2.1) Podstawy wykluczenia określone w art. 24 ust. 1 ustawy Pzp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III.2.2) Zamawiający przewiduje wykluczenie wykonawcy na podstawie art. 24 ust. 5 ustawy Pzp</w:t>
            </w:r>
            <w:r w:rsidRPr="00E178B6">
              <w:rPr>
                <w:sz w:val="16"/>
                <w:szCs w:val="16"/>
              </w:rPr>
              <w:t xml:space="preserve"> tak </w:t>
            </w:r>
            <w:r w:rsidRPr="00E178B6">
              <w:rPr>
                <w:sz w:val="16"/>
                <w:szCs w:val="16"/>
              </w:rPr>
              <w:br/>
              <w:t xml:space="preserve">Zamawiający przewiduje następujące fakultatywne podstawy wykluczenia: </w:t>
            </w:r>
            <w:r w:rsidRPr="00E178B6">
              <w:rPr>
                <w:sz w:val="16"/>
                <w:szCs w:val="16"/>
              </w:rPr>
              <w:br/>
              <w:t xml:space="preserve">(podstawa wykluczenia określona w art. 24 ust. 5 pkt 1 ustawy Pzp)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III.3) WYKAZ OŚWIADCZEŃ SKŁADANYCH PRZEZ WYKONAWCĘ W CELU WSTĘPNEGO POTWIERDZENIA, ŻE NIE PODLEGA ON WYKLUCZENIU ORAZ SPEŁNIA WARUNKI UDZIAŁU W POSTĘPOWANIU ORAZ SPEŁNIA KRYTERIA SELEKCJI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Oświadczenie o niepodleganiu wykluczeniu oraz spełnianiu warunków udziału w postępowaniu </w:t>
            </w:r>
            <w:r w:rsidRPr="00E178B6">
              <w:rPr>
                <w:sz w:val="16"/>
                <w:szCs w:val="16"/>
              </w:rPr>
              <w:br/>
              <w:t xml:space="preserve">tak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Oświadczenie o spełnianiu kryteriów selekcji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III.4) WYKAZ OŚWIADCZEŃ LUB DOKUMENTÓW , SKŁADANYCH PRZEZ WYKONAWCĘ W POSTĘPOWANIU NA WEZWANIE ZAMAWIAJACEGO W CELU POTWIERDZENIA OKOLICZNOŚCI, O KTÓRYCH MOWA W ART. 25 UST. 1 PKT 3 USTAWY PZP: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W celu potwierdzenia braku podstaw do wykluczenia Wykonawcy z udziału w postępowaniu: a) odpisu z właściwego rejestru lub z centralnej ewidencji i informacji o działalności gospodarczej, jeżeli odrębne przepisy wymagają wpisu do rejestru lub ewidencji w celu potwierdzenia braku podstaw wykluczenia na podstawie art. 24 ust. 5 pkt.1 ustawy Pzp; b) zaświadczenia właściwego naczelnika urzędu skarbowego potwierdzające, że wykonawca nie zalega z opłacaniem podatków, wystawionego nie wcześniej niż 3 miesiące przed upływem terminu składania ofert lub inny dokument potwierdzający, że Wykonawca zawarł porozumienie z właściwym organem podatkowym w sprawie spłat tych należności wraz z ewentualnymi odsetkami lub grzywnami, w szczególności uzyskał przewidziane prawem zwolnienie, odroczenie lub rozłożenie na raty zaległych płatności lub wstrzymanie w całości wykonania decyzji właściwego organu; c) zaświadczenia właściwej terenowej jednostki organizacyjnej Zakładu Ubezpieczeń Społecznych lub Kasy Rolniczego Ubezpieczenia Społecznego albo inny dokument potwierdzający, że wykonawca nie zalega z opłacaniem składek na ubezpieczenia społeczne lub zdrowotne wystawionego nie wcześniej niż 3 miesiące przed upływem terminu składania ofert , lub inny dokument potwierdzający, że Wykonawca zawarł porozumienie z właściwym organem w sprawie spłat tych należności wraz z ewentualnymi odsetkami lub grzywnami, w szczególności, uzyskał przewidziane prawem zwolnienie, odroczenie lub rozłożenie na raty zaległych płatności lub wstrzymanie w całości wykonania decyzji właściwego organu; d) oświadczenia Wykonawcy o przynależności lub braku przynależności do tej samej grupy kapitałowej; w przypadku przynależności do tej samej grupy kapitałowej Wykonawca może złożyć wraz z oświadczeniem dowody, że powiązania z innym Wykonawcą nie prowadzą do zakłócenia konkurencji w postępowaniu o udzielenie zamówienia.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III.5) WYKAZ OŚWIADCZEŃ LUB DOKUMENTÓW SKŁADANYCH PRZEZ WYKONAWCĘ W POSTĘPOWANIU NA WEZWANIE ZAMAWIAJACEGO W CELU POTWIERDZENIA OKOLICZNOŚCI, O KTÓRYCH MOWA W ART. 25 UST. 1 PKT 1 USTAWY PZP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III.5.1) W ZAKRESIE SPEŁNIANIA WARUNKÓW UDZIAŁU W POSTĘPOWANIU:</w:t>
            </w:r>
            <w:r w:rsidRPr="00E178B6">
              <w:rPr>
                <w:sz w:val="16"/>
                <w:szCs w:val="16"/>
              </w:rPr>
              <w:br/>
              <w:t>Zamawiający nie precyzuje w tym żadnych wymagań, których spełnienie wykonawca zobowiązany jest wykazać w sposób szczególny.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III.5.2) W ZAKRESIE KRYTERIÓW SELEKCJI: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III.6) WYKAZ OŚWIADCZEŃ LUB DOKUMENTÓW SKŁADANYCH PRZEZ WYKONAWCĘ W POSTĘPOWANIU NA WEZWANIE ZAMAWIAJACEGO W CELU POTWIERDZENIA OKOLICZNOŚCI, O KTÓRYCH MOWA W ART. 25 UST. 1 PKT 2 USTAWY PZP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III.7) INNE DOKUMENTY NIE WYMIENIONE W pkt III.3) - III.6)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  <w:u w:val="single"/>
              </w:rPr>
              <w:t xml:space="preserve">SEKCJA IV: PROCEDURA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 xml:space="preserve">IV.1) OPIS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IV.1.1) Tryb udzielenia zamówienia: </w:t>
            </w:r>
            <w:r w:rsidRPr="00E178B6">
              <w:rPr>
                <w:sz w:val="16"/>
                <w:szCs w:val="16"/>
              </w:rPr>
              <w:t xml:space="preserve">przetarg nieograniczony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IV.1.2) Zamawiający żąda wniesienia wadium: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IV.1.3) Przewiduje się udzielenie zaliczek na poczet wykonania zamówienia: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IV.1.4) Wymaga się złożenia ofert w postaci katalogów elektronicznych lub dołączenia do ofert katalogów elektronicznych: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Dopuszcza się złożenie ofert w postaci katalogów elektronicznych lub dołączenia do ofert katalogów elektronicznych: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Informacje dodatkowe: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IV.1.5.) Wymaga się złożenia oferty wariantowej: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Dopuszcza się złożenie oferty wariantowej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Złożenie oferty wariantowej dopuszcza się tylko z jednoczesnym złożeniem oferty zasadniczej: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IV.1.6) Przewidywana liczba wykonawców, którzy zostaną zaproszeni do udziału w postępowaniu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i/>
                <w:iCs/>
                <w:sz w:val="16"/>
                <w:szCs w:val="16"/>
              </w:rPr>
              <w:t xml:space="preserve">(przetarg ograniczony, negocjacje z ogłoszeniem, dialog konkurencyjny, partnerstwo innowacyjne)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>Liczba wykonawców  </w:t>
            </w:r>
            <w:r w:rsidRPr="00E178B6">
              <w:rPr>
                <w:sz w:val="16"/>
                <w:szCs w:val="16"/>
              </w:rPr>
              <w:br/>
              <w:t xml:space="preserve">Przewidywana minimalna liczba wykonawców </w:t>
            </w:r>
            <w:r w:rsidRPr="00E178B6">
              <w:rPr>
                <w:sz w:val="16"/>
                <w:szCs w:val="16"/>
              </w:rPr>
              <w:br/>
              <w:t>Maksymalna liczba wykonawców  </w:t>
            </w:r>
            <w:r w:rsidRPr="00E178B6">
              <w:rPr>
                <w:sz w:val="16"/>
                <w:szCs w:val="16"/>
              </w:rPr>
              <w:br/>
              <w:t xml:space="preserve">Kryteria selekcji wykonawców: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IV.1.7) Informacje na temat umowy ramowej lub dynamicznego systemu zakupów: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Umowa ramowa będzie zawarta: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Czy przewiduje się ograniczenie liczby uczestników umowy ramowej: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Informacje dodatkowe: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Zamówienie obejmuje ustanowienie dynamicznego systemu zakupów: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Informacje dodatkowe: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W ramach umowy ramowej/dynamicznego systemu zakupów dopuszcza się złożenie ofert w formie katalogów elektronicznych: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Przewiduje się pobranie ze złożonych katalogów elektronicznych informacji potrzebnych do sporządzenia ofert w ramach umowy ramowej/dynamicznego systemu zakupów: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IV.1.8) Aukcja elektroniczna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Przewidziane jest przeprowadzenie aukcji elektronicznej </w:t>
            </w:r>
            <w:r w:rsidRPr="00E178B6">
              <w:rPr>
                <w:i/>
                <w:iCs/>
                <w:sz w:val="16"/>
                <w:szCs w:val="16"/>
              </w:rPr>
              <w:t xml:space="preserve">(przetarg nieograniczony, przetarg ograniczony, negocjacje z ogłoszeniem) </w:t>
            </w:r>
            <w:r w:rsidRPr="00E178B6">
              <w:rPr>
                <w:sz w:val="16"/>
                <w:szCs w:val="16"/>
              </w:rPr>
              <w:t xml:space="preserve">nie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Należy wskazać elementy, których wartości będą przedmiotem aukcji elektronicznej: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Przewiduje się ograniczenia co do przedstawionych wartości, wynikające z opisu przedmiotu zamówienia: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Należy podać, które informacje zostaną udostępnione wykonawcom w trakcie aukcji elektronicznej oraz jaki będzie termin ich udostępnienia: </w:t>
            </w:r>
            <w:r w:rsidRPr="00E178B6">
              <w:rPr>
                <w:sz w:val="16"/>
                <w:szCs w:val="16"/>
              </w:rPr>
              <w:br/>
              <w:t xml:space="preserve">Informacje dotyczące przebiegu aukcji elektronicznej: </w:t>
            </w:r>
            <w:r w:rsidRPr="00E178B6">
              <w:rPr>
                <w:sz w:val="16"/>
                <w:szCs w:val="16"/>
              </w:rPr>
              <w:br/>
              <w:t xml:space="preserve">Jaki jest przewidziany sposób postępowania w toku aukcji elektronicznej i jakie będą warunki, na jakich wykonawcy będą mogli licytować (minimalne wysokości postąpień): </w:t>
            </w:r>
            <w:r w:rsidRPr="00E178B6">
              <w:rPr>
                <w:sz w:val="16"/>
                <w:szCs w:val="16"/>
              </w:rPr>
              <w:br/>
              <w:t xml:space="preserve">Informacje dotyczące wykorzystywanego sprzętu elektronicznego, rozwiązań i specyfikacji technicznych w zakresie połączeń: </w:t>
            </w:r>
            <w:r w:rsidRPr="00E178B6">
              <w:rPr>
                <w:sz w:val="16"/>
                <w:szCs w:val="16"/>
              </w:rPr>
              <w:br/>
              <w:t xml:space="preserve">Wymagania dotyczące rejestracji i identyfikacji wykonawców w aukcji elektronicznej: </w:t>
            </w:r>
            <w:r w:rsidRPr="00E178B6">
              <w:rPr>
                <w:sz w:val="16"/>
                <w:szCs w:val="16"/>
              </w:rPr>
              <w:br/>
              <w:t xml:space="preserve">Informacje o liczbie etapów aukcji elektronicznej i czasie ich trwania: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Aukcja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5"/>
              <w:gridCol w:w="1294"/>
            </w:tblGrid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Czy wykonawcy, którzy nie złożyli nowych postąpień, zostaną zakwalifikowani do następnego etapu: nie </w:t>
            </w:r>
            <w:r w:rsidRPr="00E178B6">
              <w:rPr>
                <w:sz w:val="16"/>
                <w:szCs w:val="16"/>
              </w:rPr>
              <w:br/>
              <w:t xml:space="preserve">Warunki zamknięcia aukcji elektronicznej: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IV.2) KRYTERIA OCENY OFERT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IV.2.1) Kryteria oceny ofert: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IV.2.2) Kryteria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1724"/>
              <w:gridCol w:w="717"/>
            </w:tblGrid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i/>
                      <w:iCs/>
                      <w:sz w:val="16"/>
                      <w:szCs w:val="16"/>
                    </w:rPr>
                    <w:t>Kryteria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i/>
                      <w:iCs/>
                      <w:sz w:val="16"/>
                      <w:szCs w:val="16"/>
                    </w:rPr>
                    <w:t>Znaczenie</w:t>
                  </w:r>
                </w:p>
              </w:tc>
            </w:tr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Cena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60</w:t>
                  </w:r>
                </w:p>
              </w:tc>
            </w:tr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Długość okresu gwarancji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20</w:t>
                  </w:r>
                </w:p>
              </w:tc>
            </w:tr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Termin realizacji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20</w:t>
                  </w:r>
                </w:p>
              </w:tc>
            </w:tr>
          </w:tbl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IV.2.3) Zastosowanie procedury, o której mowa w art. 24aa ust. 1 ustawy Pzp </w:t>
            </w:r>
            <w:r w:rsidRPr="00E178B6">
              <w:rPr>
                <w:sz w:val="16"/>
                <w:szCs w:val="16"/>
              </w:rPr>
              <w:t xml:space="preserve">(przetarg nieograniczony) </w:t>
            </w:r>
            <w:r w:rsidRPr="00E178B6">
              <w:rPr>
                <w:sz w:val="16"/>
                <w:szCs w:val="16"/>
              </w:rPr>
              <w:br/>
              <w:t xml:space="preserve">tak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IV.3) Negocjacje z ogłoszeniem, dialog konkurencyjny, partnerstwo innowacyjne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IV.3.1) Informacje na temat negocjacji z ogłoszeniem</w:t>
            </w:r>
            <w:r w:rsidRPr="00E178B6">
              <w:rPr>
                <w:sz w:val="16"/>
                <w:szCs w:val="16"/>
              </w:rPr>
              <w:br/>
              <w:t xml:space="preserve">Minimalne wymagania, które muszą spełniać wszystkie oferty: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Przewidziane jest zastrzeżenie prawa do udzielenia zamówienia na podstawie ofert wstępnych bez przeprowadzenia negocjacji nie </w:t>
            </w:r>
            <w:r w:rsidRPr="00E178B6">
              <w:rPr>
                <w:sz w:val="16"/>
                <w:szCs w:val="16"/>
              </w:rPr>
              <w:br/>
              <w:t xml:space="preserve">Przewidziany jest podział negocjacji na etapy w celu ograniczenia liczby ofert: nie </w:t>
            </w:r>
            <w:r w:rsidRPr="00E178B6">
              <w:rPr>
                <w:sz w:val="16"/>
                <w:szCs w:val="16"/>
              </w:rPr>
              <w:br/>
              <w:t xml:space="preserve">Należy podać informacje na temat etapów negocjacji (w tym liczbę etapów):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Informacje dodatkowe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IV.3.2) Informacje na temat dialogu konkurencyjnego</w:t>
            </w:r>
            <w:r w:rsidRPr="00E178B6">
              <w:rPr>
                <w:sz w:val="16"/>
                <w:szCs w:val="16"/>
              </w:rPr>
              <w:br/>
              <w:t xml:space="preserve">Opis potrzeb i wymagań zamawiającego lub informacja o sposobie uzyskania tego opisu: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Informacja o wysokości nagród dla wykonawców, którzy podczas dialogu konkurencyjnego przedstawili rozwiązania stanowiące podstawę do składania ofert, jeżeli zamawiający przewiduje nagrody: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Wstępny harmonogram postępowania: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Podział dialogu na etapy w celu ograniczenia liczby rozwiązań: nie </w:t>
            </w:r>
            <w:r w:rsidRPr="00E178B6">
              <w:rPr>
                <w:sz w:val="16"/>
                <w:szCs w:val="16"/>
              </w:rPr>
              <w:br/>
              <w:t xml:space="preserve">Należy podać informacje na temat etapów dialogu: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Informacje dodatkowe: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IV.3.3) Informacje na temat partnerstwa innowacyjnego</w:t>
            </w:r>
            <w:r w:rsidRPr="00E178B6">
              <w:rPr>
                <w:sz w:val="16"/>
                <w:szCs w:val="16"/>
              </w:rPr>
              <w:br/>
              <w:t xml:space="preserve">Elementy opisu przedmiotu zamówienia definiujące minimalne wymagania, którym muszą odpowiadać wszystkie oferty: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Podział negocjacji na etapy w celu ograniczeniu liczby ofert podlegających negocjacjom poprzez zastosowanie kryteriów oceny ofert wskazanych w specyfikacji istotnych warunków zamówienia: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Informacje dodatkowe: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IV.4) Licytacja elektroniczna </w:t>
            </w:r>
            <w:r w:rsidRPr="00E178B6">
              <w:rPr>
                <w:sz w:val="16"/>
                <w:szCs w:val="16"/>
              </w:rPr>
              <w:br/>
              <w:t xml:space="preserve">Adres strony internetowej, na której będzie prowadzona licytacja elektroniczna: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Adres strony internetowej, na której jest dostępny opis przedmiotu zamówienia w licytacji elektronicznej: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Wymagania dotyczące rejestracji i identyfikacji wykonawców w licytacji elektronicznej, w tym wymagania techniczne urządzeń informatycznych: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Sposób postępowania w toku licytacji elektronicznej, w tym określenie minimalnych wysokości postąpień: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Informacje o liczbie etapów licytacji elektronicznej i czasie ich trwania: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Licytacja wieloetapowa 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00"/>
            </w:tblPr>
            <w:tblGrid>
              <w:gridCol w:w="545"/>
              <w:gridCol w:w="1294"/>
            </w:tblGrid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etap nr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  <w:r w:rsidRPr="00E178B6">
                    <w:rPr>
                      <w:sz w:val="16"/>
                      <w:szCs w:val="16"/>
                    </w:rPr>
                    <w:t>czas trwania etapu</w:t>
                  </w:r>
                </w:p>
              </w:tc>
            </w:tr>
            <w:tr w:rsidR="0002372D" w:rsidRPr="00E178B6" w:rsidTr="00E178B6">
              <w:trPr>
                <w:tblCellSpacing w:w="15" w:type="dxa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02372D" w:rsidRPr="00E178B6" w:rsidRDefault="0002372D">
                  <w:pPr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Wykonawcy, którzy nie złożyli nowych postąpień, zostaną zakwalifikowani do następnego etapu: nie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Termin otwarcia licytacji elektronicznej: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t xml:space="preserve">Termin i warunki zamknięcia licytacji elektronicznej: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Istotne dla stron postanowienia, które zostaną wprowadzone do treści zawieranej umowy w sprawie zamówienia publicznego, albo ogólne warunki umowy, albo wzór umowy: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Wymagania dotyczące zabezpieczenia należytego wykonania umowy: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sz w:val="16"/>
                <w:szCs w:val="16"/>
              </w:rPr>
              <w:br/>
              <w:t xml:space="preserve">Informacje dodatkowe: </w:t>
            </w:r>
          </w:p>
          <w:p w:rsidR="0002372D" w:rsidRPr="00E178B6" w:rsidRDefault="0002372D" w:rsidP="00E178B6">
            <w:pPr>
              <w:rPr>
                <w:sz w:val="16"/>
                <w:szCs w:val="16"/>
              </w:rPr>
            </w:pPr>
            <w:r w:rsidRPr="00E178B6">
              <w:rPr>
                <w:b/>
                <w:bCs/>
                <w:sz w:val="16"/>
                <w:szCs w:val="16"/>
              </w:rPr>
              <w:t>IV.5) ZMIANA UMOWY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Przewiduje się istotne zmiany postanowień zawartej umowy w stosunku do treści oferty, na podstawie której dokonano wyboru wykonawcy:</w:t>
            </w:r>
            <w:r w:rsidRPr="00E178B6">
              <w:rPr>
                <w:sz w:val="16"/>
                <w:szCs w:val="16"/>
              </w:rPr>
              <w:t xml:space="preserve"> tak </w:t>
            </w:r>
            <w:r w:rsidRPr="00E178B6">
              <w:rPr>
                <w:sz w:val="16"/>
                <w:szCs w:val="16"/>
              </w:rPr>
              <w:br/>
              <w:t xml:space="preserve">Należy wskazać zakres, charakter zmian oraz warunki wprowadzenia zmian: </w:t>
            </w:r>
            <w:r w:rsidRPr="00E178B6">
              <w:rPr>
                <w:sz w:val="16"/>
                <w:szCs w:val="16"/>
              </w:rPr>
              <w:br/>
              <w:t xml:space="preserve">1. Wszelkie zmiany i uzupełnienia niniejszej umowy dla swej ważności wymagają formy pisemnej w postaci aneksu. 2. Zamawiający przewiduje możliwość zmiany postanowień zawartej umowy w stosunku do treści oferty na podstawie której dokonano wyboru wykonawcy w przypadku: a. zmiany podyktowanej zmianą przepisów prawa, b. zaistnienia omyłki pisarskiej lub rachunkowej c. powstania rozbieżności lub niejasności w rozumieniu pojęć użytych w umowie, których nie będzie można usunąć w inny sposób, a zmiana będzie umożliwiać usunięcie rozbieżności i doprecyzowanie Umowy w celu jednoznacznej interpretacji jej zapisów przez strony. d. organizacyjnej polegającej na: zmianie osób, podwykonawców, grup wykonawców i innych podmiotów współpracujących przy realizacji zamówienia pod warunkiem, że ich uprawnienia, potencjał ekonomiczny, wykonawczy i doświadczenie nie są gorsze od tych, jakie posiadają podmioty zamieniane. Zmiany te mogą nastąpić z przyczyn organizacyjnych pod warunkiem, że osoby podwykonawcy, grupy wykonawców i innych podmiotów spełniają wszystkie wymogi wynikające z SIWZ i złożonej oferty. 3. Wszystkie powyższe postanowienia stanowią katalog zmian, na które Zamawiający może wyrazić zgodę. Nie stanowią jednocześnie zobowiązania do wyrażenia takiej zgody. Warunkiem dokonania zmian postanowień zawartej umowy w formie aneksu do umowy jest zgoda obu stron wyrażona na piśmie pod rygorem nieważności zmiany.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IV.6) INFORMACJE ADMINISTRACYJNE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IV.6.1) Sposób udostępniania informacji o charakterze poufnym </w:t>
            </w:r>
            <w:r w:rsidRPr="00E178B6">
              <w:rPr>
                <w:i/>
                <w:iCs/>
                <w:sz w:val="16"/>
                <w:szCs w:val="16"/>
              </w:rPr>
              <w:t xml:space="preserve">(jeżeli dotyczy):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Środki służące ochronie informacji o charakterze poufnym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IV.6.2) Termin składania ofert lub wniosków o dopuszczenie do udziału w postępowaniu: </w:t>
            </w:r>
            <w:r w:rsidRPr="00E178B6">
              <w:rPr>
                <w:sz w:val="16"/>
                <w:szCs w:val="16"/>
              </w:rPr>
              <w:br/>
              <w:t xml:space="preserve">Data: 13/01/2017, godzina: 10:00, </w:t>
            </w:r>
            <w:r w:rsidRPr="00E178B6">
              <w:rPr>
                <w:sz w:val="16"/>
                <w:szCs w:val="16"/>
              </w:rPr>
              <w:br/>
              <w:t xml:space="preserve">Skrócenie terminu składania wniosków, ze względu na pilną potrzebę udzielenia zamówienia (przetarg nieograniczony, przetarg ograniczony, negocjacje z ogłoszeniem): </w:t>
            </w:r>
            <w:r w:rsidRPr="00E178B6">
              <w:rPr>
                <w:sz w:val="16"/>
                <w:szCs w:val="16"/>
              </w:rPr>
              <w:br/>
              <w:t xml:space="preserve">nie </w:t>
            </w:r>
            <w:r w:rsidRPr="00E178B6">
              <w:rPr>
                <w:sz w:val="16"/>
                <w:szCs w:val="16"/>
              </w:rPr>
              <w:br/>
              <w:t xml:space="preserve">Wskazać powody: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sz w:val="16"/>
                <w:szCs w:val="16"/>
              </w:rPr>
              <w:br/>
              <w:t xml:space="preserve">Język lub języki, w jakich mogą być sporządzane oferty lub wnioski o dopuszczenie do udziału w postępowaniu </w:t>
            </w:r>
            <w:r w:rsidRPr="00E178B6">
              <w:rPr>
                <w:sz w:val="16"/>
                <w:szCs w:val="16"/>
              </w:rPr>
              <w:br/>
              <w:t xml:space="preserve">&gt;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 xml:space="preserve">IV.6.3) Termin związania ofertą: </w:t>
            </w:r>
            <w:r w:rsidRPr="00E178B6">
              <w:rPr>
                <w:sz w:val="16"/>
                <w:szCs w:val="16"/>
              </w:rPr>
              <w:t xml:space="preserve">okres w dniach: 30 (od ostatecznego terminu składania ofert)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      </w:r>
            <w:r w:rsidRPr="00E178B6">
              <w:rPr>
                <w:sz w:val="16"/>
                <w:szCs w:val="16"/>
              </w:rPr>
              <w:t xml:space="preserve"> nie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      </w:r>
            <w:r w:rsidRPr="00E178B6">
              <w:rPr>
                <w:sz w:val="16"/>
                <w:szCs w:val="16"/>
              </w:rPr>
              <w:t xml:space="preserve"> nie </w:t>
            </w:r>
            <w:r w:rsidRPr="00E178B6">
              <w:rPr>
                <w:sz w:val="16"/>
                <w:szCs w:val="16"/>
              </w:rPr>
              <w:br/>
            </w:r>
            <w:r w:rsidRPr="00E178B6">
              <w:rPr>
                <w:b/>
                <w:bCs/>
                <w:sz w:val="16"/>
                <w:szCs w:val="16"/>
              </w:rPr>
              <w:t>IV.6.6) Informacje dodatkowe:</w:t>
            </w:r>
          </w:p>
          <w:p w:rsidR="0002372D" w:rsidRPr="00E178B6" w:rsidRDefault="0002372D" w:rsidP="00E178B6">
            <w:pPr>
              <w:spacing w:after="240"/>
              <w:rPr>
                <w:sz w:val="16"/>
                <w:szCs w:val="16"/>
              </w:rPr>
            </w:pPr>
          </w:p>
        </w:tc>
        <w:tc>
          <w:tcPr>
            <w:tcW w:w="900" w:type="dxa"/>
            <w:noWrap/>
            <w:tcMar>
              <w:top w:w="0" w:type="dxa"/>
              <w:left w:w="0" w:type="dxa"/>
              <w:bottom w:w="0" w:type="dxa"/>
              <w:right w:w="75" w:type="dxa"/>
            </w:tcMar>
          </w:tcPr>
          <w:p w:rsidR="0002372D" w:rsidRPr="00E178B6" w:rsidRDefault="0002372D">
            <w:pPr>
              <w:jc w:val="right"/>
              <w:rPr>
                <w:sz w:val="16"/>
                <w:szCs w:val="16"/>
              </w:rPr>
            </w:pPr>
            <w:hyperlink r:id="rId5" w:history="1">
              <w:r w:rsidRPr="00E178B6">
                <w:rPr>
                  <w:color w:val="0000FF"/>
                  <w:sz w:val="16"/>
                  <w:szCs w:val="16"/>
                </w:rPr>
                <w:pict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i1026" type="#_x0000_t75" alt="Zwiększ rozmiar czcionki" href="http://bzp.uzp.gov.pl/Out/Browser.aspx?id=2bb6b73f-a7c1-40cf-91cd-9b9190433bc9&amp;path=2017%5c01%5c20170105%5c3463_2017.htm" style="width:12pt;height:12pt" o:button="t">
                    <v:imagedata r:id="rId6" r:href="rId7"/>
                  </v:shape>
                </w:pict>
              </w:r>
            </w:hyperlink>
            <w:hyperlink r:id="rId8" w:history="1">
              <w:r w:rsidRPr="00E178B6">
                <w:rPr>
                  <w:color w:val="0000FF"/>
                  <w:sz w:val="16"/>
                  <w:szCs w:val="16"/>
                </w:rPr>
                <w:pict>
                  <v:shape id="_x0000_i1027" type="#_x0000_t75" alt="Ustaw domyślny rozmiar czcionki" href="http://bzp.uzp.gov.pl/Out/Browser.aspx?id=2bb6b73f-a7c1-40cf-91cd-9b9190433bc9&amp;path=2017%5c01%5c20170105%5c3463_2017.htm" style="width:12pt;height:12pt" o:button="t">
                    <v:imagedata r:id="rId9" r:href="rId10"/>
                  </v:shape>
                </w:pict>
              </w:r>
            </w:hyperlink>
            <w:hyperlink r:id="rId11" w:history="1">
              <w:r w:rsidRPr="00E178B6">
                <w:rPr>
                  <w:color w:val="0000FF"/>
                  <w:sz w:val="16"/>
                  <w:szCs w:val="16"/>
                </w:rPr>
                <w:pict>
                  <v:shape id="_x0000_i1028" type="#_x0000_t75" alt="Zmniejsz rozmiar czcionki" href="http://bzp.uzp.gov.pl/Out/Browser.aspx?id=2bb6b73f-a7c1-40cf-91cd-9b9190433bc9&amp;path=2017%5c01%5c20170105%5c3463_2017.htm" style="width:12pt;height:12pt" o:button="t">
                    <v:imagedata r:id="rId12" r:href="rId13"/>
                  </v:shape>
                </w:pict>
              </w:r>
            </w:hyperlink>
          </w:p>
        </w:tc>
      </w:tr>
    </w:tbl>
    <w:p w:rsidR="0002372D" w:rsidRPr="00E178B6" w:rsidRDefault="0002372D" w:rsidP="00E178B6">
      <w:pPr>
        <w:pStyle w:val="z-BottomofForm"/>
      </w:pPr>
      <w:r w:rsidRPr="00E178B6">
        <w:t>Dół formularza</w:t>
      </w:r>
    </w:p>
    <w:p w:rsidR="0002372D" w:rsidRPr="00E178B6" w:rsidRDefault="0002372D" w:rsidP="00E178B6">
      <w:pPr>
        <w:rPr>
          <w:sz w:val="16"/>
          <w:szCs w:val="16"/>
        </w:rPr>
      </w:pPr>
    </w:p>
    <w:sectPr w:rsidR="0002372D" w:rsidRPr="00E178B6" w:rsidSect="00B815D3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77D37"/>
    <w:rsid w:val="0002372D"/>
    <w:rsid w:val="000A2164"/>
    <w:rsid w:val="00172734"/>
    <w:rsid w:val="001D43AD"/>
    <w:rsid w:val="0024163F"/>
    <w:rsid w:val="0032700C"/>
    <w:rsid w:val="004140E6"/>
    <w:rsid w:val="00527FBB"/>
    <w:rsid w:val="00647E08"/>
    <w:rsid w:val="006F666F"/>
    <w:rsid w:val="0070571F"/>
    <w:rsid w:val="00AD78E0"/>
    <w:rsid w:val="00B815D3"/>
    <w:rsid w:val="00C17725"/>
    <w:rsid w:val="00E178B6"/>
    <w:rsid w:val="00E87D2D"/>
    <w:rsid w:val="00F52516"/>
    <w:rsid w:val="00F77D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5D3"/>
    <w:pPr>
      <w:spacing w:after="160" w:line="259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z-TopofForm">
    <w:name w:val="HTML Top of Form"/>
    <w:basedOn w:val="Normal"/>
    <w:next w:val="Normal"/>
    <w:link w:val="z-TopofFormChar"/>
    <w:hidden/>
    <w:uiPriority w:val="99"/>
    <w:rsid w:val="006F666F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E87D2D"/>
    <w:rPr>
      <w:rFonts w:ascii="Arial" w:hAnsi="Arial" w:cs="Arial"/>
      <w:vanish/>
      <w:sz w:val="16"/>
      <w:szCs w:val="16"/>
      <w:lang w:eastAsia="en-US"/>
    </w:rPr>
  </w:style>
  <w:style w:type="paragraph" w:styleId="NormalWeb">
    <w:name w:val="Normal (Web)"/>
    <w:basedOn w:val="Normal"/>
    <w:uiPriority w:val="99"/>
    <w:rsid w:val="006F666F"/>
    <w:pPr>
      <w:spacing w:before="100" w:beforeAutospacing="1" w:after="100" w:afterAutospacing="1" w:line="240" w:lineRule="auto"/>
    </w:pPr>
    <w:rPr>
      <w:sz w:val="24"/>
      <w:szCs w:val="24"/>
      <w:lang w:eastAsia="pl-PL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rsid w:val="006F666F"/>
    <w:pPr>
      <w:pBdr>
        <w:top w:val="single" w:sz="6" w:space="1" w:color="auto"/>
      </w:pBdr>
      <w:spacing w:after="0" w:line="240" w:lineRule="auto"/>
      <w:jc w:val="center"/>
    </w:pPr>
    <w:rPr>
      <w:rFonts w:ascii="Arial" w:hAnsi="Arial" w:cs="Arial"/>
      <w:vanish/>
      <w:sz w:val="16"/>
      <w:szCs w:val="16"/>
      <w:lang w:eastAsia="pl-PL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E87D2D"/>
    <w:rPr>
      <w:rFonts w:ascii="Arial" w:hAnsi="Arial" w:cs="Arial"/>
      <w:vanish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rsid w:val="00C1772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7614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4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4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61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4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1761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6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7614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4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4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7614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61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14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614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6141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7614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761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7614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7614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zp.uzp.gov.pl/Out/Browser.aspx?id=2bb6b73f-a7c1-40cf-91cd-9b9190433bc9&amp;path=2017%5c01%5c20170105%5c3463_2017.html" TargetMode="External"/><Relationship Id="rId13" Type="http://schemas.openxmlformats.org/officeDocument/2006/relationships/image" Target="http://bzp.uzp.gov.pl/Out/images/font_delete.png" TargetMode="External"/><Relationship Id="rId3" Type="http://schemas.openxmlformats.org/officeDocument/2006/relationships/webSettings" Target="webSettings.xml"/><Relationship Id="rId7" Type="http://schemas.openxmlformats.org/officeDocument/2006/relationships/image" Target="http://bzp.uzp.gov.pl/Out/images/font_add.png" TargetMode="External"/><Relationship Id="rId12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bzp.uzp.gov.pl/Out/Browser.aspx?id=2bb6b73f-a7c1-40cf-91cd-9b9190433bc9&amp;path=2017%5c01%5c20170105%5c3463_2017.html" TargetMode="External"/><Relationship Id="rId5" Type="http://schemas.openxmlformats.org/officeDocument/2006/relationships/hyperlink" Target="http://bzp.uzp.gov.pl/Out/Browser.aspx?id=2bb6b73f-a7c1-40cf-91cd-9b9190433bc9&amp;path=2017%5c01%5c20170105%5c3463_2017.html" TargetMode="External"/><Relationship Id="rId15" Type="http://schemas.openxmlformats.org/officeDocument/2006/relationships/theme" Target="theme/theme1.xml"/><Relationship Id="rId10" Type="http://schemas.openxmlformats.org/officeDocument/2006/relationships/image" Target="http://bzp.uzp.gov.pl/Out/images/font.png" TargetMode="External"/><Relationship Id="rId4" Type="http://schemas.openxmlformats.org/officeDocument/2006/relationships/hyperlink" Target="http://www.tarnobrzeg.pl" TargetMode="Externa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7</Pages>
  <Words>2821</Words>
  <Characters>16931</Characters>
  <Application>Microsoft Office Outlook</Application>
  <DocSecurity>0</DocSecurity>
  <Lines>0</Lines>
  <Paragraphs>0</Paragraphs>
  <ScaleCrop>false</ScaleCrop>
  <Company>um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M.Pasieka</dc:creator>
  <cp:keywords/>
  <dc:description/>
  <cp:lastModifiedBy>a.straburzenska</cp:lastModifiedBy>
  <cp:revision>5</cp:revision>
  <cp:lastPrinted>2017-01-05T12:22:00Z</cp:lastPrinted>
  <dcterms:created xsi:type="dcterms:W3CDTF">2016-10-04T07:32:00Z</dcterms:created>
  <dcterms:modified xsi:type="dcterms:W3CDTF">2017-01-05T12:25:00Z</dcterms:modified>
</cp:coreProperties>
</file>