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36" w:rsidRPr="009D5A79" w:rsidRDefault="009D5A79" w:rsidP="008A182C">
      <w:pPr>
        <w:spacing w:line="360" w:lineRule="auto"/>
        <w:jc w:val="right"/>
        <w:rPr>
          <w:rFonts w:asciiTheme="minorHAnsi" w:hAnsiTheme="minorHAnsi" w:cstheme="minorHAnsi"/>
          <w:b/>
          <w:sz w:val="20"/>
          <w:szCs w:val="20"/>
        </w:rPr>
      </w:pPr>
      <w:r>
        <w:rPr>
          <w:rFonts w:asciiTheme="minorHAnsi" w:hAnsiTheme="minorHAnsi" w:cstheme="minorHAnsi"/>
          <w:b/>
          <w:sz w:val="20"/>
          <w:szCs w:val="20"/>
        </w:rPr>
        <w:t>Załącznik nr 7 do SIWZ</w:t>
      </w:r>
    </w:p>
    <w:p w:rsidR="00244C5F" w:rsidRPr="008A182C" w:rsidRDefault="00244C5F" w:rsidP="008A182C">
      <w:pPr>
        <w:spacing w:line="360" w:lineRule="auto"/>
        <w:jc w:val="center"/>
        <w:rPr>
          <w:rFonts w:asciiTheme="minorHAnsi" w:hAnsiTheme="minorHAnsi" w:cstheme="minorHAnsi"/>
          <w:b/>
          <w:bCs/>
          <w:i/>
          <w:sz w:val="20"/>
          <w:szCs w:val="20"/>
        </w:rPr>
      </w:pPr>
    </w:p>
    <w:p w:rsidR="007C2736" w:rsidRPr="008A182C" w:rsidRDefault="007C2736" w:rsidP="008A182C">
      <w:pPr>
        <w:spacing w:line="360" w:lineRule="auto"/>
        <w:jc w:val="center"/>
        <w:rPr>
          <w:rFonts w:asciiTheme="minorHAnsi" w:hAnsiTheme="minorHAnsi" w:cstheme="minorHAnsi"/>
          <w:b/>
          <w:bCs/>
          <w:i/>
          <w:sz w:val="20"/>
          <w:szCs w:val="20"/>
        </w:rPr>
      </w:pPr>
    </w:p>
    <w:p w:rsidR="007C2736" w:rsidRPr="008A182C" w:rsidRDefault="007C2736" w:rsidP="00A46AD1">
      <w:pPr>
        <w:pStyle w:val="Akapitzlist"/>
        <w:numPr>
          <w:ilvl w:val="0"/>
          <w:numId w:val="10"/>
        </w:numPr>
        <w:spacing w:line="360" w:lineRule="auto"/>
        <w:ind w:left="284" w:hanging="426"/>
        <w:rPr>
          <w:rFonts w:asciiTheme="minorHAnsi" w:hAnsiTheme="minorHAnsi" w:cstheme="minorHAnsi"/>
          <w:b/>
          <w:bCs/>
          <w:sz w:val="20"/>
          <w:szCs w:val="20"/>
        </w:rPr>
      </w:pPr>
      <w:r w:rsidRPr="008A182C">
        <w:rPr>
          <w:rFonts w:asciiTheme="minorHAnsi" w:hAnsiTheme="minorHAnsi" w:cstheme="minorHAnsi"/>
          <w:b/>
          <w:bCs/>
          <w:sz w:val="20"/>
          <w:szCs w:val="20"/>
        </w:rPr>
        <w:t>Część I Zamówienia</w:t>
      </w:r>
    </w:p>
    <w:p w:rsidR="007C2736" w:rsidRPr="008A182C" w:rsidRDefault="007C2736" w:rsidP="008A182C">
      <w:pPr>
        <w:spacing w:line="360" w:lineRule="auto"/>
        <w:jc w:val="center"/>
        <w:rPr>
          <w:rFonts w:asciiTheme="minorHAnsi" w:hAnsiTheme="minorHAnsi" w:cstheme="minorHAnsi"/>
          <w:b/>
          <w:bCs/>
          <w:i/>
          <w:sz w:val="20"/>
          <w:szCs w:val="20"/>
        </w:rPr>
      </w:pPr>
      <w:r w:rsidRPr="008A182C">
        <w:rPr>
          <w:rFonts w:asciiTheme="minorHAnsi" w:hAnsiTheme="minorHAnsi" w:cstheme="minorHAnsi"/>
          <w:b/>
          <w:bCs/>
          <w:i/>
          <w:sz w:val="20"/>
          <w:szCs w:val="20"/>
        </w:rPr>
        <w:t>§1</w:t>
      </w:r>
    </w:p>
    <w:p w:rsidR="000F4340" w:rsidRPr="008A182C" w:rsidRDefault="000F4340" w:rsidP="008A182C">
      <w:pPr>
        <w:spacing w:line="360" w:lineRule="auto"/>
        <w:jc w:val="center"/>
        <w:rPr>
          <w:rFonts w:asciiTheme="minorHAnsi" w:hAnsiTheme="minorHAnsi" w:cstheme="minorHAnsi"/>
          <w:b/>
          <w:bCs/>
          <w:i/>
          <w:sz w:val="20"/>
          <w:szCs w:val="20"/>
        </w:rPr>
      </w:pPr>
      <w:r w:rsidRPr="008A182C">
        <w:rPr>
          <w:rFonts w:asciiTheme="minorHAnsi" w:hAnsiTheme="minorHAnsi" w:cstheme="minorHAnsi"/>
          <w:b/>
          <w:bCs/>
          <w:i/>
          <w:sz w:val="20"/>
          <w:szCs w:val="20"/>
        </w:rPr>
        <w:t>Klauzule do ubezpieczenia mienia  od wszystkich ryzyk</w:t>
      </w:r>
    </w:p>
    <w:p w:rsidR="000F4340" w:rsidRPr="008A182C" w:rsidRDefault="000F4340" w:rsidP="008A182C">
      <w:pPr>
        <w:spacing w:line="360" w:lineRule="auto"/>
        <w:jc w:val="center"/>
        <w:rPr>
          <w:rFonts w:asciiTheme="minorHAnsi" w:hAnsiTheme="minorHAnsi" w:cstheme="minorHAnsi"/>
          <w:sz w:val="20"/>
          <w:szCs w:val="20"/>
        </w:rPr>
      </w:pPr>
    </w:p>
    <w:p w:rsidR="000F4340" w:rsidRPr="008A182C" w:rsidRDefault="000F4340" w:rsidP="008A182C">
      <w:pPr>
        <w:tabs>
          <w:tab w:val="num" w:pos="2160"/>
        </w:tabs>
        <w:spacing w:line="360" w:lineRule="auto"/>
        <w:jc w:val="both"/>
        <w:rPr>
          <w:rFonts w:asciiTheme="minorHAnsi" w:hAnsiTheme="minorHAnsi" w:cstheme="minorHAnsi"/>
          <w:sz w:val="20"/>
          <w:szCs w:val="20"/>
        </w:rPr>
      </w:pPr>
    </w:p>
    <w:p w:rsidR="00F7038F" w:rsidRPr="008A182C" w:rsidRDefault="007C2736" w:rsidP="00A46AD1">
      <w:pPr>
        <w:pStyle w:val="Akapitzlist"/>
        <w:numPr>
          <w:ilvl w:val="0"/>
          <w:numId w:val="11"/>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w:t>
      </w:r>
      <w:r w:rsidR="00F7038F" w:rsidRPr="008A182C">
        <w:rPr>
          <w:rFonts w:asciiTheme="minorHAnsi" w:hAnsiTheme="minorHAnsi" w:cstheme="minorHAnsi"/>
          <w:b/>
          <w:sz w:val="20"/>
          <w:szCs w:val="20"/>
        </w:rPr>
        <w:t xml:space="preserve">lauzula pierwszej </w:t>
      </w:r>
      <w:r w:rsidRPr="008A182C">
        <w:rPr>
          <w:rFonts w:asciiTheme="minorHAnsi" w:hAnsiTheme="minorHAnsi" w:cstheme="minorHAnsi"/>
          <w:b/>
          <w:sz w:val="20"/>
          <w:szCs w:val="20"/>
        </w:rPr>
        <w:t>aktualizacji sumy ubezpieczenia</w:t>
      </w:r>
    </w:p>
    <w:p w:rsidR="000F4340" w:rsidRPr="008A182C" w:rsidRDefault="000F4340" w:rsidP="00A46AD1">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0F4340" w:rsidRPr="008A182C" w:rsidRDefault="000F4340" w:rsidP="00A46AD1">
      <w:pPr>
        <w:autoSpaceDE w:val="0"/>
        <w:autoSpaceDN w:val="0"/>
        <w:adjustRightInd w:val="0"/>
        <w:spacing w:after="120" w:line="360" w:lineRule="auto"/>
        <w:ind w:left="284"/>
        <w:jc w:val="both"/>
        <w:rPr>
          <w:rFonts w:asciiTheme="minorHAnsi" w:eastAsia="Calibri" w:hAnsiTheme="minorHAnsi" w:cstheme="minorHAnsi"/>
          <w:sz w:val="20"/>
          <w:szCs w:val="20"/>
        </w:rPr>
      </w:pPr>
      <w:r w:rsidRPr="008A182C">
        <w:rPr>
          <w:rFonts w:asciiTheme="minorHAnsi" w:hAnsiTheme="minorHAnsi" w:cstheme="minorHAnsi"/>
          <w:sz w:val="20"/>
          <w:szCs w:val="20"/>
        </w:rPr>
        <w:t>Jeżeli Ubezpieczający zgłasza do umowy ubezpieczenia środki trwałe wg stanu z daty innej niż data rozpoczęcia ochrony ubezpieczeniowej, ubezpieczyciel obejmuje ochroną ubezpieczeniową wartość środków trwałych wg stanu z dnia rozpoczęcia ochrony. Ubezpieczający zobowiązany jest do aktualizacji stanu środków trwałych w terminie do 60 dni od daty rozpoczęcia ochrony ubezpieczeniowej. Odpowiedzialność ubezpieczyciela - na mocy niniejszej klauzuli – ograniczona jest do aktualizacji sumy ubezpieczenia nie większej niż 10% łącznej (na dzień zgłoszenia) sumy ubezpieczenia. Pierwsza aktualizacja obejmuje również zmniejszenie sumy ubezpieczenia związane ze zbyciem lub likwidacją środków trwałych.</w:t>
      </w:r>
    </w:p>
    <w:p w:rsidR="000F4340" w:rsidRPr="008A182C" w:rsidRDefault="000F4340" w:rsidP="00A46AD1">
      <w:pPr>
        <w:autoSpaceDE w:val="0"/>
        <w:autoSpaceDN w:val="0"/>
        <w:adjustRightInd w:val="0"/>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Składka za zwiększenie sumy ubezpieczenia i zwrot składki w związku ze zmniejszeniem sumy ubezpieczenia zostaną rozliczone przez potrącenie, a różnica zapłacona.</w:t>
      </w:r>
    </w:p>
    <w:p w:rsidR="000F4340" w:rsidRDefault="000F4340" w:rsidP="00A46AD1">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Wraz ze zgłoszeniem zwiększenia / zmniejszenia sumy Ubezpieczający przedstawi wykaz środków trwałych podlegających ubezpieczeniu lub wyłączonych z ubezpieczenia.</w:t>
      </w:r>
    </w:p>
    <w:p w:rsidR="00AF5C51" w:rsidRDefault="00AF5C51" w:rsidP="00AF5C51">
      <w:pPr>
        <w:spacing w:line="360" w:lineRule="auto"/>
        <w:jc w:val="both"/>
        <w:rPr>
          <w:rFonts w:asciiTheme="minorHAnsi" w:hAnsiTheme="minorHAnsi" w:cstheme="minorHAnsi"/>
          <w:sz w:val="20"/>
          <w:szCs w:val="20"/>
        </w:rPr>
      </w:pPr>
    </w:p>
    <w:p w:rsidR="00AF5C51" w:rsidRPr="008A182C" w:rsidRDefault="00AF5C51" w:rsidP="00AF5C51">
      <w:pPr>
        <w:pStyle w:val="Akapitzlist"/>
        <w:numPr>
          <w:ilvl w:val="0"/>
          <w:numId w:val="11"/>
        </w:numPr>
        <w:spacing w:line="360" w:lineRule="auto"/>
        <w:ind w:left="284" w:hanging="426"/>
        <w:rPr>
          <w:rFonts w:asciiTheme="minorHAnsi" w:hAnsiTheme="minorHAnsi" w:cstheme="minorHAnsi"/>
          <w:b/>
          <w:sz w:val="20"/>
          <w:szCs w:val="20"/>
        </w:rPr>
      </w:pPr>
      <w:r w:rsidRPr="008A182C">
        <w:rPr>
          <w:rFonts w:asciiTheme="minorHAnsi" w:hAnsiTheme="minorHAnsi" w:cstheme="minorHAnsi"/>
          <w:b/>
          <w:sz w:val="20"/>
          <w:szCs w:val="20"/>
        </w:rPr>
        <w:t>Klauzula zabezpieczeń przeciwpożarowych / przeciwkradzieżowych / przeciwprzepięciowych</w:t>
      </w:r>
    </w:p>
    <w:p w:rsidR="00AF5C51" w:rsidRDefault="00AF5C51" w:rsidP="00AF5C51">
      <w:pPr>
        <w:spacing w:after="120" w:line="360" w:lineRule="auto"/>
        <w:ind w:left="284"/>
        <w:jc w:val="both"/>
        <w:rPr>
          <w:rFonts w:asciiTheme="minorHAnsi" w:hAnsiTheme="minorHAnsi" w:cstheme="minorHAnsi"/>
          <w:sz w:val="20"/>
          <w:szCs w:val="20"/>
        </w:rPr>
      </w:pPr>
      <w:r w:rsidRPr="00305DED">
        <w:rPr>
          <w:rFonts w:asciiTheme="minorHAnsi" w:hAnsiTheme="minorHAnsi" w:cstheme="minorHAnsi"/>
          <w:i/>
          <w:sz w:val="20"/>
          <w:szCs w:val="20"/>
        </w:rPr>
        <w:t>Z zachowaniem pozostałych, nie zmienionych niniejszą klauzulą, postanowień umowy ubezpieczenia w tym określonym we wniosku i ogólnych (szczególnych) warunkach ubezpieczenia, strony uzgodniły, że</w:t>
      </w:r>
      <w:r w:rsidRPr="008A182C">
        <w:rPr>
          <w:rFonts w:asciiTheme="minorHAnsi" w:hAnsiTheme="minorHAnsi" w:cstheme="minorHAnsi"/>
          <w:sz w:val="20"/>
          <w:szCs w:val="20"/>
        </w:rPr>
        <w:t xml:space="preserve">: </w:t>
      </w:r>
    </w:p>
    <w:p w:rsidR="00AF5C51" w:rsidRPr="00AF5C51" w:rsidRDefault="00AF5C51" w:rsidP="00AF5C51">
      <w:pPr>
        <w:spacing w:line="360" w:lineRule="auto"/>
        <w:ind w:left="284"/>
        <w:jc w:val="both"/>
        <w:rPr>
          <w:rFonts w:asciiTheme="minorHAnsi" w:hAnsiTheme="minorHAnsi" w:cstheme="minorHAnsi"/>
          <w:sz w:val="20"/>
          <w:szCs w:val="20"/>
        </w:rPr>
      </w:pPr>
      <w:r w:rsidRPr="00AF5C51">
        <w:rPr>
          <w:rFonts w:asciiTheme="minorHAnsi" w:hAnsiTheme="minorHAnsi" w:cstheme="minorHAnsi"/>
          <w:sz w:val="20"/>
          <w:szCs w:val="20"/>
        </w:rPr>
        <w:t>Ubezpieczyciel uznaje zabezpieczenia przeciwpożarowe / przeciwkradzieżowe / przeciwprzepięciowe istniejące u Ubezpieczonego za wystarczające do udzielenia ochrony ubezpieczeniowej i wypłaty odszkodowania.</w:t>
      </w:r>
    </w:p>
    <w:p w:rsidR="000F4340" w:rsidRPr="008A182C" w:rsidRDefault="000F4340" w:rsidP="008A182C">
      <w:pPr>
        <w:spacing w:line="360" w:lineRule="auto"/>
        <w:jc w:val="both"/>
        <w:rPr>
          <w:rFonts w:asciiTheme="minorHAnsi" w:hAnsiTheme="minorHAnsi" w:cstheme="minorHAnsi"/>
          <w:sz w:val="20"/>
          <w:szCs w:val="20"/>
        </w:rPr>
      </w:pPr>
    </w:p>
    <w:p w:rsidR="00EA4C17" w:rsidRPr="008A182C" w:rsidRDefault="007C2736" w:rsidP="00A46AD1">
      <w:pPr>
        <w:pStyle w:val="Akapitzlist"/>
        <w:numPr>
          <w:ilvl w:val="0"/>
          <w:numId w:val="11"/>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w:t>
      </w:r>
      <w:r w:rsidR="00F7038F" w:rsidRPr="008A182C">
        <w:rPr>
          <w:rFonts w:asciiTheme="minorHAnsi" w:hAnsiTheme="minorHAnsi" w:cstheme="minorHAnsi"/>
          <w:b/>
          <w:sz w:val="20"/>
          <w:szCs w:val="20"/>
        </w:rPr>
        <w:t>lauz</w:t>
      </w:r>
      <w:r w:rsidRPr="008A182C">
        <w:rPr>
          <w:rFonts w:asciiTheme="minorHAnsi" w:hAnsiTheme="minorHAnsi" w:cstheme="minorHAnsi"/>
          <w:b/>
          <w:sz w:val="20"/>
          <w:szCs w:val="20"/>
        </w:rPr>
        <w:t>ula aktów terroryzmu i sabotażu</w:t>
      </w:r>
    </w:p>
    <w:p w:rsidR="00EA4C17" w:rsidRPr="008A182C" w:rsidRDefault="00EA4C17" w:rsidP="00A46AD1">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A46AD1">
      <w:pPr>
        <w:autoSpaceDE w:val="0"/>
        <w:autoSpaceDN w:val="0"/>
        <w:adjustRightInd w:val="0"/>
        <w:spacing w:after="120" w:line="360" w:lineRule="auto"/>
        <w:ind w:left="284"/>
        <w:jc w:val="both"/>
        <w:rPr>
          <w:rFonts w:asciiTheme="minorHAnsi" w:eastAsia="Calibri" w:hAnsiTheme="minorHAnsi" w:cstheme="minorHAnsi"/>
          <w:sz w:val="20"/>
          <w:szCs w:val="20"/>
        </w:rPr>
      </w:pPr>
      <w:r w:rsidRPr="008A182C">
        <w:rPr>
          <w:rFonts w:asciiTheme="minorHAnsi" w:hAnsiTheme="minorHAnsi" w:cstheme="minorHAnsi"/>
          <w:sz w:val="20"/>
          <w:szCs w:val="20"/>
        </w:rPr>
        <w:t>Zakres ochrony ubezpieczeniowej obejmuje szkody powstałe w ubezpieczonym mieniu w wyniku: ognia, wybuchu, upadku statku powietrznego, akcji ratowniczej prowadzonej w związku z tymi zdarzeniami, gdy ryzyka te są bezpośrednim następstwem aktów terroryzmu lub sabotażu, lokautu lub zwolnienia grupowego.</w:t>
      </w:r>
    </w:p>
    <w:p w:rsidR="00EA4C17" w:rsidRPr="008A182C" w:rsidRDefault="00EA4C17" w:rsidP="00A46AD1">
      <w:pPr>
        <w:autoSpaceDE w:val="0"/>
        <w:autoSpaceDN w:val="0"/>
        <w:adjustRightInd w:val="0"/>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lastRenderedPageBreak/>
        <w:t>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rsidR="00EA4C17" w:rsidRPr="008A182C" w:rsidRDefault="00EA4C17" w:rsidP="00A46AD1">
      <w:pPr>
        <w:autoSpaceDE w:val="0"/>
        <w:autoSpaceDN w:val="0"/>
        <w:adjustRightInd w:val="0"/>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Przez strajki, rozruchy oraz zamieszki społeczne rozumie się: działanie osoby lub grupy osób, powodujące zakłócenia porządku publicznego, z wyjątkiem tych działań, które są powiązane ze zdarzeniami określonymi w wyłączeniach do niniejszej klauzuli, działanie legalnie ustanowionej władzy zmierzające do przywrócenia porządku publicznego lub zminimalizowania skutków zakłóceń, umyślne działanie strajkującego lub poddanego lokautowi pracownika, mające na celu wspomożenie strajku lub przeciwstawienie się lokautowi, działanie legalnie ustanowionej władzy zapobiegające takim czynnościom lub działającej w celu zminimalizowania skutków takich czynności.</w:t>
      </w:r>
    </w:p>
    <w:p w:rsidR="00EA4C17" w:rsidRPr="008A182C" w:rsidRDefault="00EA4C17" w:rsidP="00A46AD1">
      <w:pPr>
        <w:autoSpaceDE w:val="0"/>
        <w:autoSpaceDN w:val="0"/>
        <w:adjustRightInd w:val="0"/>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Z zakresu ochrony wyłączone są szkody:</w:t>
      </w:r>
    </w:p>
    <w:p w:rsidR="00EA4C17" w:rsidRPr="008A182C" w:rsidRDefault="00EA4C17" w:rsidP="00A46AD1">
      <w:pPr>
        <w:pStyle w:val="Akapitzlist"/>
        <w:numPr>
          <w:ilvl w:val="0"/>
          <w:numId w:val="1"/>
        </w:numPr>
        <w:autoSpaceDE w:val="0"/>
        <w:autoSpaceDN w:val="0"/>
        <w:adjustRightInd w:val="0"/>
        <w:spacing w:after="0" w:line="360" w:lineRule="auto"/>
        <w:ind w:left="567" w:hanging="294"/>
        <w:jc w:val="both"/>
        <w:rPr>
          <w:rFonts w:asciiTheme="minorHAnsi" w:hAnsiTheme="minorHAnsi" w:cstheme="minorHAnsi"/>
          <w:sz w:val="20"/>
          <w:szCs w:val="20"/>
          <w:lang w:eastAsia="pl-PL"/>
        </w:rPr>
      </w:pPr>
      <w:r w:rsidRPr="008A182C">
        <w:rPr>
          <w:rFonts w:asciiTheme="minorHAnsi" w:hAnsiTheme="minorHAnsi" w:cstheme="minorHAnsi"/>
          <w:sz w:val="20"/>
          <w:szCs w:val="20"/>
          <w:lang w:eastAsia="pl-PL"/>
        </w:rPr>
        <w:t>spowodowane uwolnieniem lub wystawieniem na działanie substancji toksycznych, chemicznych lub biologicznych,</w:t>
      </w:r>
    </w:p>
    <w:p w:rsidR="00EA4C17" w:rsidRPr="008A182C" w:rsidRDefault="00EA4C17" w:rsidP="00A46AD1">
      <w:pPr>
        <w:pStyle w:val="Akapitzlist"/>
        <w:numPr>
          <w:ilvl w:val="0"/>
          <w:numId w:val="1"/>
        </w:numPr>
        <w:autoSpaceDE w:val="0"/>
        <w:autoSpaceDN w:val="0"/>
        <w:adjustRightInd w:val="0"/>
        <w:spacing w:after="0" w:line="360" w:lineRule="auto"/>
        <w:ind w:left="567" w:hanging="294"/>
        <w:jc w:val="both"/>
        <w:rPr>
          <w:rFonts w:asciiTheme="minorHAnsi" w:hAnsiTheme="minorHAnsi" w:cstheme="minorHAnsi"/>
          <w:sz w:val="20"/>
          <w:szCs w:val="20"/>
          <w:lang w:eastAsia="pl-PL"/>
        </w:rPr>
      </w:pPr>
      <w:r w:rsidRPr="008A182C">
        <w:rPr>
          <w:rFonts w:asciiTheme="minorHAnsi" w:hAnsiTheme="minorHAnsi" w:cstheme="minorHAnsi"/>
          <w:sz w:val="20"/>
          <w:szCs w:val="20"/>
          <w:lang w:eastAsia="pl-PL"/>
        </w:rPr>
        <w:t>spowodowane atakiem elektronicznym, włączając w to włamania komputerowe lub wprowadzenie jakiejkolwiek formy wirusa komputerowego</w:t>
      </w:r>
    </w:p>
    <w:p w:rsidR="00EA4C17" w:rsidRPr="008A182C" w:rsidRDefault="00EA4C17" w:rsidP="00A46AD1">
      <w:pPr>
        <w:pStyle w:val="Akapitzlist"/>
        <w:numPr>
          <w:ilvl w:val="0"/>
          <w:numId w:val="1"/>
        </w:numPr>
        <w:autoSpaceDE w:val="0"/>
        <w:autoSpaceDN w:val="0"/>
        <w:adjustRightInd w:val="0"/>
        <w:spacing w:after="0" w:line="360" w:lineRule="auto"/>
        <w:ind w:left="567" w:hanging="294"/>
        <w:jc w:val="both"/>
        <w:rPr>
          <w:rFonts w:asciiTheme="minorHAnsi" w:hAnsiTheme="minorHAnsi" w:cstheme="minorHAnsi"/>
          <w:sz w:val="20"/>
          <w:szCs w:val="20"/>
          <w:lang w:eastAsia="pl-PL"/>
        </w:rPr>
      </w:pPr>
      <w:r w:rsidRPr="008A182C">
        <w:rPr>
          <w:rFonts w:asciiTheme="minorHAnsi" w:hAnsiTheme="minorHAnsi" w:cstheme="minorHAnsi"/>
          <w:sz w:val="20"/>
          <w:szCs w:val="20"/>
          <w:lang w:eastAsia="pl-PL"/>
        </w:rPr>
        <w:t>wynikłe z całkowitego lub częściowego zaprzestania działalności, opóźnień lub zakłóceń działalności,</w:t>
      </w:r>
    </w:p>
    <w:p w:rsidR="00EA4C17" w:rsidRPr="008A182C" w:rsidRDefault="00EA4C17" w:rsidP="00A46AD1">
      <w:pPr>
        <w:pStyle w:val="Akapitzlist"/>
        <w:numPr>
          <w:ilvl w:val="0"/>
          <w:numId w:val="1"/>
        </w:numPr>
        <w:autoSpaceDE w:val="0"/>
        <w:autoSpaceDN w:val="0"/>
        <w:adjustRightInd w:val="0"/>
        <w:spacing w:after="0" w:line="360" w:lineRule="auto"/>
        <w:ind w:left="567" w:hanging="294"/>
        <w:jc w:val="both"/>
        <w:rPr>
          <w:rFonts w:asciiTheme="minorHAnsi" w:hAnsiTheme="minorHAnsi" w:cstheme="minorHAnsi"/>
          <w:sz w:val="20"/>
          <w:szCs w:val="20"/>
          <w:lang w:eastAsia="pl-PL"/>
        </w:rPr>
      </w:pPr>
      <w:r w:rsidRPr="008A182C">
        <w:rPr>
          <w:rFonts w:asciiTheme="minorHAnsi" w:hAnsiTheme="minorHAnsi" w:cstheme="minorHAnsi"/>
          <w:sz w:val="20"/>
          <w:szCs w:val="20"/>
          <w:lang w:eastAsia="pl-PL"/>
        </w:rPr>
        <w:t>powstałe wskutek trwałego lub tymczasowego zajęcia, w wyniku konfiskaty lub rekwizycji przez legalną władzę,</w:t>
      </w:r>
    </w:p>
    <w:p w:rsidR="00EA4C17" w:rsidRPr="008A182C" w:rsidRDefault="00EA4C17" w:rsidP="00A46AD1">
      <w:pPr>
        <w:pStyle w:val="Akapitzlist"/>
        <w:numPr>
          <w:ilvl w:val="0"/>
          <w:numId w:val="1"/>
        </w:numPr>
        <w:autoSpaceDE w:val="0"/>
        <w:autoSpaceDN w:val="0"/>
        <w:adjustRightInd w:val="0"/>
        <w:spacing w:after="120" w:line="360" w:lineRule="auto"/>
        <w:ind w:left="567" w:hanging="295"/>
        <w:contextualSpacing w:val="0"/>
        <w:jc w:val="both"/>
        <w:rPr>
          <w:rFonts w:asciiTheme="minorHAnsi" w:hAnsiTheme="minorHAnsi" w:cstheme="minorHAnsi"/>
          <w:sz w:val="20"/>
          <w:szCs w:val="20"/>
          <w:lang w:eastAsia="pl-PL"/>
        </w:rPr>
      </w:pPr>
      <w:r w:rsidRPr="008A182C">
        <w:rPr>
          <w:rFonts w:asciiTheme="minorHAnsi" w:hAnsiTheme="minorHAnsi" w:cstheme="minorHAnsi"/>
          <w:sz w:val="20"/>
          <w:szCs w:val="20"/>
          <w:lang w:eastAsia="pl-PL"/>
        </w:rPr>
        <w:t>szkód pośrednich lub następczych jakiegokolwiek rodzaju oraz odpowiedzialności lub jakichkolwiek płatności przewyższających odszkodowanie za szkody określone w niniejszej Klauzuli.</w:t>
      </w:r>
    </w:p>
    <w:p w:rsidR="00EA4C17" w:rsidRPr="008A182C" w:rsidRDefault="00EA4C17" w:rsidP="00A46AD1">
      <w:pPr>
        <w:autoSpaceDE w:val="0"/>
        <w:autoSpaceDN w:val="0"/>
        <w:adjustRightInd w:val="0"/>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Z ochrony ubezpieczeniowej pozostają wyłączone także szkody będące bezpośrednim następstwem: działań wojennych, wojny domowej, wprowadzenia stanu wojennego lub stanu wyjątkowego, powstania zbrojnego, rewolucji, konfiskaty lub innego rodzaju przejęcia przedmiotu ubezpieczenia przez rząd lub inne władze kraju, sabotażu, wszelkich działań przedsięwziętych w związku z kontrolowaniem, zapobieganiem lub zwalczaniem skutków zdarzeń wymienionych w punkcie powyżej. Łączny limit odpowiedzialności wspólny dla umowy ubezpieczenia sprzętu elektronicznego oraz mienia od wszystkich ryzyk na jedno i na wszystkie zdarzenia dla szkód w mieniu objętych zakresem niniejszej klauzuli wynosi </w:t>
      </w:r>
      <w:r w:rsidRPr="008A182C">
        <w:rPr>
          <w:rFonts w:asciiTheme="minorHAnsi" w:hAnsiTheme="minorHAnsi" w:cstheme="minorHAnsi"/>
          <w:b/>
          <w:sz w:val="20"/>
          <w:szCs w:val="20"/>
        </w:rPr>
        <w:t>1.000.000,00 PLN</w:t>
      </w:r>
      <w:r w:rsidRPr="008A182C">
        <w:rPr>
          <w:rFonts w:asciiTheme="minorHAnsi" w:hAnsiTheme="minorHAnsi" w:cstheme="minorHAnsi"/>
          <w:sz w:val="20"/>
          <w:szCs w:val="20"/>
        </w:rPr>
        <w:t xml:space="preserve">. Niniejszy limit jest wspólny dla wszelkich jednostek wyszczególnionych w </w:t>
      </w:r>
      <w:r w:rsidR="00141C16" w:rsidRPr="008A182C">
        <w:rPr>
          <w:rFonts w:asciiTheme="minorHAnsi" w:hAnsiTheme="minorHAnsi" w:cstheme="minorHAnsi"/>
          <w:b/>
          <w:sz w:val="20"/>
          <w:szCs w:val="20"/>
        </w:rPr>
        <w:t xml:space="preserve">Załączniku nr 8 do </w:t>
      </w:r>
      <w:r w:rsidRPr="008A182C">
        <w:rPr>
          <w:rFonts w:asciiTheme="minorHAnsi" w:hAnsiTheme="minorHAnsi" w:cstheme="minorHAnsi"/>
          <w:b/>
          <w:sz w:val="20"/>
          <w:szCs w:val="20"/>
        </w:rPr>
        <w:t>SIWZ</w:t>
      </w:r>
      <w:r w:rsidR="00141C16" w:rsidRPr="008A182C">
        <w:rPr>
          <w:rFonts w:asciiTheme="minorHAnsi" w:hAnsiTheme="minorHAnsi" w:cstheme="minorHAnsi"/>
          <w:b/>
          <w:sz w:val="20"/>
          <w:szCs w:val="20"/>
        </w:rPr>
        <w:t>, Zakładki A i B</w:t>
      </w:r>
      <w:r w:rsidRPr="008A182C">
        <w:rPr>
          <w:rFonts w:asciiTheme="minorHAnsi" w:hAnsiTheme="minorHAnsi" w:cstheme="minorHAnsi"/>
          <w:sz w:val="20"/>
          <w:szCs w:val="20"/>
        </w:rPr>
        <w:t>.</w:t>
      </w:r>
    </w:p>
    <w:p w:rsidR="00F7038F" w:rsidRPr="008A182C" w:rsidRDefault="00F7038F" w:rsidP="008A182C">
      <w:pPr>
        <w:spacing w:line="360" w:lineRule="auto"/>
        <w:jc w:val="both"/>
        <w:rPr>
          <w:rFonts w:asciiTheme="minorHAnsi" w:hAnsiTheme="minorHAnsi" w:cstheme="minorHAnsi"/>
          <w:sz w:val="20"/>
          <w:szCs w:val="20"/>
        </w:rPr>
      </w:pPr>
    </w:p>
    <w:p w:rsidR="00F7038F" w:rsidRPr="008A182C" w:rsidRDefault="00747E81" w:rsidP="00A46AD1">
      <w:pPr>
        <w:pStyle w:val="Akapitzlist"/>
        <w:numPr>
          <w:ilvl w:val="0"/>
          <w:numId w:val="11"/>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w:t>
      </w:r>
      <w:r w:rsidR="00F7038F" w:rsidRPr="008A182C">
        <w:rPr>
          <w:rFonts w:asciiTheme="minorHAnsi" w:hAnsiTheme="minorHAnsi" w:cstheme="minorHAnsi"/>
          <w:b/>
          <w:sz w:val="20"/>
          <w:szCs w:val="20"/>
        </w:rPr>
        <w:t>lauzula wartości księgowej</w:t>
      </w:r>
      <w:r w:rsidRPr="008A182C">
        <w:rPr>
          <w:rFonts w:asciiTheme="minorHAnsi" w:hAnsiTheme="minorHAnsi" w:cstheme="minorHAnsi"/>
          <w:b/>
          <w:sz w:val="20"/>
          <w:szCs w:val="20"/>
        </w:rPr>
        <w:t xml:space="preserve"> brutto</w:t>
      </w:r>
    </w:p>
    <w:p w:rsidR="00EA4C17" w:rsidRPr="008A182C" w:rsidRDefault="00EA4C17" w:rsidP="00A46AD1">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A46AD1">
      <w:pPr>
        <w:autoSpaceDE w:val="0"/>
        <w:autoSpaceDN w:val="0"/>
        <w:adjustRightInd w:val="0"/>
        <w:spacing w:line="360" w:lineRule="auto"/>
        <w:ind w:left="284"/>
        <w:jc w:val="both"/>
        <w:rPr>
          <w:rFonts w:asciiTheme="minorHAnsi" w:eastAsia="Calibri" w:hAnsiTheme="minorHAnsi" w:cstheme="minorHAnsi"/>
          <w:sz w:val="20"/>
          <w:szCs w:val="20"/>
        </w:rPr>
      </w:pPr>
      <w:r w:rsidRPr="008A182C">
        <w:rPr>
          <w:rFonts w:asciiTheme="minorHAnsi" w:hAnsiTheme="minorHAnsi" w:cstheme="minorHAnsi"/>
          <w:sz w:val="20"/>
          <w:szCs w:val="20"/>
        </w:rPr>
        <w:t xml:space="preserve">Jeżeli Ubezpieczający zadeklaruje do ubezpieczenia środki trwałe w wartości księgowej brutto (wartość księgowa początkowa), Ubezpieczyciel akceptuje zadeklarowane wartości bez względu na wiek, stopień umorzenia (amortyzacji) i technicznego lub faktycznego zużycia ubezpieczanego mienia, a odszkodowanie za uszkodzenie będzie wypłacane do wartości księgowej brutto uszkodzonego mienia. Zasada proporcjonalnej </w:t>
      </w:r>
      <w:r w:rsidRPr="008A182C">
        <w:rPr>
          <w:rFonts w:asciiTheme="minorHAnsi" w:hAnsiTheme="minorHAnsi" w:cstheme="minorHAnsi"/>
          <w:sz w:val="20"/>
          <w:szCs w:val="20"/>
        </w:rPr>
        <w:lastRenderedPageBreak/>
        <w:t>wypłaty odszkodowania stosowana będzie tylko w przypadku niezgodnego z zapisami w księgach rachunkowych zadeklarowania wartości księgowej brutto przez Ubezpieczającego.</w:t>
      </w:r>
    </w:p>
    <w:p w:rsidR="00EA4C17" w:rsidRDefault="00EA4C17" w:rsidP="008A182C">
      <w:pPr>
        <w:spacing w:line="360" w:lineRule="auto"/>
        <w:ind w:left="2160"/>
        <w:jc w:val="both"/>
        <w:rPr>
          <w:rFonts w:asciiTheme="minorHAnsi" w:hAnsiTheme="minorHAnsi" w:cstheme="minorHAnsi"/>
          <w:sz w:val="20"/>
          <w:szCs w:val="20"/>
        </w:rPr>
      </w:pPr>
    </w:p>
    <w:p w:rsidR="00F7038F" w:rsidRPr="008A182C" w:rsidRDefault="00B63BE3" w:rsidP="00A46AD1">
      <w:pPr>
        <w:pStyle w:val="Akapitzlist"/>
        <w:numPr>
          <w:ilvl w:val="0"/>
          <w:numId w:val="11"/>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wartości odtworzeniowej</w:t>
      </w:r>
    </w:p>
    <w:p w:rsidR="00EA4C17" w:rsidRPr="008A182C" w:rsidRDefault="00EA4C17" w:rsidP="00A46AD1">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A46AD1">
      <w:pPr>
        <w:autoSpaceDE w:val="0"/>
        <w:autoSpaceDN w:val="0"/>
        <w:adjustRightInd w:val="0"/>
        <w:spacing w:after="120" w:line="360" w:lineRule="auto"/>
        <w:ind w:left="284"/>
        <w:jc w:val="both"/>
        <w:rPr>
          <w:rFonts w:asciiTheme="minorHAnsi" w:eastAsia="Calibri" w:hAnsiTheme="minorHAnsi" w:cstheme="minorHAnsi"/>
          <w:sz w:val="20"/>
          <w:szCs w:val="20"/>
        </w:rPr>
      </w:pPr>
      <w:r w:rsidRPr="008A182C">
        <w:rPr>
          <w:rFonts w:asciiTheme="minorHAnsi" w:hAnsiTheme="minorHAnsi" w:cstheme="minorHAnsi"/>
          <w:sz w:val="20"/>
          <w:szCs w:val="20"/>
        </w:rPr>
        <w:t>Jeżeli Ubezpieczający zadeklaruje do ubezpieczenia środki trwałe w wartości odtworzeniowej, Ubezpieczyciel akceptuje zadeklarowane wartości bez względu na wiek, stopień umorzenia (amortyzacji) i technicznego lub faktycznego zużycia ubezpieczanego mienia.</w:t>
      </w:r>
    </w:p>
    <w:p w:rsidR="00EA4C17" w:rsidRPr="008A182C" w:rsidRDefault="00EA4C17" w:rsidP="00A46AD1">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Zasady proporcji nie stosuje się, gdy wartość odtworzeniowa przedmiotu szkody nie jest wyższa niż 1</w:t>
      </w:r>
      <w:r w:rsidR="00C4274E">
        <w:rPr>
          <w:rFonts w:asciiTheme="minorHAnsi" w:hAnsiTheme="minorHAnsi" w:cstheme="minorHAnsi"/>
          <w:sz w:val="20"/>
          <w:szCs w:val="20"/>
        </w:rPr>
        <w:t>3</w:t>
      </w:r>
      <w:r w:rsidRPr="008A182C">
        <w:rPr>
          <w:rFonts w:asciiTheme="minorHAnsi" w:hAnsiTheme="minorHAnsi" w:cstheme="minorHAnsi"/>
          <w:sz w:val="20"/>
          <w:szCs w:val="20"/>
        </w:rPr>
        <w:t>0% jego sumy ubezpieczenia lub gdy wysokość szkody nie przekracza 20% sumy ubezpieczenia przedmiotu szkody.</w:t>
      </w:r>
    </w:p>
    <w:p w:rsidR="00EA4C17" w:rsidRPr="008A182C" w:rsidRDefault="00EA4C17" w:rsidP="008A182C">
      <w:pPr>
        <w:spacing w:line="360" w:lineRule="auto"/>
        <w:jc w:val="both"/>
        <w:rPr>
          <w:rFonts w:asciiTheme="minorHAnsi" w:hAnsiTheme="minorHAnsi" w:cstheme="minorHAnsi"/>
          <w:sz w:val="20"/>
          <w:szCs w:val="20"/>
        </w:rPr>
      </w:pPr>
    </w:p>
    <w:p w:rsidR="00EA4C17" w:rsidRPr="008A182C" w:rsidRDefault="00B63BE3" w:rsidP="00A46AD1">
      <w:pPr>
        <w:pStyle w:val="Akapitzlist"/>
        <w:numPr>
          <w:ilvl w:val="0"/>
          <w:numId w:val="11"/>
        </w:numPr>
        <w:spacing w:line="360" w:lineRule="auto"/>
        <w:ind w:left="284"/>
        <w:jc w:val="both"/>
        <w:rPr>
          <w:rFonts w:asciiTheme="minorHAnsi" w:hAnsiTheme="minorHAnsi" w:cstheme="minorHAnsi"/>
          <w:sz w:val="20"/>
          <w:szCs w:val="20"/>
        </w:rPr>
      </w:pPr>
      <w:r w:rsidRPr="008A182C">
        <w:rPr>
          <w:rFonts w:asciiTheme="minorHAnsi" w:hAnsiTheme="minorHAnsi" w:cstheme="minorHAnsi"/>
          <w:b/>
          <w:sz w:val="20"/>
          <w:szCs w:val="20"/>
        </w:rPr>
        <w:t>K</w:t>
      </w:r>
      <w:r w:rsidR="00F7038F" w:rsidRPr="008A182C">
        <w:rPr>
          <w:rFonts w:asciiTheme="minorHAnsi" w:hAnsiTheme="minorHAnsi" w:cstheme="minorHAnsi"/>
          <w:b/>
          <w:sz w:val="20"/>
          <w:szCs w:val="20"/>
        </w:rPr>
        <w:t>la</w:t>
      </w:r>
      <w:r w:rsidRPr="008A182C">
        <w:rPr>
          <w:rFonts w:asciiTheme="minorHAnsi" w:hAnsiTheme="minorHAnsi" w:cstheme="minorHAnsi"/>
          <w:b/>
          <w:sz w:val="20"/>
          <w:szCs w:val="20"/>
        </w:rPr>
        <w:t>uzula czasu ochrony</w:t>
      </w:r>
    </w:p>
    <w:p w:rsidR="00EA4C17" w:rsidRPr="008A182C" w:rsidRDefault="00EA4C17" w:rsidP="00A46AD1">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A46AD1">
      <w:pPr>
        <w:spacing w:line="360" w:lineRule="auto"/>
        <w:ind w:left="284"/>
        <w:jc w:val="both"/>
        <w:rPr>
          <w:rFonts w:asciiTheme="minorHAnsi" w:eastAsia="Calibri" w:hAnsiTheme="minorHAnsi" w:cstheme="minorHAnsi"/>
          <w:sz w:val="20"/>
          <w:szCs w:val="20"/>
        </w:rPr>
      </w:pPr>
      <w:r w:rsidRPr="008A182C">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ubezpieczenia jako początek okresu ubezpieczenia.</w:t>
      </w:r>
    </w:p>
    <w:p w:rsidR="00EA4C17" w:rsidRPr="008A182C" w:rsidRDefault="00EA4C17" w:rsidP="008A182C">
      <w:pPr>
        <w:spacing w:line="360" w:lineRule="auto"/>
        <w:ind w:left="2160"/>
        <w:jc w:val="both"/>
        <w:rPr>
          <w:rFonts w:asciiTheme="minorHAnsi" w:hAnsiTheme="minorHAnsi" w:cstheme="minorHAnsi"/>
          <w:sz w:val="20"/>
          <w:szCs w:val="20"/>
        </w:rPr>
      </w:pPr>
    </w:p>
    <w:p w:rsidR="00F7038F" w:rsidRPr="008A182C" w:rsidRDefault="00B63BE3" w:rsidP="00A46AD1">
      <w:pPr>
        <w:pStyle w:val="Akapitzlist"/>
        <w:numPr>
          <w:ilvl w:val="0"/>
          <w:numId w:val="11"/>
        </w:numPr>
        <w:spacing w:line="360" w:lineRule="auto"/>
        <w:ind w:left="284"/>
        <w:jc w:val="both"/>
        <w:rPr>
          <w:rFonts w:asciiTheme="minorHAnsi" w:hAnsiTheme="minorHAnsi" w:cstheme="minorHAnsi"/>
          <w:sz w:val="20"/>
          <w:szCs w:val="20"/>
        </w:rPr>
      </w:pPr>
      <w:r w:rsidRPr="008A182C">
        <w:rPr>
          <w:rFonts w:asciiTheme="minorHAnsi" w:hAnsiTheme="minorHAnsi" w:cstheme="minorHAnsi"/>
          <w:b/>
          <w:sz w:val="20"/>
          <w:szCs w:val="20"/>
        </w:rPr>
        <w:t>K</w:t>
      </w:r>
      <w:r w:rsidR="00F7038F" w:rsidRPr="008A182C">
        <w:rPr>
          <w:rFonts w:asciiTheme="minorHAnsi" w:hAnsiTheme="minorHAnsi" w:cstheme="minorHAnsi"/>
          <w:b/>
          <w:sz w:val="20"/>
          <w:szCs w:val="20"/>
        </w:rPr>
        <w:t>lauzula szkód w urządzeniach zabezpieczających</w:t>
      </w:r>
    </w:p>
    <w:p w:rsidR="00EA4C17" w:rsidRPr="008A182C" w:rsidRDefault="00EA4C17" w:rsidP="00A46AD1">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A46AD1">
      <w:pPr>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Ubezpieczyciel wypłaci odszkodowanie za szkody powstałe w następstwie kradzieży z włamaniem lub  rabunku (dokonanie lub usiłowanie) polegające na zniszczeniu lub uszkodzeniu urządzeń zabezpieczających, alarmowych, ścian, stropów, zamków, drzwi, żaluzji, rolet, krat, kas pancernych itp. </w:t>
      </w:r>
    </w:p>
    <w:p w:rsidR="00EA4C17" w:rsidRPr="008A182C" w:rsidRDefault="00EA4C17" w:rsidP="00A46AD1">
      <w:pPr>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Ochrona ubezpieczenia obejmuje również  koszty wymiany kluczy lub koszty nabycia urządzeń takich jak różnego rodzaju szafy czy też sejfy w związku z utratą kluczy.</w:t>
      </w:r>
    </w:p>
    <w:p w:rsidR="00141C16" w:rsidRDefault="00EA4C17" w:rsidP="00A46AD1">
      <w:pPr>
        <w:autoSpaceDE w:val="0"/>
        <w:autoSpaceDN w:val="0"/>
        <w:adjustRightInd w:val="0"/>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Odszkodowanie wypłacane jest do wysokości limitu </w:t>
      </w:r>
      <w:r w:rsidR="00141C16" w:rsidRPr="008A182C">
        <w:rPr>
          <w:rFonts w:asciiTheme="minorHAnsi" w:hAnsiTheme="minorHAnsi" w:cstheme="minorHAnsi"/>
          <w:b/>
          <w:sz w:val="20"/>
          <w:szCs w:val="20"/>
        </w:rPr>
        <w:t>10</w:t>
      </w:r>
      <w:r w:rsidRPr="008A182C">
        <w:rPr>
          <w:rFonts w:asciiTheme="minorHAnsi" w:hAnsiTheme="minorHAnsi" w:cstheme="minorHAnsi"/>
          <w:b/>
          <w:sz w:val="20"/>
          <w:szCs w:val="20"/>
        </w:rPr>
        <w:t>0.000,00 PLN</w:t>
      </w:r>
      <w:r w:rsidRPr="008A182C">
        <w:rPr>
          <w:rFonts w:asciiTheme="minorHAnsi" w:hAnsiTheme="minorHAnsi" w:cstheme="minorHAnsi"/>
          <w:sz w:val="20"/>
          <w:szCs w:val="20"/>
        </w:rPr>
        <w:t xml:space="preserve">  na jedno i wszystkie zdarzenia </w:t>
      </w:r>
      <w:r w:rsidRPr="008A182C">
        <w:rPr>
          <w:rFonts w:asciiTheme="minorHAnsi" w:hAnsiTheme="minorHAnsi" w:cstheme="minorHAnsi"/>
          <w:sz w:val="20"/>
          <w:szCs w:val="20"/>
        </w:rPr>
        <w:br/>
        <w:t xml:space="preserve">w okresie ubezpieczenia. </w:t>
      </w:r>
      <w:r w:rsidRPr="008A182C">
        <w:rPr>
          <w:rFonts w:asciiTheme="minorHAnsi" w:hAnsiTheme="minorHAnsi" w:cstheme="minorHAnsi"/>
          <w:sz w:val="20"/>
          <w:szCs w:val="20"/>
          <w:u w:val="single"/>
        </w:rPr>
        <w:t>Limit dodatkowy ponad określony w Załączniku nr</w:t>
      </w:r>
      <w:r w:rsidR="00141C16" w:rsidRPr="008A182C">
        <w:rPr>
          <w:rFonts w:asciiTheme="minorHAnsi" w:hAnsiTheme="minorHAnsi" w:cstheme="minorHAnsi"/>
          <w:sz w:val="20"/>
          <w:szCs w:val="20"/>
          <w:u w:val="single"/>
        </w:rPr>
        <w:t xml:space="preserve"> 6</w:t>
      </w:r>
      <w:r w:rsidRPr="008A182C">
        <w:rPr>
          <w:rFonts w:asciiTheme="minorHAnsi" w:hAnsiTheme="minorHAnsi" w:cstheme="minorHAnsi"/>
          <w:sz w:val="20"/>
          <w:szCs w:val="20"/>
          <w:u w:val="single"/>
        </w:rPr>
        <w:t xml:space="preserve"> do SIWZ,</w:t>
      </w:r>
      <w:r w:rsidRPr="008A182C">
        <w:rPr>
          <w:rFonts w:asciiTheme="minorHAnsi" w:hAnsiTheme="minorHAnsi" w:cstheme="minorHAnsi"/>
          <w:sz w:val="20"/>
          <w:szCs w:val="20"/>
        </w:rPr>
        <w:t xml:space="preserve"> </w:t>
      </w:r>
      <w:r w:rsidR="00141C16" w:rsidRPr="008A182C">
        <w:rPr>
          <w:rFonts w:asciiTheme="minorHAnsi" w:hAnsiTheme="minorHAnsi" w:cstheme="minorHAnsi"/>
          <w:sz w:val="20"/>
          <w:szCs w:val="20"/>
          <w:u w:val="single"/>
        </w:rPr>
        <w:t xml:space="preserve">wspólny dla wszelkich jednostek wyszczególnionych w </w:t>
      </w:r>
      <w:r w:rsidR="00141C16" w:rsidRPr="008A182C">
        <w:rPr>
          <w:rFonts w:asciiTheme="minorHAnsi" w:hAnsiTheme="minorHAnsi" w:cstheme="minorHAnsi"/>
          <w:b/>
          <w:sz w:val="20"/>
          <w:szCs w:val="20"/>
          <w:u w:val="single"/>
        </w:rPr>
        <w:t>Załączniku nr 8 do SIWZ, Zakładki A i B</w:t>
      </w:r>
      <w:r w:rsidR="00141C16" w:rsidRPr="008A182C">
        <w:rPr>
          <w:rFonts w:asciiTheme="minorHAnsi" w:hAnsiTheme="minorHAnsi" w:cstheme="minorHAnsi"/>
          <w:sz w:val="20"/>
          <w:szCs w:val="20"/>
        </w:rPr>
        <w:t>.</w:t>
      </w:r>
    </w:p>
    <w:p w:rsidR="009D5A79" w:rsidRPr="008A182C" w:rsidRDefault="009D5A79" w:rsidP="00A46AD1">
      <w:pPr>
        <w:autoSpaceDE w:val="0"/>
        <w:autoSpaceDN w:val="0"/>
        <w:adjustRightInd w:val="0"/>
        <w:spacing w:line="360" w:lineRule="auto"/>
        <w:ind w:left="284"/>
        <w:jc w:val="both"/>
        <w:rPr>
          <w:rFonts w:asciiTheme="minorHAnsi" w:hAnsiTheme="minorHAnsi" w:cstheme="minorHAnsi"/>
          <w:sz w:val="20"/>
          <w:szCs w:val="20"/>
        </w:rPr>
      </w:pPr>
    </w:p>
    <w:p w:rsidR="00141C16" w:rsidRPr="008A182C" w:rsidRDefault="00B63BE3" w:rsidP="00A46AD1">
      <w:pPr>
        <w:pStyle w:val="Akapitzlist"/>
        <w:numPr>
          <w:ilvl w:val="0"/>
          <w:numId w:val="11"/>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reprezentantów</w:t>
      </w:r>
    </w:p>
    <w:p w:rsidR="00EA4C17" w:rsidRPr="008A182C" w:rsidRDefault="00EA4C17" w:rsidP="00A46AD1">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A46AD1">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lastRenderedPageBreak/>
        <w:t>Ubezpieczyciel nie odpowiada za szkody wyrządzone umyślnie wyłącznie przez Ubezpieczającego. Jednocześnie Ubezpieczyciel odpowiada za szkody wyrządzone w wyniku rażącego niedbalstwa. Za Ubezpieczającego rozumie się wyłącznie:</w:t>
      </w:r>
    </w:p>
    <w:p w:rsidR="00EA4C17" w:rsidRPr="008A182C" w:rsidRDefault="00EA4C17" w:rsidP="00A46AD1">
      <w:pPr>
        <w:pStyle w:val="LucaCash"/>
        <w:numPr>
          <w:ilvl w:val="0"/>
          <w:numId w:val="2"/>
        </w:numPr>
        <w:tabs>
          <w:tab w:val="clear" w:pos="1440"/>
        </w:tabs>
        <w:ind w:left="709"/>
        <w:jc w:val="both"/>
        <w:rPr>
          <w:rFonts w:asciiTheme="minorHAnsi" w:hAnsiTheme="minorHAnsi" w:cstheme="minorHAnsi"/>
          <w:sz w:val="20"/>
        </w:rPr>
      </w:pPr>
      <w:r w:rsidRPr="008A182C">
        <w:rPr>
          <w:rFonts w:asciiTheme="minorHAnsi" w:hAnsiTheme="minorHAnsi" w:cstheme="minorHAnsi"/>
          <w:sz w:val="20"/>
        </w:rPr>
        <w:t>zarząd – w</w:t>
      </w:r>
      <w:r w:rsidR="00141C16" w:rsidRPr="008A182C">
        <w:rPr>
          <w:rFonts w:asciiTheme="minorHAnsi" w:hAnsiTheme="minorHAnsi" w:cstheme="minorHAnsi"/>
          <w:sz w:val="20"/>
        </w:rPr>
        <w:t xml:space="preserve"> przypadku spółek kapitałowych,</w:t>
      </w:r>
    </w:p>
    <w:p w:rsidR="00141C16" w:rsidRPr="008A182C" w:rsidRDefault="00141C16" w:rsidP="00A46AD1">
      <w:pPr>
        <w:pStyle w:val="LucaCash"/>
        <w:numPr>
          <w:ilvl w:val="0"/>
          <w:numId w:val="2"/>
        </w:numPr>
        <w:tabs>
          <w:tab w:val="clear" w:pos="1440"/>
        </w:tabs>
        <w:spacing w:after="120"/>
        <w:ind w:left="709" w:hanging="357"/>
        <w:jc w:val="both"/>
        <w:rPr>
          <w:rFonts w:asciiTheme="minorHAnsi" w:hAnsiTheme="minorHAnsi" w:cstheme="minorHAnsi"/>
          <w:sz w:val="20"/>
        </w:rPr>
      </w:pPr>
      <w:r w:rsidRPr="008A182C">
        <w:rPr>
          <w:rFonts w:asciiTheme="minorHAnsi" w:hAnsiTheme="minorHAnsi" w:cstheme="minorHAnsi"/>
          <w:sz w:val="20"/>
        </w:rPr>
        <w:t>Prezydent Miasta w przypadku Gminy i jej jednostek organizacyjnych.</w:t>
      </w:r>
    </w:p>
    <w:p w:rsidR="00EA4C17" w:rsidRPr="008A182C" w:rsidRDefault="00EA4C17" w:rsidP="00A46AD1">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razie zawarcia umowy ubezpieczenia na cudzy rachunek niniejsze postanowienia stosuje się odpowiednio do Ubezpieczonego.</w:t>
      </w:r>
    </w:p>
    <w:p w:rsidR="00B63BE3" w:rsidRPr="008A182C" w:rsidRDefault="00B63BE3" w:rsidP="008A182C">
      <w:pPr>
        <w:spacing w:line="360" w:lineRule="auto"/>
        <w:jc w:val="both"/>
        <w:rPr>
          <w:rFonts w:asciiTheme="minorHAnsi" w:hAnsiTheme="minorHAnsi" w:cstheme="minorHAnsi"/>
          <w:sz w:val="20"/>
          <w:szCs w:val="20"/>
        </w:rPr>
      </w:pPr>
    </w:p>
    <w:p w:rsidR="00F7038F" w:rsidRPr="008A182C" w:rsidRDefault="00B63BE3" w:rsidP="00A46AD1">
      <w:pPr>
        <w:pStyle w:val="Akapitzlist"/>
        <w:numPr>
          <w:ilvl w:val="0"/>
          <w:numId w:val="11"/>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rozliczenia składek</w:t>
      </w:r>
    </w:p>
    <w:p w:rsidR="00EA4C17" w:rsidRPr="008A182C" w:rsidRDefault="00EA4C17" w:rsidP="00A46AD1">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A46AD1">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Wszelkie płatności powstałe na tle niniejszej umowy ubezpieczenia (wynikające w szczególności </w:t>
      </w:r>
      <w:r w:rsidRPr="008A182C">
        <w:rPr>
          <w:rFonts w:asciiTheme="minorHAnsi" w:hAnsiTheme="minorHAnsi" w:cstheme="minorHAnsi"/>
          <w:sz w:val="20"/>
          <w:szCs w:val="20"/>
        </w:rPr>
        <w:br/>
        <w:t>z konieczności dopłaty składek, zwrotu składek oraz innych rozliczeń) dokonywane będą w systemie pro rata za każdy dzień ochrony ubezpieczeniowej.</w:t>
      </w:r>
    </w:p>
    <w:p w:rsidR="00EA4C17" w:rsidRPr="008A182C" w:rsidRDefault="00EA4C17" w:rsidP="008A182C">
      <w:pPr>
        <w:spacing w:line="360" w:lineRule="auto"/>
        <w:ind w:left="2160"/>
        <w:jc w:val="both"/>
        <w:rPr>
          <w:rFonts w:asciiTheme="minorHAnsi" w:hAnsiTheme="minorHAnsi" w:cstheme="minorHAnsi"/>
          <w:sz w:val="20"/>
          <w:szCs w:val="20"/>
        </w:rPr>
      </w:pPr>
    </w:p>
    <w:p w:rsidR="00F7038F" w:rsidRPr="008A182C" w:rsidRDefault="00B63BE3" w:rsidP="00A46AD1">
      <w:pPr>
        <w:pStyle w:val="Akapitzlist"/>
        <w:numPr>
          <w:ilvl w:val="0"/>
          <w:numId w:val="11"/>
        </w:numPr>
        <w:tabs>
          <w:tab w:val="num" w:pos="2160"/>
        </w:tabs>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warunków i taryf</w:t>
      </w:r>
    </w:p>
    <w:p w:rsidR="00EA4C17" w:rsidRPr="008A182C" w:rsidRDefault="00EA4C17" w:rsidP="00A46AD1">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A46AD1">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przypadku doubezpieczenia, uzupełniania lub podwyższania sumy ubezpieczenia bądź limitu odpowiedzialności w okresie ubezpieczenia, zastosowanie mieć będą warunki umowy oraz stopy składek (stawki) nie mniej korzystne dla Ubezpieczającego niż obowiązujące w umowie ubezpieczenia.</w:t>
      </w:r>
    </w:p>
    <w:p w:rsidR="00EA4C17" w:rsidRPr="008A182C" w:rsidRDefault="00EA4C17" w:rsidP="008A182C">
      <w:pPr>
        <w:spacing w:line="360" w:lineRule="auto"/>
        <w:jc w:val="both"/>
        <w:rPr>
          <w:rFonts w:asciiTheme="minorHAnsi" w:hAnsiTheme="minorHAnsi" w:cstheme="minorHAnsi"/>
          <w:sz w:val="20"/>
          <w:szCs w:val="20"/>
        </w:rPr>
      </w:pPr>
    </w:p>
    <w:p w:rsidR="00141C16" w:rsidRPr="008A182C" w:rsidRDefault="00B63BE3" w:rsidP="00A46AD1">
      <w:pPr>
        <w:pStyle w:val="Akapitzlist"/>
        <w:numPr>
          <w:ilvl w:val="0"/>
          <w:numId w:val="11"/>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 xml:space="preserve"> Klauzula ratalna</w:t>
      </w:r>
    </w:p>
    <w:p w:rsidR="00EA4C17" w:rsidRPr="008A182C" w:rsidRDefault="00EA4C17" w:rsidP="00A46AD1">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A46AD1">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rsidR="00A46AD1" w:rsidRPr="008A182C" w:rsidRDefault="00A46AD1" w:rsidP="008A182C">
      <w:pPr>
        <w:tabs>
          <w:tab w:val="num" w:pos="2160"/>
        </w:tabs>
        <w:spacing w:line="360" w:lineRule="auto"/>
        <w:jc w:val="both"/>
        <w:rPr>
          <w:rFonts w:asciiTheme="minorHAnsi" w:hAnsiTheme="minorHAnsi" w:cstheme="minorHAnsi"/>
          <w:sz w:val="20"/>
          <w:szCs w:val="20"/>
        </w:rPr>
      </w:pPr>
    </w:p>
    <w:p w:rsidR="00EA4C17" w:rsidRPr="008A182C" w:rsidRDefault="00B63BE3" w:rsidP="00A46AD1">
      <w:pPr>
        <w:pStyle w:val="Akapitzlist"/>
        <w:numPr>
          <w:ilvl w:val="0"/>
          <w:numId w:val="11"/>
        </w:numPr>
        <w:tabs>
          <w:tab w:val="num" w:pos="2160"/>
        </w:tabs>
        <w:spacing w:line="360" w:lineRule="auto"/>
        <w:ind w:left="284" w:hanging="426"/>
        <w:jc w:val="both"/>
        <w:rPr>
          <w:rFonts w:asciiTheme="minorHAnsi" w:hAnsiTheme="minorHAnsi" w:cstheme="minorHAnsi"/>
          <w:sz w:val="20"/>
          <w:szCs w:val="20"/>
        </w:rPr>
      </w:pPr>
      <w:r w:rsidRPr="008A182C">
        <w:rPr>
          <w:rFonts w:asciiTheme="minorHAnsi" w:hAnsiTheme="minorHAnsi" w:cstheme="minorHAnsi"/>
          <w:b/>
          <w:sz w:val="20"/>
          <w:szCs w:val="20"/>
        </w:rPr>
        <w:t>K</w:t>
      </w:r>
      <w:r w:rsidR="00F7038F" w:rsidRPr="008A182C">
        <w:rPr>
          <w:rFonts w:asciiTheme="minorHAnsi" w:hAnsiTheme="minorHAnsi" w:cstheme="minorHAnsi"/>
          <w:b/>
          <w:sz w:val="20"/>
          <w:szCs w:val="20"/>
        </w:rPr>
        <w:t>lauzula miejsca ubezpieczenia</w:t>
      </w:r>
    </w:p>
    <w:p w:rsidR="00EA4C17" w:rsidRPr="008A182C" w:rsidRDefault="00EA4C17" w:rsidP="00A46AD1">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A46AD1">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lastRenderedPageBreak/>
        <w:t xml:space="preserve">Ochrona ubezpieczeniowa udzielana na podstawie umowy ubezpieczenia rozszerzona zostaje na wszystkie dowolne miejsca na terenie Polski, gdzie znajduje się ubezpieczone mienie. </w:t>
      </w:r>
    </w:p>
    <w:p w:rsidR="00EA4C17" w:rsidRPr="008A182C" w:rsidRDefault="00EA4C17" w:rsidP="00A46AD1">
      <w:pPr>
        <w:pStyle w:val="LucaCash"/>
        <w:ind w:left="284"/>
        <w:jc w:val="both"/>
        <w:rPr>
          <w:rFonts w:asciiTheme="minorHAnsi" w:hAnsiTheme="minorHAnsi" w:cstheme="minorHAnsi"/>
          <w:sz w:val="20"/>
        </w:rPr>
      </w:pPr>
      <w:r w:rsidRPr="008A182C">
        <w:rPr>
          <w:rFonts w:asciiTheme="minorHAnsi" w:hAnsiTheme="minorHAnsi" w:cstheme="minorHAnsi"/>
          <w:sz w:val="20"/>
        </w:rPr>
        <w:t xml:space="preserve">Z ochrony ubezpieczeniowej wyłączone jest mienie w trakcie transportu. </w:t>
      </w:r>
    </w:p>
    <w:p w:rsidR="00141C16" w:rsidRPr="008A182C" w:rsidRDefault="00141C16" w:rsidP="008A182C">
      <w:pPr>
        <w:spacing w:line="360" w:lineRule="auto"/>
        <w:jc w:val="both"/>
        <w:rPr>
          <w:rFonts w:asciiTheme="minorHAnsi" w:hAnsiTheme="minorHAnsi" w:cstheme="minorHAnsi"/>
          <w:sz w:val="20"/>
          <w:szCs w:val="20"/>
        </w:rPr>
      </w:pPr>
    </w:p>
    <w:p w:rsidR="00A27A06" w:rsidRPr="008A182C" w:rsidRDefault="00B63BE3" w:rsidP="00A46AD1">
      <w:pPr>
        <w:pStyle w:val="Akapitzlist"/>
        <w:numPr>
          <w:ilvl w:val="0"/>
          <w:numId w:val="11"/>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w:t>
      </w:r>
      <w:r w:rsidR="00F7038F" w:rsidRPr="008A182C">
        <w:rPr>
          <w:rFonts w:asciiTheme="minorHAnsi" w:hAnsiTheme="minorHAnsi" w:cstheme="minorHAnsi"/>
          <w:b/>
          <w:sz w:val="20"/>
          <w:szCs w:val="20"/>
        </w:rPr>
        <w:t>lauzul</w:t>
      </w:r>
      <w:r w:rsidRPr="008A182C">
        <w:rPr>
          <w:rFonts w:asciiTheme="minorHAnsi" w:hAnsiTheme="minorHAnsi" w:cstheme="minorHAnsi"/>
          <w:b/>
          <w:sz w:val="20"/>
          <w:szCs w:val="20"/>
        </w:rPr>
        <w:t>a ustalenia okoliczności szkody</w:t>
      </w:r>
    </w:p>
    <w:p w:rsidR="00EA4C17" w:rsidRPr="008A182C" w:rsidRDefault="00EA4C17" w:rsidP="00A46AD1">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A46AD1">
      <w:pPr>
        <w:spacing w:line="360" w:lineRule="auto"/>
        <w:ind w:left="284"/>
        <w:jc w:val="both"/>
        <w:rPr>
          <w:rFonts w:asciiTheme="minorHAnsi" w:eastAsia="Calibri" w:hAnsiTheme="minorHAnsi" w:cstheme="minorHAnsi"/>
          <w:sz w:val="20"/>
          <w:szCs w:val="20"/>
        </w:rPr>
      </w:pPr>
      <w:r w:rsidRPr="008A182C">
        <w:rPr>
          <w:rFonts w:asciiTheme="minorHAnsi" w:hAnsiTheme="minorHAnsi" w:cstheme="minorHAnsi"/>
          <w:sz w:val="20"/>
          <w:szCs w:val="20"/>
        </w:rPr>
        <w:t>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w:t>
      </w:r>
    </w:p>
    <w:p w:rsidR="00EA4C17" w:rsidRPr="008A182C" w:rsidRDefault="00EA4C17" w:rsidP="008A182C">
      <w:pPr>
        <w:spacing w:line="360" w:lineRule="auto"/>
        <w:ind w:left="2160"/>
        <w:jc w:val="both"/>
        <w:rPr>
          <w:rFonts w:asciiTheme="minorHAnsi" w:eastAsia="Verdana,Italic" w:hAnsiTheme="minorHAnsi" w:cstheme="minorHAnsi"/>
          <w:i/>
          <w:iCs/>
          <w:sz w:val="20"/>
          <w:szCs w:val="20"/>
        </w:rPr>
      </w:pPr>
    </w:p>
    <w:p w:rsidR="00A27A06" w:rsidRPr="008A182C" w:rsidRDefault="00B63BE3" w:rsidP="00A46AD1">
      <w:pPr>
        <w:pStyle w:val="Akapitzlist"/>
        <w:numPr>
          <w:ilvl w:val="0"/>
          <w:numId w:val="11"/>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szkód wodociągowych</w:t>
      </w:r>
    </w:p>
    <w:p w:rsidR="00EA4C17" w:rsidRPr="008A182C" w:rsidRDefault="00EA4C17" w:rsidP="00A46AD1">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A46AD1" w:rsidRDefault="00EA4C17" w:rsidP="00A46AD1">
      <w:pPr>
        <w:pStyle w:val="Akapitzlist"/>
        <w:numPr>
          <w:ilvl w:val="0"/>
          <w:numId w:val="37"/>
        </w:numPr>
        <w:autoSpaceDE w:val="0"/>
        <w:autoSpaceDN w:val="0"/>
        <w:adjustRightInd w:val="0"/>
        <w:spacing w:line="360" w:lineRule="auto"/>
        <w:ind w:left="567" w:hanging="295"/>
        <w:jc w:val="both"/>
        <w:rPr>
          <w:rFonts w:asciiTheme="minorHAnsi" w:hAnsiTheme="minorHAnsi" w:cstheme="minorHAnsi"/>
          <w:sz w:val="20"/>
          <w:szCs w:val="20"/>
        </w:rPr>
      </w:pPr>
      <w:r w:rsidRPr="00A46AD1">
        <w:rPr>
          <w:rFonts w:asciiTheme="minorHAnsi" w:hAnsiTheme="minorHAnsi" w:cstheme="minorHAnsi"/>
          <w:sz w:val="20"/>
          <w:szCs w:val="20"/>
        </w:rPr>
        <w:t>Zakres udzielanej ochrony ubezpieczeniowej rozszerza się o ryzyko szkód wodociągowych.</w:t>
      </w:r>
    </w:p>
    <w:p w:rsidR="00EA4C17" w:rsidRPr="00A46AD1" w:rsidRDefault="00EA4C17" w:rsidP="00A46AD1">
      <w:pPr>
        <w:pStyle w:val="Akapitzlist"/>
        <w:numPr>
          <w:ilvl w:val="0"/>
          <w:numId w:val="37"/>
        </w:numPr>
        <w:autoSpaceDE w:val="0"/>
        <w:autoSpaceDN w:val="0"/>
        <w:adjustRightInd w:val="0"/>
        <w:spacing w:line="360" w:lineRule="auto"/>
        <w:ind w:left="567" w:hanging="295"/>
        <w:jc w:val="both"/>
        <w:rPr>
          <w:rFonts w:asciiTheme="minorHAnsi" w:hAnsiTheme="minorHAnsi" w:cstheme="minorHAnsi"/>
          <w:sz w:val="20"/>
          <w:szCs w:val="20"/>
        </w:rPr>
      </w:pPr>
      <w:r w:rsidRPr="00A46AD1">
        <w:rPr>
          <w:rFonts w:asciiTheme="minorHAnsi" w:hAnsiTheme="minorHAnsi" w:cstheme="minorHAnsi"/>
          <w:sz w:val="20"/>
          <w:szCs w:val="20"/>
        </w:rPr>
        <w:t xml:space="preserve">Szkody wodociągowe polegające na zalaniu przez wydostawanie się wody i innych cieczy, gazów lub pary </w:t>
      </w:r>
      <w:r w:rsidR="00A46AD1" w:rsidRPr="00A46AD1">
        <w:rPr>
          <w:rFonts w:asciiTheme="minorHAnsi" w:hAnsiTheme="minorHAnsi" w:cstheme="minorHAnsi"/>
          <w:sz w:val="20"/>
          <w:szCs w:val="20"/>
        </w:rPr>
        <w:br/>
      </w:r>
      <w:r w:rsidRPr="00A46AD1">
        <w:rPr>
          <w:rFonts w:asciiTheme="minorHAnsi" w:hAnsiTheme="minorHAnsi" w:cstheme="minorHAnsi"/>
          <w:sz w:val="20"/>
          <w:szCs w:val="20"/>
        </w:rPr>
        <w:t>z urządzeń wodnokanalizacyjnych lub technologicznych obejmują w szczególności szkody powstałe wskutek:</w:t>
      </w:r>
    </w:p>
    <w:p w:rsidR="00A46AD1" w:rsidRDefault="00EA4C17" w:rsidP="00A46AD1">
      <w:pPr>
        <w:pStyle w:val="Akapitzlist"/>
        <w:numPr>
          <w:ilvl w:val="0"/>
          <w:numId w:val="38"/>
        </w:numPr>
        <w:autoSpaceDE w:val="0"/>
        <w:autoSpaceDN w:val="0"/>
        <w:adjustRightInd w:val="0"/>
        <w:spacing w:line="360" w:lineRule="auto"/>
        <w:jc w:val="both"/>
        <w:rPr>
          <w:rFonts w:asciiTheme="minorHAnsi" w:hAnsiTheme="minorHAnsi" w:cstheme="minorHAnsi"/>
          <w:sz w:val="20"/>
          <w:szCs w:val="20"/>
        </w:rPr>
      </w:pPr>
      <w:r w:rsidRPr="00A46AD1">
        <w:rPr>
          <w:rFonts w:asciiTheme="minorHAnsi" w:hAnsiTheme="minorHAnsi" w:cstheme="minorHAnsi"/>
          <w:sz w:val="20"/>
          <w:szCs w:val="20"/>
        </w:rPr>
        <w:t xml:space="preserve">niezamierzonego i niekontrolowanego wydobywania się wody, innych cieczy, gazów lub pary </w:t>
      </w:r>
      <w:r w:rsidRPr="00A46AD1">
        <w:rPr>
          <w:rFonts w:asciiTheme="minorHAnsi" w:hAnsiTheme="minorHAnsi" w:cstheme="minorHAnsi"/>
          <w:sz w:val="20"/>
          <w:szCs w:val="20"/>
        </w:rPr>
        <w:br/>
        <w:t>z przewodów i urządzeń wodociągowych, kanalizacyjnych, centralnego ogrzewania lub innych urządzeń technologicznych,</w:t>
      </w:r>
    </w:p>
    <w:p w:rsidR="00A46AD1" w:rsidRDefault="00EA4C17" w:rsidP="00A46AD1">
      <w:pPr>
        <w:pStyle w:val="Akapitzlist"/>
        <w:numPr>
          <w:ilvl w:val="0"/>
          <w:numId w:val="38"/>
        </w:numPr>
        <w:autoSpaceDE w:val="0"/>
        <w:autoSpaceDN w:val="0"/>
        <w:adjustRightInd w:val="0"/>
        <w:spacing w:line="360" w:lineRule="auto"/>
        <w:jc w:val="both"/>
        <w:rPr>
          <w:rFonts w:asciiTheme="minorHAnsi" w:hAnsiTheme="minorHAnsi" w:cstheme="minorHAnsi"/>
          <w:sz w:val="20"/>
          <w:szCs w:val="20"/>
        </w:rPr>
      </w:pPr>
      <w:r w:rsidRPr="00A46AD1">
        <w:rPr>
          <w:rFonts w:asciiTheme="minorHAnsi" w:hAnsiTheme="minorHAnsi" w:cstheme="minorHAnsi"/>
          <w:sz w:val="20"/>
          <w:szCs w:val="20"/>
        </w:rPr>
        <w:t>cofnięcia się ścieków z sieci kanalizacyjnej,</w:t>
      </w:r>
    </w:p>
    <w:p w:rsidR="00A46AD1" w:rsidRDefault="00EA4C17" w:rsidP="00A46AD1">
      <w:pPr>
        <w:pStyle w:val="Akapitzlist"/>
        <w:numPr>
          <w:ilvl w:val="0"/>
          <w:numId w:val="38"/>
        </w:numPr>
        <w:autoSpaceDE w:val="0"/>
        <w:autoSpaceDN w:val="0"/>
        <w:adjustRightInd w:val="0"/>
        <w:spacing w:line="360" w:lineRule="auto"/>
        <w:ind w:left="993"/>
        <w:jc w:val="both"/>
        <w:rPr>
          <w:rFonts w:asciiTheme="minorHAnsi" w:hAnsiTheme="minorHAnsi" w:cstheme="minorHAnsi"/>
          <w:sz w:val="20"/>
          <w:szCs w:val="20"/>
        </w:rPr>
      </w:pPr>
      <w:r w:rsidRPr="00A46AD1">
        <w:rPr>
          <w:rFonts w:asciiTheme="minorHAnsi" w:hAnsiTheme="minorHAnsi" w:cstheme="minorHAnsi"/>
          <w:sz w:val="20"/>
          <w:szCs w:val="20"/>
        </w:rPr>
        <w:t>samoczynnego uruchomienia się instalacji tryskaczowych/zraszaczowych z innych</w:t>
      </w:r>
      <w:r w:rsidR="00A46AD1">
        <w:rPr>
          <w:rFonts w:asciiTheme="minorHAnsi" w:hAnsiTheme="minorHAnsi" w:cstheme="minorHAnsi"/>
          <w:sz w:val="20"/>
          <w:szCs w:val="20"/>
        </w:rPr>
        <w:t xml:space="preserve"> </w:t>
      </w:r>
      <w:r w:rsidRPr="00A46AD1">
        <w:rPr>
          <w:rFonts w:asciiTheme="minorHAnsi" w:hAnsiTheme="minorHAnsi" w:cstheme="minorHAnsi"/>
          <w:sz w:val="20"/>
          <w:szCs w:val="20"/>
        </w:rPr>
        <w:t>przyczyn niż pożar,</w:t>
      </w:r>
    </w:p>
    <w:p w:rsidR="00A46AD1" w:rsidRDefault="00EA4C17" w:rsidP="00A46AD1">
      <w:pPr>
        <w:pStyle w:val="Akapitzlist"/>
        <w:numPr>
          <w:ilvl w:val="0"/>
          <w:numId w:val="38"/>
        </w:numPr>
        <w:autoSpaceDE w:val="0"/>
        <w:autoSpaceDN w:val="0"/>
        <w:adjustRightInd w:val="0"/>
        <w:spacing w:line="360" w:lineRule="auto"/>
        <w:ind w:left="993"/>
        <w:jc w:val="both"/>
        <w:rPr>
          <w:rFonts w:asciiTheme="minorHAnsi" w:hAnsiTheme="minorHAnsi" w:cstheme="minorHAnsi"/>
          <w:sz w:val="20"/>
          <w:szCs w:val="20"/>
        </w:rPr>
      </w:pPr>
      <w:r w:rsidRPr="00A46AD1">
        <w:rPr>
          <w:rFonts w:asciiTheme="minorHAnsi" w:hAnsiTheme="minorHAnsi" w:cstheme="minorHAnsi"/>
          <w:sz w:val="20"/>
          <w:szCs w:val="20"/>
        </w:rPr>
        <w:t>pozostawienia otwartych kranów lub innych zaworów,</w:t>
      </w:r>
    </w:p>
    <w:p w:rsidR="00EA4C17" w:rsidRPr="00A46AD1" w:rsidRDefault="00EA4C17" w:rsidP="00A46AD1">
      <w:pPr>
        <w:pStyle w:val="Akapitzlist"/>
        <w:numPr>
          <w:ilvl w:val="0"/>
          <w:numId w:val="38"/>
        </w:numPr>
        <w:autoSpaceDE w:val="0"/>
        <w:autoSpaceDN w:val="0"/>
        <w:adjustRightInd w:val="0"/>
        <w:spacing w:after="120" w:line="360" w:lineRule="auto"/>
        <w:ind w:left="992" w:hanging="357"/>
        <w:contextualSpacing w:val="0"/>
        <w:jc w:val="both"/>
        <w:rPr>
          <w:rFonts w:asciiTheme="minorHAnsi" w:hAnsiTheme="minorHAnsi" w:cstheme="minorHAnsi"/>
          <w:sz w:val="20"/>
          <w:szCs w:val="20"/>
        </w:rPr>
      </w:pPr>
      <w:r w:rsidRPr="00A46AD1">
        <w:rPr>
          <w:rFonts w:asciiTheme="minorHAnsi" w:hAnsiTheme="minorHAnsi" w:cstheme="minorHAnsi"/>
          <w:sz w:val="20"/>
          <w:szCs w:val="20"/>
        </w:rPr>
        <w:t>zamarznięcia i/lub pęknięcia rur, instalacji, klimatyzacji, umywalek, toalet, kranów, a także elementów tych lub podobnych przedmiotów.</w:t>
      </w:r>
    </w:p>
    <w:p w:rsidR="00EA4C17" w:rsidRPr="00A46AD1" w:rsidRDefault="00EA4C17" w:rsidP="00A46AD1">
      <w:pPr>
        <w:pStyle w:val="Akapitzlist"/>
        <w:numPr>
          <w:ilvl w:val="0"/>
          <w:numId w:val="37"/>
        </w:numPr>
        <w:autoSpaceDE w:val="0"/>
        <w:autoSpaceDN w:val="0"/>
        <w:adjustRightInd w:val="0"/>
        <w:spacing w:after="120" w:line="360" w:lineRule="auto"/>
        <w:ind w:left="568" w:hanging="284"/>
        <w:contextualSpacing w:val="0"/>
        <w:jc w:val="both"/>
        <w:rPr>
          <w:rFonts w:asciiTheme="minorHAnsi" w:hAnsiTheme="minorHAnsi" w:cstheme="minorHAnsi"/>
          <w:sz w:val="20"/>
          <w:szCs w:val="20"/>
        </w:rPr>
      </w:pPr>
      <w:r w:rsidRPr="00A46AD1">
        <w:rPr>
          <w:rFonts w:asciiTheme="minorHAnsi" w:hAnsiTheme="minorHAnsi" w:cstheme="minorHAnsi"/>
          <w:sz w:val="20"/>
          <w:szCs w:val="20"/>
        </w:rPr>
        <w:t>Ryzyko szkód wodociągowych obejmuje dodatkowo szkody w samych przewodach i urządzeniach wodociągowych, kanalizacyjnych, centralnego ogrzewania lub innych urządzeniach technologicznych (w tym również znajdujących się na zewnątrz budynków), w tym spowodowanych przez zamarznięcia lub pęknięcia, oraz koszty poszukiwania awarii/wycieku.</w:t>
      </w:r>
    </w:p>
    <w:p w:rsidR="00141C16" w:rsidRPr="008A182C" w:rsidRDefault="00141C16" w:rsidP="00A46AD1">
      <w:pPr>
        <w:autoSpaceDE w:val="0"/>
        <w:autoSpaceDN w:val="0"/>
        <w:adjustRightInd w:val="0"/>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Limit dodatkowy ponad </w:t>
      </w:r>
      <w:r w:rsidR="007C2736" w:rsidRPr="008A182C">
        <w:rPr>
          <w:rFonts w:asciiTheme="minorHAnsi" w:hAnsiTheme="minorHAnsi" w:cstheme="minorHAnsi"/>
          <w:sz w:val="20"/>
          <w:szCs w:val="20"/>
        </w:rPr>
        <w:t>limity określone</w:t>
      </w:r>
      <w:r w:rsidRPr="008A182C">
        <w:rPr>
          <w:rFonts w:asciiTheme="minorHAnsi" w:hAnsiTheme="minorHAnsi" w:cstheme="minorHAnsi"/>
          <w:sz w:val="20"/>
          <w:szCs w:val="20"/>
        </w:rPr>
        <w:t xml:space="preserve"> w </w:t>
      </w:r>
      <w:r w:rsidRPr="008A182C">
        <w:rPr>
          <w:rFonts w:asciiTheme="minorHAnsi" w:hAnsiTheme="minorHAnsi" w:cstheme="minorHAnsi"/>
          <w:b/>
          <w:sz w:val="20"/>
          <w:szCs w:val="20"/>
        </w:rPr>
        <w:t>Załączniku nr 6 do SIWZ</w:t>
      </w:r>
      <w:r w:rsidRPr="008A182C">
        <w:rPr>
          <w:rFonts w:asciiTheme="minorHAnsi" w:hAnsiTheme="minorHAnsi" w:cstheme="minorHAnsi"/>
          <w:sz w:val="20"/>
          <w:szCs w:val="20"/>
        </w:rPr>
        <w:t xml:space="preserve">, wspólny dla wszelkich jednostek wyszczególnionych w </w:t>
      </w:r>
      <w:r w:rsidRPr="008A182C">
        <w:rPr>
          <w:rFonts w:asciiTheme="minorHAnsi" w:hAnsiTheme="minorHAnsi" w:cstheme="minorHAnsi"/>
          <w:b/>
          <w:sz w:val="20"/>
          <w:szCs w:val="20"/>
        </w:rPr>
        <w:t>Załączniku nr 8 do SIWZ, Zakładki A i B</w:t>
      </w:r>
      <w:r w:rsidRPr="008A182C">
        <w:rPr>
          <w:rFonts w:asciiTheme="minorHAnsi" w:hAnsiTheme="minorHAnsi" w:cstheme="minorHAnsi"/>
          <w:sz w:val="20"/>
          <w:szCs w:val="20"/>
        </w:rPr>
        <w:t xml:space="preserve"> – </w:t>
      </w:r>
      <w:r w:rsidRPr="008A182C">
        <w:rPr>
          <w:rFonts w:asciiTheme="minorHAnsi" w:hAnsiTheme="minorHAnsi" w:cstheme="minorHAnsi"/>
          <w:b/>
          <w:sz w:val="20"/>
          <w:szCs w:val="20"/>
        </w:rPr>
        <w:t>1.000.000,00 PLN</w:t>
      </w:r>
      <w:r w:rsidRPr="008A182C">
        <w:rPr>
          <w:rFonts w:asciiTheme="minorHAnsi" w:hAnsiTheme="minorHAnsi" w:cstheme="minorHAnsi"/>
          <w:sz w:val="20"/>
          <w:szCs w:val="20"/>
        </w:rPr>
        <w:t xml:space="preserve"> na jedno i wszystkie zdarzenia w okresie ubezpieczenia</w:t>
      </w:r>
      <w:r w:rsidR="007C2736" w:rsidRPr="008A182C">
        <w:rPr>
          <w:rFonts w:asciiTheme="minorHAnsi" w:hAnsiTheme="minorHAnsi" w:cstheme="minorHAnsi"/>
          <w:sz w:val="20"/>
          <w:szCs w:val="20"/>
        </w:rPr>
        <w:t>.</w:t>
      </w:r>
    </w:p>
    <w:p w:rsidR="007C2736" w:rsidRDefault="007C2736" w:rsidP="008A182C">
      <w:pPr>
        <w:autoSpaceDE w:val="0"/>
        <w:autoSpaceDN w:val="0"/>
        <w:adjustRightInd w:val="0"/>
        <w:spacing w:line="360" w:lineRule="auto"/>
        <w:jc w:val="both"/>
        <w:rPr>
          <w:rFonts w:asciiTheme="minorHAnsi" w:hAnsiTheme="minorHAnsi" w:cstheme="minorHAnsi"/>
          <w:sz w:val="20"/>
          <w:szCs w:val="20"/>
        </w:rPr>
      </w:pPr>
    </w:p>
    <w:p w:rsidR="009D5A79" w:rsidRDefault="009D5A79" w:rsidP="008A182C">
      <w:pPr>
        <w:autoSpaceDE w:val="0"/>
        <w:autoSpaceDN w:val="0"/>
        <w:adjustRightInd w:val="0"/>
        <w:spacing w:line="360" w:lineRule="auto"/>
        <w:jc w:val="both"/>
        <w:rPr>
          <w:rFonts w:asciiTheme="minorHAnsi" w:hAnsiTheme="minorHAnsi" w:cstheme="minorHAnsi"/>
          <w:sz w:val="20"/>
          <w:szCs w:val="20"/>
        </w:rPr>
      </w:pPr>
    </w:p>
    <w:p w:rsidR="009D5A79" w:rsidRPr="008A182C" w:rsidRDefault="009D5A79" w:rsidP="008A182C">
      <w:pPr>
        <w:autoSpaceDE w:val="0"/>
        <w:autoSpaceDN w:val="0"/>
        <w:adjustRightInd w:val="0"/>
        <w:spacing w:line="360" w:lineRule="auto"/>
        <w:jc w:val="both"/>
        <w:rPr>
          <w:rFonts w:asciiTheme="minorHAnsi" w:hAnsiTheme="minorHAnsi" w:cstheme="minorHAnsi"/>
          <w:sz w:val="20"/>
          <w:szCs w:val="20"/>
        </w:rPr>
      </w:pPr>
    </w:p>
    <w:p w:rsidR="00A27A06" w:rsidRPr="008A182C" w:rsidRDefault="00B63BE3" w:rsidP="00A46AD1">
      <w:pPr>
        <w:pStyle w:val="Akapitzlist"/>
        <w:numPr>
          <w:ilvl w:val="0"/>
          <w:numId w:val="11"/>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lastRenderedPageBreak/>
        <w:t>K</w:t>
      </w:r>
      <w:r w:rsidR="00F7038F" w:rsidRPr="008A182C">
        <w:rPr>
          <w:rFonts w:asciiTheme="minorHAnsi" w:hAnsiTheme="minorHAnsi" w:cstheme="minorHAnsi"/>
          <w:b/>
          <w:sz w:val="20"/>
          <w:szCs w:val="20"/>
        </w:rPr>
        <w:t>lauzula automatycznego p</w:t>
      </w:r>
      <w:r w:rsidRPr="008A182C">
        <w:rPr>
          <w:rFonts w:asciiTheme="minorHAnsi" w:hAnsiTheme="minorHAnsi" w:cstheme="minorHAnsi"/>
          <w:b/>
          <w:sz w:val="20"/>
          <w:szCs w:val="20"/>
        </w:rPr>
        <w:t>okrycia i zmniejszenia wartości</w:t>
      </w:r>
    </w:p>
    <w:p w:rsidR="00EA4C17" w:rsidRPr="008A182C" w:rsidRDefault="00EA4C17" w:rsidP="00A46AD1">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A46AD1">
      <w:pPr>
        <w:pStyle w:val="LucaCash"/>
        <w:numPr>
          <w:ilvl w:val="0"/>
          <w:numId w:val="3"/>
        </w:numPr>
        <w:tabs>
          <w:tab w:val="clear" w:pos="720"/>
        </w:tabs>
        <w:spacing w:after="120"/>
        <w:ind w:left="567" w:hanging="284"/>
        <w:jc w:val="both"/>
        <w:rPr>
          <w:rFonts w:asciiTheme="minorHAnsi" w:hAnsiTheme="minorHAnsi" w:cstheme="minorHAnsi"/>
          <w:sz w:val="20"/>
        </w:rPr>
      </w:pPr>
      <w:r w:rsidRPr="008A182C">
        <w:rPr>
          <w:rFonts w:asciiTheme="minorHAnsi" w:hAnsiTheme="minorHAnsi" w:cstheme="minorHAnsi"/>
          <w:sz w:val="20"/>
        </w:rPr>
        <w:t xml:space="preserve">Ubezpieczyciel obejmie automatyczną ochroną ubezpieczeniową nowo nabyte mienie lub wzrost wartości mienia wskutek modernizacji, inwestycji itp. Odpowiedzialność Ubezpieczyciela rozpoczyna się z dniem ukończenia modernizacji lub inwestycji, z dniem przyjęcia składnika mienia do ewidencji, bądź też z dniem przejścia na Ubezpieczonego ryzyka przypadkowej utraty (zniszczenia, uszkodzenia) w zależności, która z powyższych sytuacji zajdzie wcześniej. </w:t>
      </w:r>
    </w:p>
    <w:p w:rsidR="00EA4C17" w:rsidRPr="008A182C" w:rsidRDefault="00EA4C17" w:rsidP="00A46AD1">
      <w:pPr>
        <w:pStyle w:val="LucaCash"/>
        <w:spacing w:after="120"/>
        <w:ind w:left="567"/>
        <w:jc w:val="both"/>
        <w:rPr>
          <w:rFonts w:asciiTheme="minorHAnsi" w:hAnsiTheme="minorHAnsi" w:cstheme="minorHAnsi"/>
          <w:sz w:val="20"/>
        </w:rPr>
      </w:pPr>
      <w:r w:rsidRPr="008A182C">
        <w:rPr>
          <w:rFonts w:asciiTheme="minorHAnsi" w:hAnsiTheme="minorHAnsi" w:cstheme="minorHAnsi"/>
          <w:sz w:val="20"/>
        </w:rPr>
        <w:t>W przypadku wyczerpania limitu automatycznego pokrycia nadwyżka wart</w:t>
      </w:r>
      <w:r w:rsidR="00A46AD1">
        <w:rPr>
          <w:rFonts w:asciiTheme="minorHAnsi" w:hAnsiTheme="minorHAnsi" w:cstheme="minorHAnsi"/>
          <w:sz w:val="20"/>
        </w:rPr>
        <w:t xml:space="preserve">ości zostanie objęta ochroną na </w:t>
      </w:r>
      <w:r w:rsidRPr="008A182C">
        <w:rPr>
          <w:rFonts w:asciiTheme="minorHAnsi" w:hAnsiTheme="minorHAnsi" w:cstheme="minorHAnsi"/>
          <w:sz w:val="20"/>
        </w:rPr>
        <w:t>warunkach określonych w umowie ubezpieczenia, na wniosek Ubezpieczającego, za zgodą Ubezpieczyciela.</w:t>
      </w:r>
    </w:p>
    <w:p w:rsidR="00EA4C17" w:rsidRPr="008A182C" w:rsidRDefault="00EA4C17" w:rsidP="00A46AD1">
      <w:pPr>
        <w:pStyle w:val="LucaCash"/>
        <w:numPr>
          <w:ilvl w:val="0"/>
          <w:numId w:val="3"/>
        </w:numPr>
        <w:tabs>
          <w:tab w:val="clear" w:pos="720"/>
        </w:tabs>
        <w:spacing w:after="120"/>
        <w:ind w:left="567" w:hanging="284"/>
        <w:jc w:val="both"/>
        <w:rPr>
          <w:rFonts w:asciiTheme="minorHAnsi" w:hAnsiTheme="minorHAnsi" w:cstheme="minorHAnsi"/>
          <w:sz w:val="20"/>
        </w:rPr>
      </w:pPr>
      <w:r w:rsidRPr="008A182C">
        <w:rPr>
          <w:rFonts w:asciiTheme="minorHAnsi" w:hAnsiTheme="minorHAnsi" w:cstheme="minorHAnsi"/>
          <w:sz w:val="20"/>
        </w:rPr>
        <w:t xml:space="preserve">W przypadku, gdy wartość mienia w okresie ubezpieczenia ulegnie zmniejszeniu, np. wskutek zbycia, likwidacji bądź obniżenia wartości składnika mienia, Ubezpieczyciel dokona rozliczenia składki stosując odpowiednio zasady określone dla rozliczenia wzrostu wartości mienia.  </w:t>
      </w:r>
    </w:p>
    <w:p w:rsidR="00EA4C17" w:rsidRPr="008A182C" w:rsidRDefault="00EA4C17" w:rsidP="00A46AD1">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t>Roczny limit automatycznego pokrycia: 15 % łącznej wartości sumy ubezpieczenia (nie dotyczy inwestycji określonych w pkt 1)</w:t>
      </w:r>
    </w:p>
    <w:p w:rsidR="00EA4C17" w:rsidRPr="008A182C" w:rsidRDefault="00EA4C17" w:rsidP="00A46AD1">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t xml:space="preserve">Terminy zgłaszania: 30 dni po każdym okresie 6 miesięcznym okresie rozliczeniowym </w:t>
      </w:r>
    </w:p>
    <w:p w:rsidR="00EA4C17" w:rsidRPr="008A182C" w:rsidRDefault="00F44E58" w:rsidP="00A46AD1">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t>Zasady rozliczania: pro rata</w:t>
      </w:r>
    </w:p>
    <w:p w:rsidR="00EA4C17" w:rsidRPr="008A182C" w:rsidRDefault="00EA4C17" w:rsidP="00A46AD1">
      <w:pPr>
        <w:pStyle w:val="LucaCash"/>
        <w:tabs>
          <w:tab w:val="num" w:pos="540"/>
        </w:tabs>
        <w:spacing w:after="120"/>
        <w:ind w:left="284"/>
        <w:jc w:val="both"/>
        <w:rPr>
          <w:rFonts w:asciiTheme="minorHAnsi" w:hAnsiTheme="minorHAnsi" w:cstheme="minorHAnsi"/>
          <w:sz w:val="20"/>
        </w:rPr>
      </w:pPr>
      <w:r w:rsidRPr="008A182C">
        <w:rPr>
          <w:rFonts w:asciiTheme="minorHAnsi" w:hAnsiTheme="minorHAnsi" w:cstheme="minorHAnsi"/>
          <w:sz w:val="20"/>
        </w:rPr>
        <w:t xml:space="preserve">Płatność składki: Składka jest płatna w terminie 14 dni od momentu doręczenia ubezpieczającemu dokumentu rozliczeniowego wystawionego przez ubezpieczyciela. </w:t>
      </w:r>
    </w:p>
    <w:p w:rsidR="00EA4C17" w:rsidRPr="008A182C" w:rsidRDefault="00EA4C17" w:rsidP="00A46AD1">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Klauzula  /Rozliczenia składek/ nie ma zastosowania.</w:t>
      </w:r>
    </w:p>
    <w:p w:rsidR="007C2736" w:rsidRPr="008A182C" w:rsidRDefault="007C2736" w:rsidP="008A182C">
      <w:pPr>
        <w:tabs>
          <w:tab w:val="num" w:pos="2160"/>
        </w:tabs>
        <w:spacing w:line="360" w:lineRule="auto"/>
        <w:jc w:val="both"/>
        <w:rPr>
          <w:rFonts w:asciiTheme="minorHAnsi" w:hAnsiTheme="minorHAnsi" w:cstheme="minorHAnsi"/>
          <w:sz w:val="20"/>
          <w:szCs w:val="20"/>
        </w:rPr>
      </w:pPr>
    </w:p>
    <w:p w:rsidR="00A27A06" w:rsidRPr="008A182C" w:rsidRDefault="00B63BE3" w:rsidP="00A46AD1">
      <w:pPr>
        <w:pStyle w:val="Akapitzlist"/>
        <w:numPr>
          <w:ilvl w:val="0"/>
          <w:numId w:val="11"/>
        </w:numPr>
        <w:tabs>
          <w:tab w:val="num" w:pos="2160"/>
        </w:tabs>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w:t>
      </w:r>
      <w:r w:rsidR="00F7038F" w:rsidRPr="008A182C">
        <w:rPr>
          <w:rFonts w:asciiTheme="minorHAnsi" w:hAnsiTheme="minorHAnsi" w:cstheme="minorHAnsi"/>
          <w:b/>
          <w:sz w:val="20"/>
          <w:szCs w:val="20"/>
        </w:rPr>
        <w:t>lauzula od</w:t>
      </w:r>
      <w:r w:rsidRPr="008A182C">
        <w:rPr>
          <w:rFonts w:asciiTheme="minorHAnsi" w:hAnsiTheme="minorHAnsi" w:cstheme="minorHAnsi"/>
          <w:b/>
          <w:sz w:val="20"/>
          <w:szCs w:val="20"/>
        </w:rPr>
        <w:t>stąpienia od odtworzenia mienia</w:t>
      </w:r>
    </w:p>
    <w:p w:rsidR="00EA4C17" w:rsidRPr="008A182C" w:rsidRDefault="00EA4C17" w:rsidP="00A46AD1">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EA4C17" w:rsidRDefault="00EA4C17" w:rsidP="00A46AD1">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Ubezpieczony ma prawo podjąć decyzję o rezygnacji z naprawy, zakupu bądź odbudowy uszkodzonego lub zniszczonego mienia, a Ubezpieczyciel w takim wypadku nie ograniczy odszkodowania bądź nie uchyli się od odpowiedzialności. W takim wypadku odszkodowanie wypłacane będzie tak jakby nastąpiła naprawa, zakup bądź odbudowa mienia, zgodnie z warunkami umowy ubezpieczenia, na podstawie przewidywanych kosztów takich działań (tzw. wypłata w miejsce zastąpienia).</w:t>
      </w:r>
    </w:p>
    <w:p w:rsidR="009D5A79" w:rsidRPr="008A182C" w:rsidRDefault="009D5A79" w:rsidP="00A46AD1">
      <w:pPr>
        <w:spacing w:line="360" w:lineRule="auto"/>
        <w:ind w:left="284"/>
        <w:jc w:val="both"/>
        <w:rPr>
          <w:rFonts w:asciiTheme="minorHAnsi" w:eastAsia="Calibri" w:hAnsiTheme="minorHAnsi" w:cstheme="minorHAnsi"/>
          <w:sz w:val="20"/>
          <w:szCs w:val="20"/>
        </w:rPr>
      </w:pPr>
    </w:p>
    <w:p w:rsidR="00A27A06" w:rsidRPr="008A182C" w:rsidRDefault="00986441" w:rsidP="00A46AD1">
      <w:pPr>
        <w:pStyle w:val="Akapitzlist"/>
        <w:numPr>
          <w:ilvl w:val="0"/>
          <w:numId w:val="11"/>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w:t>
      </w:r>
      <w:r w:rsidR="00F7038F" w:rsidRPr="008A182C">
        <w:rPr>
          <w:rFonts w:asciiTheme="minorHAnsi" w:hAnsiTheme="minorHAnsi" w:cstheme="minorHAnsi"/>
          <w:b/>
          <w:sz w:val="20"/>
          <w:szCs w:val="20"/>
        </w:rPr>
        <w:t>lau</w:t>
      </w:r>
      <w:r w:rsidRPr="008A182C">
        <w:rPr>
          <w:rFonts w:asciiTheme="minorHAnsi" w:hAnsiTheme="minorHAnsi" w:cstheme="minorHAnsi"/>
          <w:b/>
          <w:sz w:val="20"/>
          <w:szCs w:val="20"/>
        </w:rPr>
        <w:t>zula kosztów dodatkowych</w:t>
      </w:r>
    </w:p>
    <w:p w:rsidR="00EA4C17" w:rsidRPr="008A182C" w:rsidRDefault="00EA4C17" w:rsidP="00A46AD1">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A46AD1">
      <w:pPr>
        <w:numPr>
          <w:ilvl w:val="0"/>
          <w:numId w:val="4"/>
        </w:numPr>
        <w:tabs>
          <w:tab w:val="clear" w:pos="2651"/>
        </w:tabs>
        <w:spacing w:after="120" w:line="360" w:lineRule="auto"/>
        <w:ind w:left="567" w:hanging="284"/>
        <w:jc w:val="both"/>
        <w:rPr>
          <w:rFonts w:asciiTheme="minorHAnsi" w:hAnsiTheme="minorHAnsi" w:cstheme="minorHAnsi"/>
          <w:sz w:val="20"/>
          <w:szCs w:val="20"/>
        </w:rPr>
      </w:pPr>
      <w:r w:rsidRPr="008A182C">
        <w:rPr>
          <w:rFonts w:asciiTheme="minorHAnsi" w:hAnsiTheme="minorHAnsi" w:cstheme="minorHAnsi"/>
          <w:sz w:val="20"/>
          <w:szCs w:val="20"/>
        </w:rPr>
        <w:t>Ubezpieczyciel pokrywa uzasadnione i poniesione koszty, o których mowa poniżej:</w:t>
      </w:r>
    </w:p>
    <w:p w:rsidR="00EA4C17" w:rsidRPr="008A182C" w:rsidRDefault="00EA4C17" w:rsidP="009D5A79">
      <w:pPr>
        <w:numPr>
          <w:ilvl w:val="0"/>
          <w:numId w:val="5"/>
        </w:numPr>
        <w:tabs>
          <w:tab w:val="clear" w:pos="1065"/>
        </w:tabs>
        <w:autoSpaceDE w:val="0"/>
        <w:autoSpaceDN w:val="0"/>
        <w:adjustRightInd w:val="0"/>
        <w:spacing w:after="120" w:line="360" w:lineRule="auto"/>
        <w:ind w:left="851" w:hanging="284"/>
        <w:jc w:val="both"/>
        <w:rPr>
          <w:rFonts w:asciiTheme="minorHAnsi" w:hAnsiTheme="minorHAnsi" w:cstheme="minorHAnsi"/>
          <w:sz w:val="20"/>
          <w:szCs w:val="20"/>
        </w:rPr>
      </w:pPr>
      <w:r w:rsidRPr="008A182C">
        <w:rPr>
          <w:rFonts w:asciiTheme="minorHAnsi" w:hAnsiTheme="minorHAnsi" w:cstheme="minorHAnsi"/>
          <w:sz w:val="20"/>
          <w:szCs w:val="20"/>
        </w:rPr>
        <w:lastRenderedPageBreak/>
        <w:t>koszty zabezpieczenia ubezpieczonego mienia przed szkodą w przypadku bezpośredniego zagrożenia wystąpienia zdarzenia objętego zakresem ubezpieczenia – w granicach sumy ubezpieczenia,</w:t>
      </w:r>
    </w:p>
    <w:p w:rsidR="00EA4C17" w:rsidRPr="008A182C" w:rsidRDefault="00EA4C17" w:rsidP="009D5A79">
      <w:pPr>
        <w:numPr>
          <w:ilvl w:val="0"/>
          <w:numId w:val="5"/>
        </w:numPr>
        <w:tabs>
          <w:tab w:val="clear" w:pos="1065"/>
        </w:tabs>
        <w:autoSpaceDE w:val="0"/>
        <w:autoSpaceDN w:val="0"/>
        <w:adjustRightInd w:val="0"/>
        <w:spacing w:after="120" w:line="360" w:lineRule="auto"/>
        <w:ind w:left="851" w:hanging="284"/>
        <w:jc w:val="both"/>
        <w:rPr>
          <w:rFonts w:asciiTheme="minorHAnsi" w:hAnsiTheme="minorHAnsi" w:cstheme="minorHAnsi"/>
          <w:sz w:val="20"/>
          <w:szCs w:val="20"/>
        </w:rPr>
      </w:pPr>
      <w:r w:rsidRPr="008A182C">
        <w:rPr>
          <w:rFonts w:asciiTheme="minorHAnsi" w:hAnsiTheme="minorHAnsi" w:cstheme="minorHAnsi"/>
          <w:sz w:val="20"/>
          <w:szCs w:val="20"/>
        </w:rPr>
        <w:t>koszty związane z ratunkiem ubezpieczonego i dotkniętego szkodą mienia, mające na celu niedopuszczenie do zwiększenia strat – w granicach sumy ubezpieczenia,</w:t>
      </w:r>
    </w:p>
    <w:p w:rsidR="00EA4C17" w:rsidRPr="008A182C" w:rsidRDefault="00EA4C17" w:rsidP="009D5A79">
      <w:pPr>
        <w:numPr>
          <w:ilvl w:val="0"/>
          <w:numId w:val="5"/>
        </w:numPr>
        <w:tabs>
          <w:tab w:val="clear" w:pos="1065"/>
        </w:tabs>
        <w:autoSpaceDE w:val="0"/>
        <w:autoSpaceDN w:val="0"/>
        <w:adjustRightInd w:val="0"/>
        <w:spacing w:after="120" w:line="360" w:lineRule="auto"/>
        <w:ind w:left="851" w:hanging="284"/>
        <w:jc w:val="both"/>
        <w:rPr>
          <w:rFonts w:asciiTheme="minorHAnsi" w:hAnsiTheme="minorHAnsi" w:cstheme="minorHAnsi"/>
          <w:sz w:val="20"/>
          <w:szCs w:val="20"/>
        </w:rPr>
      </w:pPr>
      <w:r w:rsidRPr="008A182C">
        <w:rPr>
          <w:rFonts w:asciiTheme="minorHAnsi" w:hAnsiTheme="minorHAnsi" w:cstheme="minorHAnsi"/>
          <w:sz w:val="20"/>
          <w:szCs w:val="20"/>
        </w:rPr>
        <w:t xml:space="preserve">koszty uprzątnięcia pozostałości po szkodzie, łącznie z kosztami rozbiórki i demontażu części niezdatnych do użytku, w tym wyburzania i odgruzowywania – w granicach sumy ubezpieczenia, </w:t>
      </w:r>
      <w:r w:rsidR="002C07F5">
        <w:rPr>
          <w:rFonts w:asciiTheme="minorHAnsi" w:hAnsiTheme="minorHAnsi" w:cstheme="minorHAnsi"/>
          <w:sz w:val="20"/>
          <w:szCs w:val="20"/>
        </w:rPr>
        <w:br/>
      </w:r>
      <w:r w:rsidRPr="008A182C">
        <w:rPr>
          <w:rFonts w:asciiTheme="minorHAnsi" w:hAnsiTheme="minorHAnsi" w:cstheme="minorHAnsi"/>
          <w:sz w:val="20"/>
          <w:szCs w:val="20"/>
        </w:rPr>
        <w:t xml:space="preserve">w wysokości nie przekraczającej 15% szkody, </w:t>
      </w:r>
    </w:p>
    <w:p w:rsidR="00EA4C17" w:rsidRPr="00305DED" w:rsidRDefault="00EA4C17" w:rsidP="009D5A79">
      <w:pPr>
        <w:numPr>
          <w:ilvl w:val="0"/>
          <w:numId w:val="5"/>
        </w:numPr>
        <w:tabs>
          <w:tab w:val="clear" w:pos="1065"/>
        </w:tabs>
        <w:autoSpaceDE w:val="0"/>
        <w:autoSpaceDN w:val="0"/>
        <w:adjustRightInd w:val="0"/>
        <w:spacing w:after="120" w:line="360" w:lineRule="auto"/>
        <w:ind w:left="851" w:hanging="284"/>
        <w:jc w:val="both"/>
        <w:rPr>
          <w:rFonts w:asciiTheme="minorHAnsi" w:hAnsiTheme="minorHAnsi" w:cstheme="minorHAnsi"/>
          <w:sz w:val="20"/>
          <w:szCs w:val="20"/>
        </w:rPr>
      </w:pPr>
      <w:r w:rsidRPr="00305DED">
        <w:rPr>
          <w:rFonts w:asciiTheme="minorHAnsi" w:hAnsiTheme="minorHAnsi" w:cstheme="minorHAnsi"/>
          <w:sz w:val="20"/>
          <w:szCs w:val="20"/>
        </w:rPr>
        <w:t xml:space="preserve">zwiększone koszty odtworzenia maszyn, urządzeń lub ich elementów wykonanych na specjalne zamówienie, powstałe w wyniku trudności z ich ponownym zakupem, odbudową, naprawą, montażem – w granicach sumy ubezpieczenia, w wysokości nie przekraczającej 15% szkody, </w:t>
      </w:r>
    </w:p>
    <w:p w:rsidR="00EA4C17" w:rsidRPr="00305DED" w:rsidRDefault="00EA4C17" w:rsidP="009D5A79">
      <w:pPr>
        <w:numPr>
          <w:ilvl w:val="0"/>
          <w:numId w:val="5"/>
        </w:numPr>
        <w:tabs>
          <w:tab w:val="clear" w:pos="1065"/>
        </w:tabs>
        <w:autoSpaceDE w:val="0"/>
        <w:autoSpaceDN w:val="0"/>
        <w:adjustRightInd w:val="0"/>
        <w:spacing w:after="120" w:line="360" w:lineRule="auto"/>
        <w:ind w:left="851" w:hanging="284"/>
        <w:jc w:val="both"/>
        <w:rPr>
          <w:rFonts w:asciiTheme="minorHAnsi" w:hAnsiTheme="minorHAnsi" w:cstheme="minorHAnsi"/>
          <w:sz w:val="20"/>
          <w:szCs w:val="20"/>
        </w:rPr>
      </w:pPr>
      <w:r w:rsidRPr="00305DED">
        <w:rPr>
          <w:rFonts w:asciiTheme="minorHAnsi" w:hAnsiTheme="minorHAnsi" w:cstheme="minorHAnsi"/>
          <w:sz w:val="20"/>
          <w:szCs w:val="20"/>
        </w:rPr>
        <w:t>koszty pracy w godzinach nadliczbowych, nocnych i dniach wolnych od pracy oraz frachtu ekspresowego (za wyjątkiem lotniczego), pod warunkiem, że takie koszty są poniesione w związku ze szkodą za którą Ubezpieczyciel ponosi odpowiedzialność na mocy postanowień umowy</w:t>
      </w:r>
      <w:r w:rsidR="00305DED">
        <w:rPr>
          <w:rFonts w:asciiTheme="minorHAnsi" w:hAnsiTheme="minorHAnsi" w:cstheme="minorHAnsi"/>
          <w:sz w:val="20"/>
          <w:szCs w:val="20"/>
        </w:rPr>
        <w:t xml:space="preserve"> </w:t>
      </w:r>
      <w:r w:rsidRPr="00305DED">
        <w:rPr>
          <w:rFonts w:asciiTheme="minorHAnsi" w:hAnsiTheme="minorHAnsi" w:cstheme="minorHAnsi"/>
          <w:sz w:val="20"/>
          <w:szCs w:val="20"/>
        </w:rPr>
        <w:t>– w granicach sumy ubezpieczenia, w wysokości nie przekraczającej 15% szkody,</w:t>
      </w:r>
    </w:p>
    <w:p w:rsidR="00EA4C17" w:rsidRPr="00305DED" w:rsidRDefault="00EA4C17" w:rsidP="00305DED">
      <w:pPr>
        <w:numPr>
          <w:ilvl w:val="0"/>
          <w:numId w:val="5"/>
        </w:numPr>
        <w:tabs>
          <w:tab w:val="clear" w:pos="1065"/>
        </w:tabs>
        <w:autoSpaceDE w:val="0"/>
        <w:autoSpaceDN w:val="0"/>
        <w:adjustRightInd w:val="0"/>
        <w:spacing w:after="120" w:line="360" w:lineRule="auto"/>
        <w:ind w:left="851" w:hanging="284"/>
        <w:jc w:val="both"/>
        <w:rPr>
          <w:rFonts w:asciiTheme="minorHAnsi" w:hAnsiTheme="minorHAnsi" w:cstheme="minorHAnsi"/>
          <w:sz w:val="20"/>
          <w:szCs w:val="20"/>
        </w:rPr>
      </w:pPr>
      <w:r w:rsidRPr="00305DED">
        <w:rPr>
          <w:rFonts w:asciiTheme="minorHAnsi" w:hAnsiTheme="minorHAnsi" w:cstheme="minorHAnsi"/>
          <w:sz w:val="20"/>
          <w:szCs w:val="20"/>
        </w:rPr>
        <w:t>koszty związane ze zmianami budowlanymi, jak również demontażem i ponownym montażem nie uszkodzonego mienia, wykonanymi w celu odzyskania lub naprawy mienia dotkniętego szkodą oraz składowaniem tego mienia</w:t>
      </w:r>
      <w:r w:rsidR="00305DED" w:rsidRPr="00305DED">
        <w:rPr>
          <w:rFonts w:asciiTheme="minorHAnsi" w:hAnsiTheme="minorHAnsi" w:cstheme="minorHAnsi"/>
          <w:sz w:val="20"/>
          <w:szCs w:val="20"/>
        </w:rPr>
        <w:t xml:space="preserve"> </w:t>
      </w:r>
      <w:r w:rsidRPr="00305DED">
        <w:rPr>
          <w:rFonts w:asciiTheme="minorHAnsi" w:hAnsiTheme="minorHAnsi" w:cstheme="minorHAnsi"/>
          <w:sz w:val="20"/>
          <w:szCs w:val="20"/>
        </w:rPr>
        <w:t xml:space="preserve">– w granicach sumy ubezpieczenia, w wysokości nie przekraczającej 15% szkody, </w:t>
      </w:r>
    </w:p>
    <w:p w:rsidR="00EA4C17" w:rsidRPr="008A182C" w:rsidRDefault="00EA4C17" w:rsidP="00305DED">
      <w:pPr>
        <w:numPr>
          <w:ilvl w:val="0"/>
          <w:numId w:val="4"/>
        </w:numPr>
        <w:tabs>
          <w:tab w:val="clear" w:pos="2651"/>
        </w:tabs>
        <w:autoSpaceDE w:val="0"/>
        <w:autoSpaceDN w:val="0"/>
        <w:adjustRightInd w:val="0"/>
        <w:spacing w:after="120" w:line="360" w:lineRule="auto"/>
        <w:ind w:left="567" w:hanging="284"/>
        <w:jc w:val="both"/>
        <w:rPr>
          <w:rFonts w:asciiTheme="minorHAnsi" w:hAnsiTheme="minorHAnsi" w:cstheme="minorHAnsi"/>
          <w:iCs/>
          <w:sz w:val="20"/>
          <w:szCs w:val="20"/>
        </w:rPr>
      </w:pPr>
      <w:r w:rsidRPr="008A182C">
        <w:rPr>
          <w:rFonts w:asciiTheme="minorHAnsi" w:hAnsiTheme="minorHAnsi" w:cstheme="minorHAnsi"/>
          <w:iCs/>
          <w:sz w:val="20"/>
          <w:szCs w:val="20"/>
        </w:rPr>
        <w:t>Koszty, o których mowa w ust. 1 pkt 1) i 2), Ubezpieczyciel pokrywa bez względu na wynik działań zabezpieczających i ratowniczych.</w:t>
      </w:r>
    </w:p>
    <w:p w:rsidR="007C2736" w:rsidRPr="008A182C" w:rsidRDefault="00EA4C17" w:rsidP="00305DED">
      <w:pPr>
        <w:autoSpaceDE w:val="0"/>
        <w:autoSpaceDN w:val="0"/>
        <w:adjustRightInd w:val="0"/>
        <w:spacing w:after="120" w:line="360" w:lineRule="auto"/>
        <w:ind w:left="567"/>
        <w:jc w:val="both"/>
        <w:rPr>
          <w:rFonts w:asciiTheme="minorHAnsi" w:hAnsiTheme="minorHAnsi" w:cstheme="minorHAnsi"/>
          <w:sz w:val="20"/>
          <w:szCs w:val="20"/>
        </w:rPr>
      </w:pPr>
      <w:r w:rsidRPr="008A182C">
        <w:rPr>
          <w:rFonts w:asciiTheme="minorHAnsi" w:hAnsiTheme="minorHAnsi" w:cstheme="minorHAnsi"/>
          <w:sz w:val="20"/>
          <w:szCs w:val="20"/>
        </w:rPr>
        <w:t>Jeżeli koszty, o których mowa w ust.1, nie zostaną pokryte w pełni lub w części w granicach określonych w ust.1, Ubezpieczyciel pokryje całość lub pozostałą część kosztów w ramach dodatkowego limitu odpowiedzialności (</w:t>
      </w:r>
      <w:proofErr w:type="spellStart"/>
      <w:r w:rsidRPr="008A182C">
        <w:rPr>
          <w:rFonts w:asciiTheme="minorHAnsi" w:hAnsiTheme="minorHAnsi" w:cstheme="minorHAnsi"/>
          <w:sz w:val="20"/>
          <w:szCs w:val="20"/>
        </w:rPr>
        <w:t>overlimit</w:t>
      </w:r>
      <w:proofErr w:type="spellEnd"/>
      <w:r w:rsidRPr="008A182C">
        <w:rPr>
          <w:rFonts w:asciiTheme="minorHAnsi" w:hAnsiTheme="minorHAnsi" w:cstheme="minorHAnsi"/>
          <w:sz w:val="20"/>
          <w:szCs w:val="20"/>
        </w:rPr>
        <w:t xml:space="preserve">) – nie więcej niż łącznie w okresie ubezpieczenia </w:t>
      </w:r>
      <w:r w:rsidR="00986441" w:rsidRPr="008A182C">
        <w:rPr>
          <w:rFonts w:asciiTheme="minorHAnsi" w:hAnsiTheme="minorHAnsi" w:cstheme="minorHAnsi"/>
          <w:b/>
          <w:sz w:val="20"/>
          <w:szCs w:val="20"/>
        </w:rPr>
        <w:t>1.000.</w:t>
      </w:r>
      <w:r w:rsidRPr="008A182C">
        <w:rPr>
          <w:rFonts w:asciiTheme="minorHAnsi" w:hAnsiTheme="minorHAnsi" w:cstheme="minorHAnsi"/>
          <w:b/>
          <w:sz w:val="20"/>
          <w:szCs w:val="20"/>
        </w:rPr>
        <w:t>000,00 PLN</w:t>
      </w:r>
      <w:r w:rsidRPr="008A182C">
        <w:rPr>
          <w:rFonts w:asciiTheme="minorHAnsi" w:hAnsiTheme="minorHAnsi" w:cstheme="minorHAnsi"/>
          <w:sz w:val="20"/>
          <w:szCs w:val="20"/>
        </w:rPr>
        <w:t>.</w:t>
      </w:r>
      <w:r w:rsidR="007C2736" w:rsidRPr="008A182C">
        <w:rPr>
          <w:rFonts w:asciiTheme="minorHAnsi" w:hAnsiTheme="minorHAnsi" w:cstheme="minorHAnsi"/>
          <w:sz w:val="20"/>
          <w:szCs w:val="20"/>
        </w:rPr>
        <w:t xml:space="preserve"> Limit wspólny dla wszelkich jednostek wyszczególnionych w </w:t>
      </w:r>
      <w:r w:rsidR="007C2736" w:rsidRPr="008A182C">
        <w:rPr>
          <w:rFonts w:asciiTheme="minorHAnsi" w:hAnsiTheme="minorHAnsi" w:cstheme="minorHAnsi"/>
          <w:b/>
          <w:sz w:val="20"/>
          <w:szCs w:val="20"/>
        </w:rPr>
        <w:t>Załączniku nr 8 do SIWZ, Zakładki A i B</w:t>
      </w:r>
      <w:r w:rsidR="007C2736" w:rsidRPr="008A182C">
        <w:rPr>
          <w:rFonts w:asciiTheme="minorHAnsi" w:hAnsiTheme="minorHAnsi" w:cstheme="minorHAnsi"/>
          <w:sz w:val="20"/>
          <w:szCs w:val="20"/>
        </w:rPr>
        <w:t>.</w:t>
      </w:r>
    </w:p>
    <w:p w:rsidR="00EA4C17" w:rsidRPr="008A182C" w:rsidRDefault="00EA4C17" w:rsidP="00305DED">
      <w:pPr>
        <w:numPr>
          <w:ilvl w:val="0"/>
          <w:numId w:val="4"/>
        </w:numPr>
        <w:tabs>
          <w:tab w:val="clear" w:pos="2651"/>
        </w:tabs>
        <w:autoSpaceDE w:val="0"/>
        <w:autoSpaceDN w:val="0"/>
        <w:adjustRightInd w:val="0"/>
        <w:spacing w:line="360" w:lineRule="auto"/>
        <w:ind w:left="567" w:hanging="284"/>
        <w:jc w:val="both"/>
        <w:rPr>
          <w:rFonts w:asciiTheme="minorHAnsi" w:hAnsiTheme="minorHAnsi" w:cstheme="minorHAnsi"/>
          <w:iCs/>
          <w:sz w:val="20"/>
          <w:szCs w:val="20"/>
        </w:rPr>
      </w:pPr>
      <w:r w:rsidRPr="008A182C">
        <w:rPr>
          <w:rFonts w:asciiTheme="minorHAnsi" w:hAnsiTheme="minorHAnsi" w:cstheme="minorHAnsi"/>
          <w:sz w:val="20"/>
          <w:szCs w:val="20"/>
        </w:rPr>
        <w:t>Limity odpowiedzialności przewidziane w niniejszej klauzuli nie mają zastosowania wtedy, gdy działania wiążące się z kosztami, o których mowa w niniejszej klauzuli, zostały podjęte na polecenie Ubezpieczyciela.</w:t>
      </w:r>
      <w:r w:rsidR="007C2736" w:rsidRPr="008A182C">
        <w:rPr>
          <w:rFonts w:asciiTheme="minorHAnsi" w:hAnsiTheme="minorHAnsi" w:cstheme="minorHAnsi"/>
          <w:sz w:val="20"/>
          <w:szCs w:val="20"/>
        </w:rPr>
        <w:t xml:space="preserve"> </w:t>
      </w:r>
    </w:p>
    <w:p w:rsidR="00A27A06" w:rsidRPr="008A182C" w:rsidRDefault="00A27A06" w:rsidP="008A182C">
      <w:pPr>
        <w:spacing w:line="360" w:lineRule="auto"/>
        <w:jc w:val="both"/>
        <w:rPr>
          <w:rFonts w:asciiTheme="minorHAnsi" w:hAnsiTheme="minorHAnsi" w:cstheme="minorHAnsi"/>
          <w:sz w:val="20"/>
          <w:szCs w:val="20"/>
        </w:rPr>
      </w:pPr>
    </w:p>
    <w:p w:rsidR="00F7038F" w:rsidRPr="008A182C" w:rsidRDefault="00986441" w:rsidP="00305DED">
      <w:pPr>
        <w:pStyle w:val="Akapitzlist"/>
        <w:numPr>
          <w:ilvl w:val="0"/>
          <w:numId w:val="11"/>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rzeczoznawców</w:t>
      </w:r>
    </w:p>
    <w:p w:rsidR="00EA4C17" w:rsidRPr="008A182C" w:rsidRDefault="00EA4C17" w:rsidP="00305DED">
      <w:pPr>
        <w:autoSpaceDE w:val="0"/>
        <w:autoSpaceDN w:val="0"/>
        <w:adjustRightInd w:val="0"/>
        <w:spacing w:after="120" w:line="360" w:lineRule="auto"/>
        <w:ind w:left="284"/>
        <w:jc w:val="both"/>
        <w:rPr>
          <w:rFonts w:asciiTheme="minorHAnsi" w:hAnsiTheme="minorHAnsi" w:cstheme="minorHAnsi"/>
          <w:i/>
          <w:iCs/>
          <w:sz w:val="20"/>
          <w:szCs w:val="20"/>
        </w:rPr>
      </w:pPr>
      <w:r w:rsidRPr="008A182C">
        <w:rPr>
          <w:rFonts w:asciiTheme="minorHAnsi" w:hAnsiTheme="minorHAnsi" w:cstheme="minorHAnsi"/>
          <w:i/>
          <w:iCs/>
          <w:sz w:val="20"/>
          <w:szCs w:val="20"/>
        </w:rPr>
        <w:t>Z zachowaniem pozostałych, nie zmienionych niniejszą klauzulą, postanowień umowy ubezpieczenia określonych we wniosku i ogólnych (szczególnych) warunkach ubezpieczenia strony uzgodniły, że:</w:t>
      </w:r>
    </w:p>
    <w:p w:rsidR="00EA4C17" w:rsidRPr="008A182C" w:rsidRDefault="00EA4C17" w:rsidP="00305DE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 ramach odszkodowania Ubezpieczyciel dodatkowo pokryje konieczne i uzasadnione koszty rzeczoznawców poniesione przez Ubezpieczającego, związane z ustaleniem zakresu </w:t>
      </w:r>
      <w:r w:rsidR="007C2736" w:rsidRPr="008A182C">
        <w:rPr>
          <w:rFonts w:asciiTheme="minorHAnsi" w:hAnsiTheme="minorHAnsi" w:cstheme="minorHAnsi"/>
          <w:sz w:val="20"/>
          <w:szCs w:val="20"/>
        </w:rPr>
        <w:t xml:space="preserve">i rozmiaru szkody do limitu </w:t>
      </w:r>
      <w:r w:rsidR="007C2736" w:rsidRPr="008A182C">
        <w:rPr>
          <w:rFonts w:asciiTheme="minorHAnsi" w:hAnsiTheme="minorHAnsi" w:cstheme="minorHAnsi"/>
          <w:b/>
          <w:sz w:val="20"/>
          <w:szCs w:val="20"/>
        </w:rPr>
        <w:t>100.</w:t>
      </w:r>
      <w:r w:rsidRPr="008A182C">
        <w:rPr>
          <w:rFonts w:asciiTheme="minorHAnsi" w:hAnsiTheme="minorHAnsi" w:cstheme="minorHAnsi"/>
          <w:b/>
          <w:sz w:val="20"/>
          <w:szCs w:val="20"/>
        </w:rPr>
        <w:t>000,00 PLN</w:t>
      </w:r>
      <w:r w:rsidRPr="008A182C">
        <w:rPr>
          <w:rFonts w:asciiTheme="minorHAnsi" w:hAnsiTheme="minorHAnsi" w:cstheme="minorHAnsi"/>
          <w:sz w:val="20"/>
          <w:szCs w:val="20"/>
        </w:rPr>
        <w:t>. Zatrudnienie rzeczoznawcy wymaga zgody Ubezpieczyciela, przy czym brak zgody może być uzasadniony wyłącznie ważnymi względami.</w:t>
      </w:r>
      <w:r w:rsidR="007C2736" w:rsidRPr="008A182C">
        <w:rPr>
          <w:rFonts w:asciiTheme="minorHAnsi" w:hAnsiTheme="minorHAnsi" w:cstheme="minorHAnsi"/>
          <w:sz w:val="20"/>
          <w:szCs w:val="20"/>
        </w:rPr>
        <w:t xml:space="preserve"> Limit wspólny dla wszelkich jednostek wyszczególnionych w </w:t>
      </w:r>
      <w:r w:rsidR="007C2736" w:rsidRPr="008A182C">
        <w:rPr>
          <w:rFonts w:asciiTheme="minorHAnsi" w:hAnsiTheme="minorHAnsi" w:cstheme="minorHAnsi"/>
          <w:b/>
          <w:sz w:val="20"/>
          <w:szCs w:val="20"/>
        </w:rPr>
        <w:t>Załączniku nr 8 do SIWZ, Zakładki A i B</w:t>
      </w:r>
      <w:r w:rsidR="007C2736" w:rsidRPr="008A182C">
        <w:rPr>
          <w:rFonts w:asciiTheme="minorHAnsi" w:hAnsiTheme="minorHAnsi" w:cstheme="minorHAnsi"/>
          <w:sz w:val="20"/>
          <w:szCs w:val="20"/>
        </w:rPr>
        <w:t>.</w:t>
      </w:r>
    </w:p>
    <w:p w:rsidR="00A27A06" w:rsidRPr="008A182C" w:rsidRDefault="00A27A06" w:rsidP="008A182C">
      <w:pPr>
        <w:tabs>
          <w:tab w:val="num" w:pos="2160"/>
        </w:tabs>
        <w:spacing w:line="360" w:lineRule="auto"/>
        <w:ind w:left="2160"/>
        <w:jc w:val="both"/>
        <w:rPr>
          <w:rFonts w:asciiTheme="minorHAnsi" w:hAnsiTheme="minorHAnsi" w:cstheme="minorHAnsi"/>
          <w:sz w:val="20"/>
          <w:szCs w:val="20"/>
        </w:rPr>
      </w:pPr>
    </w:p>
    <w:p w:rsidR="00A27A06" w:rsidRPr="008A182C" w:rsidRDefault="00F7038F" w:rsidP="00305DED">
      <w:pPr>
        <w:pStyle w:val="Akapitzlist"/>
        <w:numPr>
          <w:ilvl w:val="0"/>
          <w:numId w:val="11"/>
        </w:numPr>
        <w:tabs>
          <w:tab w:val="num" w:pos="2160"/>
        </w:tabs>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lastRenderedPageBreak/>
        <w:t>klauzula odtworzenia dokumentacji</w:t>
      </w:r>
    </w:p>
    <w:p w:rsidR="00EA4C17" w:rsidRPr="008A182C" w:rsidRDefault="00EA4C17" w:rsidP="00305DE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określonych we wniosku i ogólnych (szczególnych) warunkach ubezpieczenia strony uzgodniły, że:</w:t>
      </w:r>
    </w:p>
    <w:p w:rsidR="00EA4C17" w:rsidRPr="008A182C" w:rsidRDefault="00EA4C17" w:rsidP="009D5A79">
      <w:pPr>
        <w:autoSpaceDE w:val="0"/>
        <w:autoSpaceDN w:val="0"/>
        <w:adjustRightInd w:val="0"/>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Ubezpieczyciel zobowiązuje się pokryć wszelkie koszty związane z odtworzeniem, oczyszczeniem, osuszeniem, odgrzybieniem itp. dokumentacji produkcyjnej, finansowej bądź archiwalnej (w tym także koszty odtworzenia nośników na których dokumentacja była zawarta), która została zniszczona, uszkodzona bądź utracona na skutek zdarzenia objętego zakresem ubezpieczenia.</w:t>
      </w:r>
      <w:r w:rsidR="009D5A79">
        <w:rPr>
          <w:rFonts w:asciiTheme="minorHAnsi" w:hAnsiTheme="minorHAnsi" w:cstheme="minorHAnsi"/>
          <w:sz w:val="20"/>
          <w:szCs w:val="20"/>
        </w:rPr>
        <w:t xml:space="preserve"> </w:t>
      </w:r>
      <w:r w:rsidRPr="008A182C">
        <w:rPr>
          <w:rFonts w:asciiTheme="minorHAnsi" w:hAnsiTheme="minorHAnsi" w:cstheme="minorHAnsi"/>
          <w:sz w:val="20"/>
          <w:szCs w:val="20"/>
        </w:rPr>
        <w:t>Dod</w:t>
      </w:r>
      <w:r w:rsidR="007C2736" w:rsidRPr="008A182C">
        <w:rPr>
          <w:rFonts w:asciiTheme="minorHAnsi" w:hAnsiTheme="minorHAnsi" w:cstheme="minorHAnsi"/>
          <w:sz w:val="20"/>
          <w:szCs w:val="20"/>
        </w:rPr>
        <w:t xml:space="preserve">atkowy limit odpowiedzialności </w:t>
      </w:r>
      <w:r w:rsidR="007C2736" w:rsidRPr="008A182C">
        <w:rPr>
          <w:rFonts w:asciiTheme="minorHAnsi" w:hAnsiTheme="minorHAnsi" w:cstheme="minorHAnsi"/>
          <w:b/>
          <w:sz w:val="20"/>
          <w:szCs w:val="20"/>
        </w:rPr>
        <w:t>100.</w:t>
      </w:r>
      <w:r w:rsidRPr="008A182C">
        <w:rPr>
          <w:rFonts w:asciiTheme="minorHAnsi" w:hAnsiTheme="minorHAnsi" w:cstheme="minorHAnsi"/>
          <w:b/>
          <w:sz w:val="20"/>
          <w:szCs w:val="20"/>
        </w:rPr>
        <w:t>000,00 PLN</w:t>
      </w:r>
      <w:r w:rsidRPr="008A182C">
        <w:rPr>
          <w:rFonts w:asciiTheme="minorHAnsi" w:hAnsiTheme="minorHAnsi" w:cstheme="minorHAnsi"/>
          <w:sz w:val="20"/>
          <w:szCs w:val="20"/>
        </w:rPr>
        <w:t>.</w:t>
      </w:r>
      <w:r w:rsidR="007C2736" w:rsidRPr="008A182C">
        <w:rPr>
          <w:rFonts w:asciiTheme="minorHAnsi" w:hAnsiTheme="minorHAnsi" w:cstheme="minorHAnsi"/>
          <w:sz w:val="20"/>
          <w:szCs w:val="20"/>
        </w:rPr>
        <w:t xml:space="preserve"> Limit wspólny dla wszelkich jednostek wyszczególnionych w </w:t>
      </w:r>
      <w:r w:rsidR="007C2736" w:rsidRPr="008A182C">
        <w:rPr>
          <w:rFonts w:asciiTheme="minorHAnsi" w:hAnsiTheme="minorHAnsi" w:cstheme="minorHAnsi"/>
          <w:b/>
          <w:sz w:val="20"/>
          <w:szCs w:val="20"/>
        </w:rPr>
        <w:t>Załączniku nr 8 do SIWZ, Zakładki A i B</w:t>
      </w:r>
      <w:r w:rsidR="007C2736" w:rsidRPr="008A182C">
        <w:rPr>
          <w:rFonts w:asciiTheme="minorHAnsi" w:hAnsiTheme="minorHAnsi" w:cstheme="minorHAnsi"/>
          <w:sz w:val="20"/>
          <w:szCs w:val="20"/>
        </w:rPr>
        <w:t>.</w:t>
      </w:r>
    </w:p>
    <w:p w:rsidR="00A27A06" w:rsidRPr="008A182C" w:rsidRDefault="00A27A06" w:rsidP="008A182C">
      <w:pPr>
        <w:spacing w:line="360" w:lineRule="auto"/>
        <w:ind w:left="2160"/>
        <w:jc w:val="both"/>
        <w:rPr>
          <w:rFonts w:asciiTheme="minorHAnsi" w:hAnsiTheme="minorHAnsi" w:cstheme="minorHAnsi"/>
          <w:sz w:val="20"/>
          <w:szCs w:val="20"/>
        </w:rPr>
      </w:pPr>
    </w:p>
    <w:p w:rsidR="00EA4C17" w:rsidRPr="008A182C" w:rsidRDefault="00986441" w:rsidP="00305DED">
      <w:pPr>
        <w:pStyle w:val="Akapitzlist"/>
        <w:numPr>
          <w:ilvl w:val="0"/>
          <w:numId w:val="11"/>
        </w:numPr>
        <w:tabs>
          <w:tab w:val="num" w:pos="2160"/>
        </w:tabs>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w:t>
      </w:r>
      <w:r w:rsidR="00F7038F" w:rsidRPr="008A182C">
        <w:rPr>
          <w:rFonts w:asciiTheme="minorHAnsi" w:hAnsiTheme="minorHAnsi" w:cstheme="minorHAnsi"/>
          <w:b/>
          <w:sz w:val="20"/>
          <w:szCs w:val="20"/>
        </w:rPr>
        <w:t>lauzula przedłużenia ochrony ubezpieczeniowej</w:t>
      </w:r>
    </w:p>
    <w:p w:rsidR="00244C5F" w:rsidRPr="008A182C" w:rsidRDefault="00244C5F" w:rsidP="00305DE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244C5F" w:rsidRPr="008A182C" w:rsidRDefault="00244C5F" w:rsidP="00305DED">
      <w:pPr>
        <w:spacing w:line="360" w:lineRule="auto"/>
        <w:ind w:left="284"/>
        <w:jc w:val="both"/>
        <w:rPr>
          <w:rFonts w:asciiTheme="minorHAnsi" w:eastAsia="Calibri" w:hAnsiTheme="minorHAnsi" w:cstheme="minorHAnsi"/>
          <w:sz w:val="20"/>
          <w:szCs w:val="20"/>
        </w:rPr>
      </w:pPr>
      <w:r w:rsidRPr="008A182C">
        <w:rPr>
          <w:rFonts w:asciiTheme="minorHAnsi" w:hAnsiTheme="minorHAnsi" w:cstheme="minorHAnsi"/>
          <w:sz w:val="20"/>
          <w:szCs w:val="20"/>
        </w:rPr>
        <w:t xml:space="preserve">Na pisemny wniosek Ubezpieczającego, złożony nie później niż na 14 dni kalendarzowych przed wygaśnięciem ochrony ubezpieczeniowej, Ubezpieczyciel przedłuży ochronę ubezpieczeniową z tytułu niniejszej umowy ubezpieczenia o kolejne 30 dni kalendarzowych, przypadających po zakończeniu okresu ubezpieczenia. Warunki umowy ubezpieczenia w ciągu kolejnych 30 dni pozostają bez zmian. Ubezpieczyciel sporządzi </w:t>
      </w:r>
      <w:r w:rsidR="002C07F5">
        <w:rPr>
          <w:rFonts w:asciiTheme="minorHAnsi" w:hAnsiTheme="minorHAnsi" w:cstheme="minorHAnsi"/>
          <w:sz w:val="20"/>
          <w:szCs w:val="20"/>
        </w:rPr>
        <w:br/>
      </w:r>
      <w:r w:rsidRPr="008A182C">
        <w:rPr>
          <w:rFonts w:asciiTheme="minorHAnsi" w:hAnsiTheme="minorHAnsi" w:cstheme="minorHAnsi"/>
          <w:sz w:val="20"/>
          <w:szCs w:val="20"/>
        </w:rPr>
        <w:t>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obowiązujących w umowie ubezpieczenia obejmującej poprzedni roczny okres ubezpieczenia. Termin płatności składki nie może przypadać wcześniej niż na pierwszy dzień dodatkowej ochrony ubezpieczeniowej. Ubezpieczający jest uprawniony do jednokrotnego skorzystania z uprawnienia niniejszej klauzuli.</w:t>
      </w:r>
    </w:p>
    <w:p w:rsidR="00244C5F" w:rsidRPr="008A182C" w:rsidRDefault="00244C5F" w:rsidP="008A182C">
      <w:pPr>
        <w:spacing w:line="360" w:lineRule="auto"/>
        <w:jc w:val="both"/>
        <w:rPr>
          <w:rFonts w:asciiTheme="minorHAnsi" w:hAnsiTheme="minorHAnsi" w:cstheme="minorHAnsi"/>
          <w:sz w:val="20"/>
          <w:szCs w:val="20"/>
        </w:rPr>
      </w:pPr>
    </w:p>
    <w:p w:rsidR="00A27A06" w:rsidRPr="008A182C" w:rsidRDefault="00F7038F" w:rsidP="00305DED">
      <w:pPr>
        <w:pStyle w:val="Akapitzlist"/>
        <w:numPr>
          <w:ilvl w:val="0"/>
          <w:numId w:val="11"/>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 xml:space="preserve">Klauzula </w:t>
      </w:r>
      <w:proofErr w:type="spellStart"/>
      <w:r w:rsidRPr="008A182C">
        <w:rPr>
          <w:rFonts w:asciiTheme="minorHAnsi" w:hAnsiTheme="minorHAnsi" w:cstheme="minorHAnsi"/>
          <w:b/>
          <w:sz w:val="20"/>
          <w:szCs w:val="20"/>
        </w:rPr>
        <w:t>leeway</w:t>
      </w:r>
      <w:proofErr w:type="spellEnd"/>
    </w:p>
    <w:p w:rsidR="00AE434B" w:rsidRPr="008A182C" w:rsidRDefault="00EA4C17" w:rsidP="00305DE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EA4C17" w:rsidRPr="008A182C" w:rsidRDefault="00EA4C17" w:rsidP="00305DED">
      <w:pPr>
        <w:spacing w:line="360" w:lineRule="auto"/>
        <w:ind w:left="284"/>
        <w:jc w:val="both"/>
        <w:rPr>
          <w:rFonts w:asciiTheme="minorHAnsi" w:eastAsia="Calibri" w:hAnsiTheme="minorHAnsi" w:cstheme="minorHAnsi"/>
          <w:sz w:val="20"/>
          <w:szCs w:val="20"/>
        </w:rPr>
      </w:pPr>
      <w:r w:rsidRPr="008A182C">
        <w:rPr>
          <w:rFonts w:asciiTheme="minorHAnsi" w:hAnsiTheme="minorHAnsi" w:cstheme="minorHAnsi"/>
          <w:sz w:val="20"/>
          <w:szCs w:val="20"/>
        </w:rPr>
        <w:t xml:space="preserve">W przypadku ubezpieczenia mienia wg wartości odtworzeniowej odszkodowanie zostanie pomniejszone </w:t>
      </w:r>
      <w:r w:rsidR="002C07F5">
        <w:rPr>
          <w:rFonts w:asciiTheme="minorHAnsi" w:hAnsiTheme="minorHAnsi" w:cstheme="minorHAnsi"/>
          <w:sz w:val="20"/>
          <w:szCs w:val="20"/>
        </w:rPr>
        <w:br/>
      </w:r>
      <w:r w:rsidRPr="008A182C">
        <w:rPr>
          <w:rFonts w:asciiTheme="minorHAnsi" w:hAnsiTheme="minorHAnsi" w:cstheme="minorHAnsi"/>
          <w:sz w:val="20"/>
          <w:szCs w:val="20"/>
        </w:rPr>
        <w:t>w takim stosunku, w jakim suma ubezpieczenia danego przedmiotu pozostaje do jego wartości odtworzeniowej w dniu szkody, jeżeli w dniu szkody wart</w:t>
      </w:r>
      <w:r w:rsidR="007C2736" w:rsidRPr="008A182C">
        <w:rPr>
          <w:rFonts w:asciiTheme="minorHAnsi" w:hAnsiTheme="minorHAnsi" w:cstheme="minorHAnsi"/>
          <w:sz w:val="20"/>
          <w:szCs w:val="20"/>
        </w:rPr>
        <w:t>ość odtworzeniowa przekroczy 130</w:t>
      </w:r>
      <w:r w:rsidRPr="008A182C">
        <w:rPr>
          <w:rFonts w:asciiTheme="minorHAnsi" w:hAnsiTheme="minorHAnsi" w:cstheme="minorHAnsi"/>
          <w:sz w:val="20"/>
          <w:szCs w:val="20"/>
        </w:rPr>
        <w:t>% zgłoszonej sumy ubezpieczenia.</w:t>
      </w:r>
    </w:p>
    <w:p w:rsidR="00EA4C17" w:rsidRPr="008A182C" w:rsidRDefault="00EA4C17" w:rsidP="008A182C">
      <w:pPr>
        <w:spacing w:line="360" w:lineRule="auto"/>
        <w:rPr>
          <w:rFonts w:asciiTheme="minorHAnsi" w:hAnsiTheme="minorHAnsi" w:cstheme="minorHAnsi"/>
          <w:sz w:val="20"/>
          <w:szCs w:val="20"/>
        </w:rPr>
      </w:pPr>
    </w:p>
    <w:p w:rsidR="009877F1" w:rsidRPr="008A182C" w:rsidRDefault="009877F1" w:rsidP="00305DED">
      <w:pPr>
        <w:pStyle w:val="Akapitzlist"/>
        <w:numPr>
          <w:ilvl w:val="0"/>
          <w:numId w:val="11"/>
        </w:numPr>
        <w:spacing w:line="360" w:lineRule="auto"/>
        <w:ind w:left="284" w:hanging="426"/>
        <w:rPr>
          <w:rFonts w:asciiTheme="minorHAnsi" w:hAnsiTheme="minorHAnsi" w:cstheme="minorHAnsi"/>
          <w:b/>
          <w:sz w:val="20"/>
          <w:szCs w:val="20"/>
        </w:rPr>
      </w:pPr>
      <w:r w:rsidRPr="008A182C">
        <w:rPr>
          <w:rFonts w:asciiTheme="minorHAnsi" w:hAnsiTheme="minorHAnsi" w:cstheme="minorHAnsi"/>
          <w:b/>
          <w:sz w:val="20"/>
          <w:szCs w:val="20"/>
        </w:rPr>
        <w:t>Klauzula wyłączenia regresu</w:t>
      </w:r>
    </w:p>
    <w:p w:rsidR="009877F1" w:rsidRPr="008A182C" w:rsidRDefault="009877F1" w:rsidP="00305DE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9877F1" w:rsidRPr="008A182C" w:rsidRDefault="009877F1" w:rsidP="00305DED">
      <w:pPr>
        <w:tabs>
          <w:tab w:val="num" w:pos="0"/>
        </w:tabs>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lastRenderedPageBreak/>
        <w:t>Nie przechodzą na Ubezpieczyciela roszczenia przeciwko osobom fizycznym zatrudnionym przez Ubezpieczającego/ Ubezpieczonego na podstawie umowy o pracę, umowy zlecenia, umowy o dzieło lub innej umowy o świadczenie usług. Nie przechodzą na Ubezpieczyciela również roszczenia przeciwko osobom fizycznym prowadzącym działalność gospodarczą wyłącznie na rzecz Ubezpieczającego</w:t>
      </w:r>
      <w:r w:rsidR="00113533" w:rsidRPr="008A182C">
        <w:rPr>
          <w:rFonts w:asciiTheme="minorHAnsi" w:hAnsiTheme="minorHAnsi" w:cstheme="minorHAnsi"/>
          <w:sz w:val="20"/>
          <w:szCs w:val="20"/>
        </w:rPr>
        <w:t xml:space="preserve"> </w:t>
      </w:r>
      <w:r w:rsidRPr="008A182C">
        <w:rPr>
          <w:rFonts w:asciiTheme="minorHAnsi" w:hAnsiTheme="minorHAnsi" w:cstheme="minorHAnsi"/>
          <w:sz w:val="20"/>
          <w:szCs w:val="20"/>
        </w:rPr>
        <w:t>/ Ubezpieczonego (samozatrudnienie). Wyłączenie prawa do regresu nie ma zastosowania w sytuacji, gdy sprawca wyrządził szkodę umyślnie.</w:t>
      </w:r>
    </w:p>
    <w:p w:rsidR="009877F1" w:rsidRPr="008A182C" w:rsidRDefault="009877F1" w:rsidP="008A182C">
      <w:pPr>
        <w:tabs>
          <w:tab w:val="num" w:pos="0"/>
        </w:tabs>
        <w:spacing w:line="360" w:lineRule="auto"/>
        <w:jc w:val="both"/>
        <w:rPr>
          <w:rFonts w:asciiTheme="minorHAnsi" w:hAnsiTheme="minorHAnsi" w:cstheme="minorHAnsi"/>
          <w:sz w:val="20"/>
          <w:szCs w:val="20"/>
        </w:rPr>
      </w:pPr>
    </w:p>
    <w:p w:rsidR="009877F1" w:rsidRPr="008A182C" w:rsidRDefault="009877F1" w:rsidP="00305DED">
      <w:pPr>
        <w:pStyle w:val="Tekstpodstawowy"/>
        <w:numPr>
          <w:ilvl w:val="0"/>
          <w:numId w:val="11"/>
        </w:numPr>
        <w:spacing w:line="360" w:lineRule="auto"/>
        <w:ind w:left="284" w:hanging="426"/>
        <w:jc w:val="both"/>
        <w:rPr>
          <w:rFonts w:asciiTheme="minorHAnsi" w:hAnsiTheme="minorHAnsi" w:cstheme="minorHAnsi"/>
          <w:b/>
          <w:sz w:val="20"/>
          <w:lang w:val="pl-PL"/>
        </w:rPr>
      </w:pPr>
      <w:r w:rsidRPr="008A182C">
        <w:rPr>
          <w:rFonts w:asciiTheme="minorHAnsi" w:hAnsiTheme="minorHAnsi" w:cstheme="minorHAnsi"/>
          <w:b/>
          <w:sz w:val="20"/>
          <w:lang w:val="pl-PL"/>
        </w:rPr>
        <w:t>Klauzula szadzi katastrofalnej</w:t>
      </w:r>
    </w:p>
    <w:p w:rsidR="009877F1" w:rsidRPr="008A182C" w:rsidRDefault="009877F1" w:rsidP="00305DE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C62AD5" w:rsidRPr="008A182C" w:rsidRDefault="009877F1" w:rsidP="00305DED">
      <w:pPr>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Ochroną ubezpieczeniową objęte zostają szkody powstałe wskutek szadzi katastrofalnej. Za szadź katastrofalną uważane są szkody powstałe na skutek zwiększonego obciążenia przewodów linii napowietrznych ciężarem osadzonego na nich szronu, śniegu lub lodu przekraczającego wielkość obciążeń określonych dla przewodów w warunkach występowania szadzi katastrofalnej.</w:t>
      </w:r>
      <w:r w:rsidR="00C62AD5" w:rsidRPr="008A182C">
        <w:rPr>
          <w:rFonts w:asciiTheme="minorHAnsi" w:hAnsiTheme="minorHAnsi" w:cstheme="minorHAnsi"/>
          <w:sz w:val="20"/>
          <w:szCs w:val="20"/>
        </w:rPr>
        <w:t xml:space="preserve"> </w:t>
      </w:r>
    </w:p>
    <w:p w:rsidR="00C62AD5" w:rsidRPr="008A182C" w:rsidRDefault="00C62AD5" w:rsidP="00305DE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Na potrzeby niniejszej klauzuli będzie mieć zastosowanie limit wspólny dla wszelkich jednostek wyszczególnionych w </w:t>
      </w:r>
      <w:r w:rsidRPr="008A182C">
        <w:rPr>
          <w:rFonts w:asciiTheme="minorHAnsi" w:hAnsiTheme="minorHAnsi" w:cstheme="minorHAnsi"/>
          <w:b/>
          <w:sz w:val="20"/>
          <w:szCs w:val="20"/>
        </w:rPr>
        <w:t>Załączniku nr 8 do SIWZ, Zakładki A i B</w:t>
      </w:r>
      <w:r w:rsidRPr="008A182C">
        <w:rPr>
          <w:rFonts w:asciiTheme="minorHAnsi" w:hAnsiTheme="minorHAnsi" w:cstheme="minorHAnsi"/>
          <w:sz w:val="20"/>
          <w:szCs w:val="20"/>
        </w:rPr>
        <w:t xml:space="preserve">. w wysokości </w:t>
      </w:r>
      <w:r w:rsidRPr="008A182C">
        <w:rPr>
          <w:rFonts w:asciiTheme="minorHAnsi" w:hAnsiTheme="minorHAnsi" w:cstheme="minorHAnsi"/>
          <w:b/>
          <w:sz w:val="20"/>
          <w:szCs w:val="20"/>
        </w:rPr>
        <w:t>500.000,00 PLN</w:t>
      </w:r>
      <w:r w:rsidRPr="008A182C">
        <w:rPr>
          <w:rFonts w:asciiTheme="minorHAnsi" w:hAnsiTheme="minorHAnsi" w:cstheme="minorHAnsi"/>
          <w:sz w:val="20"/>
          <w:szCs w:val="20"/>
        </w:rPr>
        <w:t xml:space="preserve"> na jedno </w:t>
      </w:r>
      <w:r w:rsidR="00305DED">
        <w:rPr>
          <w:rFonts w:asciiTheme="minorHAnsi" w:hAnsiTheme="minorHAnsi" w:cstheme="minorHAnsi"/>
          <w:sz w:val="20"/>
          <w:szCs w:val="20"/>
        </w:rPr>
        <w:br/>
      </w:r>
      <w:r w:rsidRPr="008A182C">
        <w:rPr>
          <w:rFonts w:asciiTheme="minorHAnsi" w:hAnsiTheme="minorHAnsi" w:cstheme="minorHAnsi"/>
          <w:sz w:val="20"/>
          <w:szCs w:val="20"/>
        </w:rPr>
        <w:t>i wszystkie zdarzenia w okresie ubezpieczenia.</w:t>
      </w:r>
    </w:p>
    <w:p w:rsidR="009877F1" w:rsidRPr="008A182C" w:rsidRDefault="009877F1" w:rsidP="008A182C">
      <w:pPr>
        <w:pStyle w:val="Tekstpodstawowy"/>
        <w:spacing w:after="0" w:line="360" w:lineRule="auto"/>
        <w:jc w:val="both"/>
        <w:rPr>
          <w:rFonts w:asciiTheme="minorHAnsi" w:hAnsiTheme="minorHAnsi" w:cstheme="minorHAnsi"/>
          <w:color w:val="auto"/>
          <w:sz w:val="20"/>
          <w:lang w:val="pl-PL"/>
        </w:rPr>
      </w:pPr>
    </w:p>
    <w:p w:rsidR="00AE434B" w:rsidRPr="008A182C" w:rsidRDefault="009877F1" w:rsidP="00305DED">
      <w:pPr>
        <w:pStyle w:val="Akapitzlist"/>
        <w:numPr>
          <w:ilvl w:val="0"/>
          <w:numId w:val="11"/>
        </w:numPr>
        <w:spacing w:line="360" w:lineRule="auto"/>
        <w:ind w:left="284" w:hanging="426"/>
        <w:rPr>
          <w:rFonts w:asciiTheme="minorHAnsi" w:hAnsiTheme="minorHAnsi" w:cstheme="minorHAnsi"/>
          <w:b/>
          <w:sz w:val="20"/>
          <w:szCs w:val="20"/>
        </w:rPr>
      </w:pPr>
      <w:r w:rsidRPr="008A182C">
        <w:rPr>
          <w:rFonts w:asciiTheme="minorHAnsi" w:hAnsiTheme="minorHAnsi" w:cstheme="minorHAnsi"/>
          <w:b/>
          <w:sz w:val="20"/>
          <w:szCs w:val="20"/>
        </w:rPr>
        <w:t>Klauzula 48 godzin</w:t>
      </w:r>
    </w:p>
    <w:p w:rsidR="009877F1" w:rsidRPr="008A182C" w:rsidRDefault="009877F1" w:rsidP="00305DE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9877F1" w:rsidRPr="008A182C" w:rsidRDefault="009877F1" w:rsidP="00305DED">
      <w:pPr>
        <w:numPr>
          <w:ilvl w:val="2"/>
          <w:numId w:val="26"/>
        </w:numPr>
        <w:spacing w:after="120" w:line="360" w:lineRule="auto"/>
        <w:ind w:left="567" w:hanging="283"/>
        <w:jc w:val="both"/>
        <w:rPr>
          <w:rFonts w:asciiTheme="minorHAnsi" w:hAnsiTheme="minorHAnsi" w:cstheme="minorHAnsi"/>
          <w:sz w:val="20"/>
          <w:szCs w:val="20"/>
        </w:rPr>
      </w:pPr>
      <w:r w:rsidRPr="008A182C">
        <w:rPr>
          <w:rFonts w:asciiTheme="minorHAnsi" w:hAnsiTheme="minorHAnsi" w:cstheme="minorHAnsi"/>
          <w:sz w:val="20"/>
          <w:szCs w:val="20"/>
        </w:rPr>
        <w:t xml:space="preserve">Wszystkie zdarzenia szkodowe powstałe w czasie następujących po sobie 48 godzin na skutek jednego zdarzenia, w razie wątpliwości uznaje się za jedną szkodę w odniesieniu do sumy ubezpieczenia, limitów oraz franszyzy określonej w umowie ubezpieczenia. Za dzień i godzinę początku takiego okresu uznaje się moment powstania pierwszej szkody wyrządzonej w wyniku wyżej wymienionych zdarzeń. </w:t>
      </w:r>
    </w:p>
    <w:p w:rsidR="009877F1" w:rsidRPr="008A182C" w:rsidRDefault="009877F1" w:rsidP="00305DED">
      <w:pPr>
        <w:numPr>
          <w:ilvl w:val="2"/>
          <w:numId w:val="26"/>
        </w:numPr>
        <w:spacing w:after="120" w:line="360" w:lineRule="auto"/>
        <w:ind w:left="567" w:hanging="283"/>
        <w:jc w:val="both"/>
        <w:rPr>
          <w:rFonts w:asciiTheme="minorHAnsi" w:hAnsiTheme="minorHAnsi" w:cstheme="minorHAnsi"/>
          <w:sz w:val="20"/>
          <w:szCs w:val="20"/>
        </w:rPr>
      </w:pPr>
      <w:r w:rsidRPr="008A182C">
        <w:rPr>
          <w:rFonts w:asciiTheme="minorHAnsi" w:hAnsiTheme="minorHAnsi" w:cstheme="minorHAnsi"/>
          <w:sz w:val="20"/>
          <w:szCs w:val="20"/>
        </w:rPr>
        <w:t xml:space="preserve">Jeżeli okres trwania zdarzenia jest dłuższy niż 48 godzin, Ubezpieczający/Ubezpieczony może podzielić takie zdarzenie na dwa i więcej okresów, pod warunkiem, że okresy te nie będą na siebie nachodzić oraz żaden z okresów nie rozpocznie się wcześniej niż dzień i godzina wystąpienia pierwszej indywidualnej szkody. </w:t>
      </w:r>
    </w:p>
    <w:p w:rsidR="009877F1" w:rsidRPr="008A182C" w:rsidRDefault="009877F1" w:rsidP="009D5A79">
      <w:pPr>
        <w:numPr>
          <w:ilvl w:val="2"/>
          <w:numId w:val="26"/>
        </w:numPr>
        <w:spacing w:line="360" w:lineRule="auto"/>
        <w:ind w:left="567" w:hanging="283"/>
        <w:jc w:val="both"/>
        <w:rPr>
          <w:rFonts w:asciiTheme="minorHAnsi" w:hAnsiTheme="minorHAnsi" w:cstheme="minorHAnsi"/>
          <w:sz w:val="20"/>
          <w:szCs w:val="20"/>
        </w:rPr>
      </w:pPr>
      <w:r w:rsidRPr="008A182C">
        <w:rPr>
          <w:rFonts w:asciiTheme="minorHAnsi" w:hAnsiTheme="minorHAnsi" w:cstheme="minorHAnsi"/>
          <w:sz w:val="20"/>
          <w:szCs w:val="20"/>
        </w:rPr>
        <w:t xml:space="preserve">W sytuacjach, o których mowa w ust. 1 </w:t>
      </w:r>
      <w:r w:rsidR="00C62AD5" w:rsidRPr="008A182C">
        <w:rPr>
          <w:rFonts w:asciiTheme="minorHAnsi" w:hAnsiTheme="minorHAnsi" w:cstheme="minorHAnsi"/>
          <w:sz w:val="20"/>
          <w:szCs w:val="20"/>
        </w:rPr>
        <w:t xml:space="preserve">i ust. 2, franszyza redukcyjna </w:t>
      </w:r>
      <w:r w:rsidRPr="008A182C">
        <w:rPr>
          <w:rFonts w:asciiTheme="minorHAnsi" w:hAnsiTheme="minorHAnsi" w:cstheme="minorHAnsi"/>
          <w:sz w:val="20"/>
          <w:szCs w:val="20"/>
        </w:rPr>
        <w:t>potrącona zostanie tylko raz.</w:t>
      </w:r>
    </w:p>
    <w:p w:rsidR="00113533" w:rsidRPr="008A182C" w:rsidRDefault="00113533" w:rsidP="009D5A79">
      <w:pPr>
        <w:pStyle w:val="NormalnyWeb"/>
        <w:spacing w:before="0" w:after="0" w:line="360" w:lineRule="auto"/>
        <w:jc w:val="both"/>
        <w:rPr>
          <w:rFonts w:asciiTheme="minorHAnsi" w:hAnsiTheme="minorHAnsi" w:cstheme="minorHAnsi"/>
          <w:bCs/>
          <w:szCs w:val="20"/>
        </w:rPr>
      </w:pPr>
    </w:p>
    <w:p w:rsidR="001E054F" w:rsidRPr="008A182C" w:rsidRDefault="001E054F" w:rsidP="009D5A79">
      <w:pPr>
        <w:pStyle w:val="Akapitzlist"/>
        <w:numPr>
          <w:ilvl w:val="0"/>
          <w:numId w:val="11"/>
        </w:numPr>
        <w:spacing w:line="360" w:lineRule="auto"/>
        <w:ind w:left="283" w:hanging="425"/>
        <w:contextualSpacing w:val="0"/>
        <w:rPr>
          <w:rFonts w:asciiTheme="minorHAnsi" w:hAnsiTheme="minorHAnsi" w:cstheme="minorHAnsi"/>
          <w:b/>
          <w:bCs/>
          <w:sz w:val="20"/>
          <w:szCs w:val="20"/>
        </w:rPr>
      </w:pPr>
      <w:r w:rsidRPr="008A182C">
        <w:rPr>
          <w:rFonts w:asciiTheme="minorHAnsi" w:hAnsiTheme="minorHAnsi" w:cstheme="minorHAnsi"/>
          <w:b/>
          <w:bCs/>
          <w:sz w:val="20"/>
          <w:szCs w:val="20"/>
        </w:rPr>
        <w:t>Klauzula 96 godzin</w:t>
      </w:r>
    </w:p>
    <w:p w:rsidR="001E054F" w:rsidRPr="008A182C" w:rsidRDefault="001E054F" w:rsidP="00305DED">
      <w:pPr>
        <w:autoSpaceDE w:val="0"/>
        <w:autoSpaceDN w:val="0"/>
        <w:spacing w:after="120" w:line="360" w:lineRule="auto"/>
        <w:ind w:left="284"/>
        <w:jc w:val="both"/>
        <w:rPr>
          <w:rFonts w:asciiTheme="minorHAnsi" w:hAnsiTheme="minorHAnsi" w:cstheme="minorHAnsi"/>
          <w:i/>
          <w:iCs/>
          <w:sz w:val="20"/>
          <w:szCs w:val="20"/>
        </w:rPr>
      </w:pPr>
      <w:r w:rsidRPr="008A182C">
        <w:rPr>
          <w:rFonts w:asciiTheme="minorHAnsi"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1E054F" w:rsidRPr="008A182C" w:rsidRDefault="001E054F" w:rsidP="00305DED">
      <w:pPr>
        <w:numPr>
          <w:ilvl w:val="0"/>
          <w:numId w:val="32"/>
        </w:numPr>
        <w:spacing w:after="120" w:line="360" w:lineRule="auto"/>
        <w:ind w:left="567" w:hanging="283"/>
        <w:jc w:val="both"/>
        <w:rPr>
          <w:rFonts w:asciiTheme="minorHAnsi" w:hAnsiTheme="minorHAnsi" w:cstheme="minorHAnsi"/>
          <w:sz w:val="20"/>
          <w:szCs w:val="20"/>
        </w:rPr>
      </w:pPr>
      <w:r w:rsidRPr="008A182C">
        <w:rPr>
          <w:rFonts w:asciiTheme="minorHAnsi" w:hAnsiTheme="minorHAnsi" w:cstheme="minorHAnsi"/>
          <w:sz w:val="20"/>
          <w:szCs w:val="20"/>
        </w:rPr>
        <w:t xml:space="preserve">Wszystkie zdarzenia szkodowe powstałe w czasie następujących po sobie 96 godzin na skutek jednego zdarzenia bądź ciągu zdarzeń o tym samym lub podobnym charakterze, w razie wątpliwości uznaje się za </w:t>
      </w:r>
      <w:r w:rsidRPr="008A182C">
        <w:rPr>
          <w:rFonts w:asciiTheme="minorHAnsi" w:hAnsiTheme="minorHAnsi" w:cstheme="minorHAnsi"/>
          <w:sz w:val="20"/>
          <w:szCs w:val="20"/>
        </w:rPr>
        <w:lastRenderedPageBreak/>
        <w:t>jedną szkodę w odniesieniu do sumy ubezpieczenia, limitów oraz franszyzy określonej w umowie ubezpieczenia. Za dzień i godzinę początku takiego okresu uznaje się moment powstania pierwszej szkody wyrządzonej w wyniku wyżej wymienionych zdarzeń.</w:t>
      </w:r>
    </w:p>
    <w:p w:rsidR="001E054F" w:rsidRPr="008A182C" w:rsidRDefault="001E054F" w:rsidP="00305DED">
      <w:pPr>
        <w:numPr>
          <w:ilvl w:val="0"/>
          <w:numId w:val="32"/>
        </w:numPr>
        <w:spacing w:after="120" w:line="360" w:lineRule="auto"/>
        <w:ind w:left="567" w:hanging="283"/>
        <w:jc w:val="both"/>
        <w:rPr>
          <w:rFonts w:asciiTheme="minorHAnsi" w:hAnsiTheme="minorHAnsi" w:cstheme="minorHAnsi"/>
          <w:sz w:val="20"/>
          <w:szCs w:val="20"/>
        </w:rPr>
      </w:pPr>
      <w:r w:rsidRPr="008A182C">
        <w:rPr>
          <w:rFonts w:asciiTheme="minorHAnsi" w:hAnsiTheme="minorHAnsi" w:cstheme="minorHAnsi"/>
          <w:sz w:val="20"/>
          <w:szCs w:val="20"/>
        </w:rPr>
        <w:t xml:space="preserve">Jeżeli okres trwania zdarzenia jest dłuższy niż 96 godzin, Ubezpieczający/Ubezpieczony może podzielić takie zdarzenie na dwa i więcej okresów, pod warunkiem, że okresy te nie będą na siebie nachodzić oraz żaden z okresów nie rozpocznie się wcześniej niż dzień i godzina wystąpienia pierwszej indywidualnej szkody. </w:t>
      </w:r>
    </w:p>
    <w:p w:rsidR="001E054F" w:rsidRPr="008A182C" w:rsidRDefault="001E054F" w:rsidP="00305DED">
      <w:pPr>
        <w:numPr>
          <w:ilvl w:val="0"/>
          <w:numId w:val="32"/>
        </w:numPr>
        <w:spacing w:after="120" w:line="360" w:lineRule="auto"/>
        <w:ind w:left="567" w:hanging="283"/>
        <w:jc w:val="both"/>
        <w:rPr>
          <w:rFonts w:asciiTheme="minorHAnsi" w:hAnsiTheme="minorHAnsi" w:cstheme="minorHAnsi"/>
          <w:sz w:val="20"/>
          <w:szCs w:val="20"/>
        </w:rPr>
      </w:pPr>
      <w:r w:rsidRPr="008A182C">
        <w:rPr>
          <w:rFonts w:asciiTheme="minorHAnsi" w:hAnsiTheme="minorHAnsi" w:cstheme="minorHAnsi"/>
          <w:sz w:val="20"/>
          <w:szCs w:val="20"/>
        </w:rPr>
        <w:t xml:space="preserve">W sytuacjach, o których mowa w ust. 1 i ust 2 od każdej szkody w stosunku do poszkodowanych (wszystkich jednostek wyszczególnionych w </w:t>
      </w:r>
      <w:r w:rsidRPr="008A182C">
        <w:rPr>
          <w:rFonts w:asciiTheme="minorHAnsi" w:hAnsiTheme="minorHAnsi" w:cstheme="minorHAnsi"/>
          <w:b/>
          <w:bCs/>
          <w:sz w:val="20"/>
          <w:szCs w:val="20"/>
        </w:rPr>
        <w:t>Załączniku nr 8 do SIWZ, zakładki A i B</w:t>
      </w:r>
      <w:r w:rsidRPr="008A182C">
        <w:rPr>
          <w:rFonts w:asciiTheme="minorHAnsi" w:hAnsiTheme="minorHAnsi" w:cstheme="minorHAnsi"/>
          <w:sz w:val="20"/>
          <w:szCs w:val="20"/>
        </w:rPr>
        <w:t>), potrąca się tylko raz franszyzę bez względu na liczbę tych poszkodowanych.</w:t>
      </w:r>
    </w:p>
    <w:p w:rsidR="001E054F" w:rsidRPr="008A182C" w:rsidRDefault="001E054F" w:rsidP="00305DED">
      <w:pPr>
        <w:numPr>
          <w:ilvl w:val="0"/>
          <w:numId w:val="32"/>
        </w:numPr>
        <w:spacing w:line="360" w:lineRule="auto"/>
        <w:ind w:left="567" w:hanging="283"/>
        <w:jc w:val="both"/>
        <w:rPr>
          <w:rFonts w:asciiTheme="minorHAnsi" w:hAnsiTheme="minorHAnsi" w:cstheme="minorHAnsi"/>
          <w:sz w:val="20"/>
          <w:szCs w:val="20"/>
        </w:rPr>
      </w:pPr>
      <w:r w:rsidRPr="008A182C">
        <w:rPr>
          <w:rFonts w:asciiTheme="minorHAnsi" w:hAnsiTheme="minorHAnsi" w:cstheme="minorHAnsi"/>
          <w:sz w:val="20"/>
          <w:szCs w:val="20"/>
        </w:rPr>
        <w:t>Niniejsza klauzula ma zastosowanie wyłącznie w odniesieniu do ryzyka powodzi.</w:t>
      </w:r>
    </w:p>
    <w:p w:rsidR="009034F2" w:rsidRPr="008A182C" w:rsidRDefault="009034F2" w:rsidP="008A182C">
      <w:pPr>
        <w:spacing w:line="360" w:lineRule="auto"/>
        <w:ind w:left="357"/>
        <w:jc w:val="both"/>
        <w:rPr>
          <w:rFonts w:asciiTheme="minorHAnsi" w:hAnsiTheme="minorHAnsi" w:cstheme="minorHAnsi"/>
          <w:sz w:val="20"/>
          <w:szCs w:val="20"/>
        </w:rPr>
      </w:pPr>
    </w:p>
    <w:p w:rsidR="009877F1" w:rsidRPr="008A182C" w:rsidRDefault="009877F1" w:rsidP="00305DED">
      <w:pPr>
        <w:pStyle w:val="NormalnyWeb"/>
        <w:numPr>
          <w:ilvl w:val="0"/>
          <w:numId w:val="11"/>
        </w:numPr>
        <w:spacing w:before="0" w:after="200" w:line="360" w:lineRule="auto"/>
        <w:ind w:left="283" w:hanging="425"/>
        <w:jc w:val="both"/>
        <w:rPr>
          <w:rFonts w:asciiTheme="minorHAnsi" w:hAnsiTheme="minorHAnsi" w:cstheme="minorHAnsi"/>
          <w:b/>
          <w:bCs/>
          <w:szCs w:val="20"/>
        </w:rPr>
      </w:pPr>
      <w:r w:rsidRPr="008A182C">
        <w:rPr>
          <w:rFonts w:asciiTheme="minorHAnsi" w:hAnsiTheme="minorHAnsi" w:cstheme="minorHAnsi"/>
          <w:b/>
          <w:bCs/>
          <w:szCs w:val="20"/>
        </w:rPr>
        <w:t>Klauzula lokalizacji nieczynnych</w:t>
      </w:r>
    </w:p>
    <w:p w:rsidR="009877F1" w:rsidRPr="008A182C" w:rsidRDefault="009877F1" w:rsidP="00305DE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w:t>
      </w:r>
      <w:r w:rsidR="00AE434B" w:rsidRPr="008A182C">
        <w:rPr>
          <w:rFonts w:asciiTheme="minorHAnsi" w:eastAsia="Verdana,Italic" w:hAnsiTheme="minorHAnsi" w:cstheme="minorHAnsi"/>
          <w:i/>
          <w:iCs/>
          <w:sz w:val="20"/>
          <w:szCs w:val="20"/>
        </w:rPr>
        <w:t>pieczenia strony uzgodniły, że:</w:t>
      </w:r>
    </w:p>
    <w:p w:rsidR="009877F1" w:rsidRPr="008A182C" w:rsidRDefault="009877F1" w:rsidP="00305DED">
      <w:pPr>
        <w:pStyle w:val="NormalnyWeb"/>
        <w:spacing w:before="0" w:after="120" w:line="360" w:lineRule="auto"/>
        <w:ind w:left="284"/>
        <w:jc w:val="both"/>
        <w:rPr>
          <w:rFonts w:asciiTheme="minorHAnsi" w:hAnsiTheme="minorHAnsi" w:cstheme="minorHAnsi"/>
          <w:bCs/>
          <w:szCs w:val="20"/>
        </w:rPr>
      </w:pPr>
      <w:r w:rsidRPr="008A182C">
        <w:rPr>
          <w:rFonts w:asciiTheme="minorHAnsi" w:hAnsiTheme="minorHAnsi" w:cstheme="minorHAnsi"/>
          <w:bCs/>
          <w:szCs w:val="20"/>
        </w:rPr>
        <w:t>Ochroną ubezpieczeniową objęte są również lokalizacje (obiekty), w których zaprzestano działalności, bez względu na długość okresu wyłączenia z eksploatacji.</w:t>
      </w:r>
    </w:p>
    <w:p w:rsidR="009877F1" w:rsidRPr="008A182C" w:rsidRDefault="009877F1" w:rsidP="00305DED">
      <w:pPr>
        <w:pStyle w:val="NormalnyWeb"/>
        <w:spacing w:after="0" w:line="360" w:lineRule="auto"/>
        <w:ind w:left="284"/>
        <w:jc w:val="both"/>
        <w:rPr>
          <w:rFonts w:asciiTheme="minorHAnsi" w:hAnsiTheme="minorHAnsi" w:cstheme="minorHAnsi"/>
          <w:bCs/>
          <w:szCs w:val="20"/>
        </w:rPr>
      </w:pPr>
      <w:r w:rsidRPr="008A182C">
        <w:rPr>
          <w:rFonts w:asciiTheme="minorHAnsi" w:hAnsiTheme="minorHAnsi" w:cstheme="minorHAnsi"/>
          <w:szCs w:val="20"/>
        </w:rPr>
        <w:t>Ubezpieczyciel pokryje szkody w mieniu, w tym w budynkach, budow</w:t>
      </w:r>
      <w:r w:rsidR="00C62AD5" w:rsidRPr="008A182C">
        <w:rPr>
          <w:rFonts w:asciiTheme="minorHAnsi" w:hAnsiTheme="minorHAnsi" w:cstheme="minorHAnsi"/>
          <w:szCs w:val="20"/>
        </w:rPr>
        <w:t xml:space="preserve">lach, maszynach </w:t>
      </w:r>
      <w:r w:rsidRPr="008A182C">
        <w:rPr>
          <w:rFonts w:asciiTheme="minorHAnsi" w:hAnsiTheme="minorHAnsi" w:cstheme="minorHAnsi"/>
          <w:szCs w:val="20"/>
        </w:rPr>
        <w:t xml:space="preserve">lub urządzeniach, </w:t>
      </w:r>
      <w:r w:rsidR="001770C0" w:rsidRPr="008A182C">
        <w:rPr>
          <w:rFonts w:asciiTheme="minorHAnsi" w:hAnsiTheme="minorHAnsi" w:cstheme="minorHAnsi"/>
          <w:szCs w:val="20"/>
        </w:rPr>
        <w:t>wyłączonych</w:t>
      </w:r>
      <w:r w:rsidR="00C62AD5" w:rsidRPr="008A182C">
        <w:rPr>
          <w:rFonts w:asciiTheme="minorHAnsi" w:hAnsiTheme="minorHAnsi" w:cstheme="minorHAnsi"/>
          <w:szCs w:val="20"/>
        </w:rPr>
        <w:t xml:space="preserve"> z eksploatacji, </w:t>
      </w:r>
      <w:r w:rsidRPr="008A182C">
        <w:rPr>
          <w:rFonts w:asciiTheme="minorHAnsi" w:hAnsiTheme="minorHAnsi" w:cstheme="minorHAnsi"/>
          <w:szCs w:val="20"/>
        </w:rPr>
        <w:t>z wyłączeniem budynków i mienia przeznaczonego do rozbiórki, bądź likwidacji.</w:t>
      </w:r>
    </w:p>
    <w:p w:rsidR="009877F1" w:rsidRPr="008A182C" w:rsidRDefault="009877F1" w:rsidP="008A182C">
      <w:pPr>
        <w:spacing w:line="360" w:lineRule="auto"/>
        <w:rPr>
          <w:rFonts w:asciiTheme="minorHAnsi" w:hAnsiTheme="minorHAnsi" w:cstheme="minorHAnsi"/>
          <w:sz w:val="20"/>
          <w:szCs w:val="20"/>
        </w:rPr>
      </w:pPr>
    </w:p>
    <w:p w:rsidR="009877F1" w:rsidRPr="008A182C" w:rsidRDefault="009877F1" w:rsidP="00305DED">
      <w:pPr>
        <w:pStyle w:val="Akapitzlist"/>
        <w:numPr>
          <w:ilvl w:val="0"/>
          <w:numId w:val="11"/>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wartości przezornych</w:t>
      </w:r>
    </w:p>
    <w:p w:rsidR="009877F1" w:rsidRPr="008A182C" w:rsidRDefault="009877F1" w:rsidP="00305DED">
      <w:pPr>
        <w:autoSpaceDE w:val="0"/>
        <w:autoSpaceDN w:val="0"/>
        <w:adjustRightInd w:val="0"/>
        <w:spacing w:after="120" w:line="360" w:lineRule="auto"/>
        <w:ind w:left="284"/>
        <w:jc w:val="both"/>
        <w:rPr>
          <w:rFonts w:asciiTheme="minorHAnsi" w:hAnsiTheme="minorHAnsi" w:cstheme="minorHAnsi"/>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9877F1" w:rsidRPr="008A182C" w:rsidRDefault="009877F1" w:rsidP="00305DE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 sytuacji, kiedy wystąpi niedoubezpieczenie w jakimkolwiek ubezpieczonym składniku majątku, ustalony </w:t>
      </w:r>
      <w:r w:rsidR="00305DED">
        <w:rPr>
          <w:rFonts w:asciiTheme="minorHAnsi" w:hAnsiTheme="minorHAnsi" w:cstheme="minorHAnsi"/>
          <w:sz w:val="20"/>
          <w:szCs w:val="20"/>
        </w:rPr>
        <w:br/>
      </w:r>
      <w:r w:rsidRPr="008A182C">
        <w:rPr>
          <w:rFonts w:asciiTheme="minorHAnsi" w:hAnsiTheme="minorHAnsi" w:cstheme="minorHAnsi"/>
          <w:sz w:val="20"/>
          <w:szCs w:val="20"/>
        </w:rPr>
        <w:t xml:space="preserve">w ramach klauzuli  roczny limit </w:t>
      </w:r>
      <w:r w:rsidRPr="008A182C">
        <w:rPr>
          <w:rFonts w:asciiTheme="minorHAnsi" w:hAnsiTheme="minorHAnsi" w:cstheme="minorHAnsi"/>
          <w:b/>
          <w:sz w:val="20"/>
          <w:szCs w:val="20"/>
        </w:rPr>
        <w:t>5.000.000,00 PLN</w:t>
      </w:r>
      <w:r w:rsidRPr="008A182C">
        <w:rPr>
          <w:rFonts w:asciiTheme="minorHAnsi" w:hAnsiTheme="minorHAnsi" w:cstheme="minorHAnsi"/>
          <w:sz w:val="20"/>
          <w:szCs w:val="20"/>
        </w:rPr>
        <w:t>, podwyższy sumę ubezpieczenia danego składnika/ składników majątku do ich prawidłowej wartości.</w:t>
      </w:r>
      <w:r w:rsidR="00E7114C" w:rsidRPr="008A182C">
        <w:rPr>
          <w:rFonts w:asciiTheme="minorHAnsi" w:hAnsiTheme="minorHAnsi" w:cstheme="minorHAnsi"/>
          <w:sz w:val="20"/>
          <w:szCs w:val="20"/>
        </w:rPr>
        <w:t xml:space="preserve"> Niniejszy limit dotyczy łącznie jednostek wyszczególnionych w </w:t>
      </w:r>
      <w:r w:rsidR="00E7114C" w:rsidRPr="008A182C">
        <w:rPr>
          <w:rFonts w:asciiTheme="minorHAnsi" w:hAnsiTheme="minorHAnsi" w:cstheme="minorHAnsi"/>
          <w:b/>
          <w:sz w:val="20"/>
          <w:szCs w:val="20"/>
        </w:rPr>
        <w:t>Załączniku nr 8 do SIWZ, Zakładki A i B</w:t>
      </w:r>
      <w:r w:rsidR="00E7114C" w:rsidRPr="008A182C">
        <w:rPr>
          <w:rFonts w:asciiTheme="minorHAnsi" w:hAnsiTheme="minorHAnsi" w:cstheme="minorHAnsi"/>
          <w:sz w:val="20"/>
          <w:szCs w:val="20"/>
        </w:rPr>
        <w:t>.</w:t>
      </w:r>
    </w:p>
    <w:p w:rsidR="009877F1" w:rsidRPr="008A182C" w:rsidRDefault="009877F1" w:rsidP="008A182C">
      <w:pPr>
        <w:spacing w:line="360" w:lineRule="auto"/>
        <w:rPr>
          <w:rFonts w:asciiTheme="minorHAnsi" w:hAnsiTheme="minorHAnsi" w:cstheme="minorHAnsi"/>
          <w:sz w:val="20"/>
          <w:szCs w:val="20"/>
        </w:rPr>
      </w:pPr>
    </w:p>
    <w:p w:rsidR="00172E8D" w:rsidRPr="008A182C" w:rsidRDefault="00172E8D" w:rsidP="00305DED">
      <w:pPr>
        <w:pStyle w:val="Akapitzlist"/>
        <w:numPr>
          <w:ilvl w:val="0"/>
          <w:numId w:val="11"/>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tymczasowego magazynowania</w:t>
      </w:r>
    </w:p>
    <w:p w:rsidR="00172E8D" w:rsidRPr="008A182C" w:rsidRDefault="00172E8D" w:rsidP="00305DE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172E8D" w:rsidRPr="008A182C" w:rsidRDefault="00172E8D" w:rsidP="00305DE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Ochrona ubezpieczeniowa będzie obejmowała również maszyny, urządzenia, sprzęt elektroniczny nie zainstalowany na stanowisku pracy, pod warunkiem, iż sprzęt jest sprawny technicznie i magazynowany </w:t>
      </w:r>
      <w:r w:rsidR="002C07F5">
        <w:rPr>
          <w:rFonts w:asciiTheme="minorHAnsi" w:hAnsiTheme="minorHAnsi" w:cstheme="minorHAnsi"/>
          <w:sz w:val="20"/>
          <w:szCs w:val="20"/>
        </w:rPr>
        <w:br/>
      </w:r>
      <w:r w:rsidRPr="008A182C">
        <w:rPr>
          <w:rFonts w:asciiTheme="minorHAnsi" w:hAnsiTheme="minorHAnsi" w:cstheme="minorHAnsi"/>
          <w:sz w:val="20"/>
          <w:szCs w:val="20"/>
        </w:rPr>
        <w:t>w miejscu objętym ochroną ubezpieczeniową, Okres magazynowania nie powinien być dłuższy niż 6 miesięcy.</w:t>
      </w:r>
    </w:p>
    <w:p w:rsidR="00EA4C17" w:rsidRDefault="00EA4C17" w:rsidP="008A182C">
      <w:pPr>
        <w:spacing w:line="360" w:lineRule="auto"/>
        <w:ind w:left="2160"/>
        <w:jc w:val="both"/>
        <w:rPr>
          <w:rFonts w:asciiTheme="minorHAnsi" w:hAnsiTheme="minorHAnsi" w:cstheme="minorHAnsi"/>
          <w:sz w:val="20"/>
          <w:szCs w:val="20"/>
        </w:rPr>
      </w:pPr>
    </w:p>
    <w:p w:rsidR="009D5A79" w:rsidRPr="008A182C" w:rsidRDefault="009D5A79" w:rsidP="008A182C">
      <w:pPr>
        <w:spacing w:line="360" w:lineRule="auto"/>
        <w:ind w:left="2160"/>
        <w:jc w:val="both"/>
        <w:rPr>
          <w:rFonts w:asciiTheme="minorHAnsi" w:hAnsiTheme="minorHAnsi" w:cstheme="minorHAnsi"/>
          <w:sz w:val="20"/>
          <w:szCs w:val="20"/>
        </w:rPr>
      </w:pPr>
    </w:p>
    <w:p w:rsidR="008A182C" w:rsidRPr="00305DED" w:rsidRDefault="008A182C" w:rsidP="00305DED">
      <w:pPr>
        <w:pStyle w:val="Akapitzlist"/>
        <w:numPr>
          <w:ilvl w:val="0"/>
          <w:numId w:val="11"/>
        </w:numPr>
        <w:spacing w:line="360" w:lineRule="auto"/>
        <w:ind w:left="284" w:hanging="426"/>
        <w:jc w:val="both"/>
        <w:rPr>
          <w:rFonts w:asciiTheme="minorHAnsi" w:hAnsiTheme="minorHAnsi" w:cstheme="minorHAnsi"/>
          <w:b/>
          <w:sz w:val="20"/>
          <w:szCs w:val="20"/>
        </w:rPr>
      </w:pPr>
      <w:r w:rsidRPr="00305DED">
        <w:rPr>
          <w:rFonts w:asciiTheme="minorHAnsi" w:hAnsiTheme="minorHAnsi" w:cstheme="minorHAnsi"/>
          <w:b/>
          <w:sz w:val="20"/>
          <w:szCs w:val="20"/>
        </w:rPr>
        <w:lastRenderedPageBreak/>
        <w:t xml:space="preserve">Klauzula ubezpieczenia mienia przemieszczanego pomiędzy placówkami </w:t>
      </w:r>
    </w:p>
    <w:p w:rsidR="00305DED" w:rsidRDefault="00305DED" w:rsidP="00305DED">
      <w:pPr>
        <w:spacing w:after="120" w:line="360" w:lineRule="auto"/>
        <w:ind w:left="284"/>
        <w:jc w:val="both"/>
        <w:rPr>
          <w:rFonts w:asciiTheme="minorHAnsi" w:hAnsiTheme="minorHAnsi" w:cstheme="minorHAnsi"/>
          <w:sz w:val="20"/>
          <w:szCs w:val="20"/>
        </w:rPr>
      </w:pPr>
      <w:r w:rsidRPr="00305DED">
        <w:rPr>
          <w:rFonts w:asciiTheme="minorHAnsi" w:hAnsiTheme="minorHAnsi" w:cstheme="minorHAnsi"/>
          <w:i/>
          <w:sz w:val="20"/>
          <w:szCs w:val="20"/>
        </w:rPr>
        <w:t>Z zachowaniem pozostałych, nie zmienionych niniejszą klauzulą, postanowień umowy ubezpieczenia w tym określonym we wniosku i ogólnych (szczególnych) warunkach ubezpieczenia, strony uzgodniły, że</w:t>
      </w:r>
      <w:r w:rsidRPr="008A182C">
        <w:rPr>
          <w:rFonts w:asciiTheme="minorHAnsi" w:hAnsiTheme="minorHAnsi" w:cstheme="minorHAnsi"/>
          <w:sz w:val="20"/>
          <w:szCs w:val="20"/>
        </w:rPr>
        <w:t xml:space="preserve">: </w:t>
      </w:r>
    </w:p>
    <w:p w:rsidR="008A182C" w:rsidRPr="00305DED" w:rsidRDefault="008A182C" w:rsidP="00305DED">
      <w:pPr>
        <w:spacing w:line="360" w:lineRule="auto"/>
        <w:ind w:left="284"/>
        <w:jc w:val="both"/>
        <w:rPr>
          <w:rFonts w:asciiTheme="minorHAnsi" w:hAnsiTheme="minorHAnsi" w:cstheme="minorHAnsi"/>
          <w:color w:val="000000"/>
          <w:sz w:val="20"/>
          <w:szCs w:val="20"/>
        </w:rPr>
      </w:pPr>
      <w:r w:rsidRPr="00305DED">
        <w:rPr>
          <w:rFonts w:asciiTheme="minorHAnsi" w:hAnsiTheme="minorHAnsi" w:cstheme="minorHAnsi"/>
          <w:color w:val="000000"/>
          <w:sz w:val="20"/>
          <w:szCs w:val="20"/>
        </w:rPr>
        <w:t xml:space="preserve">Ubezpieczyciel ponosi odpowiedzialność za szkody powstałe w ubezpieczonym mieniu również w przypadku jego przeniesienia do innej ubezpieczonej lokalizacji. W przypadku szkody, Ubezpieczony zobowiązany jest udokumentować fakt przeniesienia mienia z określeniem jego sumy ubezpieczenia oraz daty zmiany miejsca ubezpieczenia. Maksymalny limit odpowiedzialności dla mienia przeniesionego do innej lokalizacji wynosi 200 000,00 zł </w:t>
      </w:r>
      <w:r w:rsidRPr="00305DED">
        <w:rPr>
          <w:rFonts w:asciiTheme="minorHAnsi" w:hAnsiTheme="minorHAnsi" w:cstheme="minorHAnsi"/>
          <w:sz w:val="20"/>
          <w:szCs w:val="20"/>
        </w:rPr>
        <w:t xml:space="preserve">(słownie: dwieście tysięcy złotych 00/100) </w:t>
      </w:r>
      <w:r w:rsidRPr="00305DED">
        <w:rPr>
          <w:rFonts w:asciiTheme="minorHAnsi" w:hAnsiTheme="minorHAnsi" w:cstheme="minorHAnsi"/>
          <w:color w:val="000000"/>
          <w:sz w:val="20"/>
          <w:szCs w:val="20"/>
        </w:rPr>
        <w:t xml:space="preserve">w okresie </w:t>
      </w:r>
      <w:r w:rsidRPr="00305DED">
        <w:rPr>
          <w:rFonts w:asciiTheme="minorHAnsi" w:hAnsiTheme="minorHAnsi" w:cstheme="minorHAnsi"/>
          <w:sz w:val="20"/>
          <w:szCs w:val="20"/>
        </w:rPr>
        <w:t>rozliczeniowym</w:t>
      </w:r>
      <w:r w:rsidRPr="00305DED">
        <w:rPr>
          <w:rFonts w:asciiTheme="minorHAnsi" w:hAnsiTheme="minorHAnsi" w:cstheme="minorHAnsi"/>
          <w:color w:val="000000"/>
          <w:sz w:val="20"/>
          <w:szCs w:val="20"/>
        </w:rPr>
        <w:t>.</w:t>
      </w:r>
    </w:p>
    <w:p w:rsidR="008A182C" w:rsidRPr="00305DED" w:rsidRDefault="008A182C" w:rsidP="008A182C">
      <w:pPr>
        <w:spacing w:line="360" w:lineRule="auto"/>
        <w:jc w:val="both"/>
        <w:rPr>
          <w:rFonts w:asciiTheme="minorHAnsi" w:hAnsiTheme="minorHAnsi" w:cstheme="minorHAnsi"/>
          <w:color w:val="000000"/>
          <w:sz w:val="20"/>
          <w:szCs w:val="20"/>
        </w:rPr>
      </w:pPr>
    </w:p>
    <w:p w:rsidR="008A182C" w:rsidRPr="00305DED" w:rsidRDefault="008A182C" w:rsidP="000B764D">
      <w:pPr>
        <w:pStyle w:val="Akapitzlist"/>
        <w:numPr>
          <w:ilvl w:val="0"/>
          <w:numId w:val="11"/>
        </w:numPr>
        <w:spacing w:line="360" w:lineRule="auto"/>
        <w:ind w:left="284" w:hanging="426"/>
        <w:jc w:val="both"/>
        <w:rPr>
          <w:rFonts w:asciiTheme="minorHAnsi" w:hAnsiTheme="minorHAnsi" w:cstheme="minorHAnsi"/>
          <w:b/>
          <w:sz w:val="20"/>
          <w:szCs w:val="20"/>
        </w:rPr>
      </w:pPr>
      <w:r w:rsidRPr="00305DED">
        <w:rPr>
          <w:rFonts w:asciiTheme="minorHAnsi" w:hAnsiTheme="minorHAnsi" w:cstheme="minorHAnsi"/>
          <w:b/>
          <w:sz w:val="20"/>
          <w:szCs w:val="20"/>
        </w:rPr>
        <w:t xml:space="preserve">Klauzula likwidacji drobnych szkód </w:t>
      </w:r>
    </w:p>
    <w:p w:rsidR="00305DED" w:rsidRDefault="00305DED" w:rsidP="00305DED">
      <w:pPr>
        <w:spacing w:after="120" w:line="360" w:lineRule="auto"/>
        <w:ind w:left="284"/>
        <w:jc w:val="both"/>
        <w:rPr>
          <w:rFonts w:asciiTheme="minorHAnsi" w:hAnsiTheme="minorHAnsi" w:cstheme="minorHAnsi"/>
          <w:sz w:val="20"/>
          <w:szCs w:val="20"/>
        </w:rPr>
      </w:pPr>
      <w:r w:rsidRPr="00305DED">
        <w:rPr>
          <w:rFonts w:asciiTheme="minorHAnsi" w:hAnsiTheme="minorHAnsi" w:cstheme="minorHAnsi"/>
          <w:i/>
          <w:sz w:val="20"/>
          <w:szCs w:val="20"/>
        </w:rPr>
        <w:t>Z zachowaniem pozostałych, nie zmienionych niniejszą klauzulą, postanowień umowy ubezpieczenia w tym określonym we wniosku i ogólnych (szczególnych) warunkach ubezpieczenia, strony uzgodniły, że</w:t>
      </w:r>
      <w:r w:rsidRPr="008A182C">
        <w:rPr>
          <w:rFonts w:asciiTheme="minorHAnsi" w:hAnsiTheme="minorHAnsi" w:cstheme="minorHAnsi"/>
          <w:sz w:val="20"/>
          <w:szCs w:val="20"/>
        </w:rPr>
        <w:t xml:space="preserve">: </w:t>
      </w:r>
    </w:p>
    <w:p w:rsidR="008A182C" w:rsidRPr="00305DED" w:rsidRDefault="008A182C" w:rsidP="000B764D">
      <w:pPr>
        <w:spacing w:line="360" w:lineRule="auto"/>
        <w:ind w:left="284"/>
        <w:jc w:val="both"/>
        <w:rPr>
          <w:rFonts w:asciiTheme="minorHAnsi" w:hAnsiTheme="minorHAnsi" w:cstheme="minorHAnsi"/>
          <w:color w:val="000000"/>
          <w:sz w:val="20"/>
          <w:szCs w:val="20"/>
        </w:rPr>
      </w:pPr>
      <w:r w:rsidRPr="00305DED">
        <w:rPr>
          <w:rFonts w:asciiTheme="minorHAnsi" w:hAnsiTheme="minorHAnsi" w:cstheme="minorHAnsi"/>
          <w:color w:val="000000"/>
          <w:sz w:val="20"/>
          <w:szCs w:val="20"/>
        </w:rPr>
        <w:t xml:space="preserve">W przypadku szkody, której szacowana przez Ubezpieczającego/ Ubezpieczonego wysokość na dzień powstania nie przekracza 5 000,00 zł </w:t>
      </w:r>
      <w:r w:rsidRPr="00305DED">
        <w:rPr>
          <w:rFonts w:asciiTheme="minorHAnsi" w:hAnsiTheme="minorHAnsi" w:cstheme="minorHAnsi"/>
          <w:sz w:val="20"/>
          <w:szCs w:val="20"/>
        </w:rPr>
        <w:t>(słownie: pięć tysięcy złotych 00/100)</w:t>
      </w:r>
      <w:r w:rsidRPr="00305DED">
        <w:rPr>
          <w:rFonts w:asciiTheme="minorHAnsi" w:hAnsiTheme="minorHAnsi" w:cstheme="minorHAnsi"/>
          <w:color w:val="000000"/>
          <w:sz w:val="20"/>
          <w:szCs w:val="20"/>
        </w:rPr>
        <w:t>, Ubezpieczający/Ubezpieczony ma prawo, po zgłoszeniu szkody do Ubezpieczyciela, do samodzielnej likwidacji szkody, sporządzając protokół oraz dokumentację fotograficzną. Protokół powinien zawierać co najmniej: datę szkody i sporządzenia protokołu, dane osób sporządzających protokół, przyczynę powstania szkody (jeśli jest znana), krótki opis zdarzenia, wykaz uszkodzonego mienia.</w:t>
      </w:r>
    </w:p>
    <w:p w:rsidR="00595B8B" w:rsidRDefault="00986441" w:rsidP="008A182C">
      <w:pPr>
        <w:tabs>
          <w:tab w:val="num" w:pos="2160"/>
        </w:tabs>
        <w:spacing w:line="360" w:lineRule="auto"/>
        <w:jc w:val="both"/>
        <w:rPr>
          <w:rFonts w:asciiTheme="minorHAnsi" w:hAnsiTheme="minorHAnsi" w:cstheme="minorHAnsi"/>
          <w:sz w:val="20"/>
          <w:szCs w:val="20"/>
        </w:rPr>
      </w:pPr>
      <w:r w:rsidRPr="008A182C">
        <w:rPr>
          <w:rFonts w:asciiTheme="minorHAnsi" w:hAnsiTheme="minorHAnsi" w:cstheme="minorHAnsi"/>
          <w:sz w:val="20"/>
          <w:szCs w:val="20"/>
        </w:rPr>
        <w:t xml:space="preserve">                                                                               </w:t>
      </w:r>
    </w:p>
    <w:p w:rsidR="00595B8B" w:rsidRDefault="00595B8B" w:rsidP="008A182C">
      <w:pPr>
        <w:tabs>
          <w:tab w:val="num" w:pos="2160"/>
        </w:tabs>
        <w:spacing w:line="360" w:lineRule="auto"/>
        <w:jc w:val="both"/>
        <w:rPr>
          <w:rFonts w:asciiTheme="minorHAnsi" w:hAnsiTheme="minorHAnsi" w:cstheme="minorHAnsi"/>
          <w:sz w:val="20"/>
          <w:szCs w:val="20"/>
        </w:rPr>
      </w:pPr>
    </w:p>
    <w:p w:rsidR="00595B8B" w:rsidRDefault="00595B8B" w:rsidP="008A182C">
      <w:pPr>
        <w:tabs>
          <w:tab w:val="num" w:pos="2160"/>
        </w:tabs>
        <w:spacing w:line="360" w:lineRule="auto"/>
        <w:jc w:val="both"/>
        <w:rPr>
          <w:rFonts w:asciiTheme="minorHAnsi" w:hAnsiTheme="minorHAnsi" w:cstheme="minorHAnsi"/>
          <w:sz w:val="20"/>
          <w:szCs w:val="20"/>
        </w:rPr>
      </w:pPr>
    </w:p>
    <w:p w:rsidR="00595B8B" w:rsidRDefault="00595B8B" w:rsidP="008A182C">
      <w:pPr>
        <w:tabs>
          <w:tab w:val="num" w:pos="2160"/>
        </w:tabs>
        <w:spacing w:line="360" w:lineRule="auto"/>
        <w:jc w:val="both"/>
        <w:rPr>
          <w:rFonts w:asciiTheme="minorHAnsi" w:hAnsiTheme="minorHAnsi" w:cstheme="minorHAnsi"/>
          <w:sz w:val="20"/>
          <w:szCs w:val="20"/>
        </w:rPr>
      </w:pPr>
    </w:p>
    <w:p w:rsidR="00595B8B" w:rsidRDefault="00595B8B" w:rsidP="008A182C">
      <w:pPr>
        <w:tabs>
          <w:tab w:val="num" w:pos="2160"/>
        </w:tabs>
        <w:spacing w:line="360" w:lineRule="auto"/>
        <w:jc w:val="both"/>
        <w:rPr>
          <w:rFonts w:asciiTheme="minorHAnsi" w:hAnsiTheme="minorHAnsi" w:cstheme="minorHAnsi"/>
          <w:sz w:val="20"/>
          <w:szCs w:val="20"/>
        </w:rPr>
      </w:pPr>
    </w:p>
    <w:p w:rsidR="009D5A79" w:rsidRDefault="009D5A79" w:rsidP="008A182C">
      <w:pPr>
        <w:tabs>
          <w:tab w:val="num" w:pos="2160"/>
        </w:tabs>
        <w:spacing w:line="360" w:lineRule="auto"/>
        <w:jc w:val="both"/>
        <w:rPr>
          <w:rFonts w:asciiTheme="minorHAnsi" w:hAnsiTheme="minorHAnsi" w:cstheme="minorHAnsi"/>
          <w:sz w:val="20"/>
          <w:szCs w:val="20"/>
        </w:rPr>
      </w:pPr>
    </w:p>
    <w:p w:rsidR="009D5A79" w:rsidRDefault="009D5A79" w:rsidP="008A182C">
      <w:pPr>
        <w:tabs>
          <w:tab w:val="num" w:pos="2160"/>
        </w:tabs>
        <w:spacing w:line="360" w:lineRule="auto"/>
        <w:jc w:val="both"/>
        <w:rPr>
          <w:rFonts w:asciiTheme="minorHAnsi" w:hAnsiTheme="minorHAnsi" w:cstheme="minorHAnsi"/>
          <w:sz w:val="20"/>
          <w:szCs w:val="20"/>
        </w:rPr>
      </w:pPr>
    </w:p>
    <w:p w:rsidR="009D5A79" w:rsidRDefault="009D5A79" w:rsidP="008A182C">
      <w:pPr>
        <w:tabs>
          <w:tab w:val="num" w:pos="2160"/>
        </w:tabs>
        <w:spacing w:line="360" w:lineRule="auto"/>
        <w:jc w:val="both"/>
        <w:rPr>
          <w:rFonts w:asciiTheme="minorHAnsi" w:hAnsiTheme="minorHAnsi" w:cstheme="minorHAnsi"/>
          <w:sz w:val="20"/>
          <w:szCs w:val="20"/>
        </w:rPr>
      </w:pPr>
    </w:p>
    <w:p w:rsidR="009D5A79" w:rsidRDefault="009D5A79" w:rsidP="008A182C">
      <w:pPr>
        <w:tabs>
          <w:tab w:val="num" w:pos="2160"/>
        </w:tabs>
        <w:spacing w:line="360" w:lineRule="auto"/>
        <w:jc w:val="both"/>
        <w:rPr>
          <w:rFonts w:asciiTheme="minorHAnsi" w:hAnsiTheme="minorHAnsi" w:cstheme="minorHAnsi"/>
          <w:sz w:val="20"/>
          <w:szCs w:val="20"/>
        </w:rPr>
      </w:pPr>
    </w:p>
    <w:p w:rsidR="009D5A79" w:rsidRDefault="009D5A79" w:rsidP="008A182C">
      <w:pPr>
        <w:tabs>
          <w:tab w:val="num" w:pos="2160"/>
        </w:tabs>
        <w:spacing w:line="360" w:lineRule="auto"/>
        <w:jc w:val="both"/>
        <w:rPr>
          <w:rFonts w:asciiTheme="minorHAnsi" w:hAnsiTheme="minorHAnsi" w:cstheme="minorHAnsi"/>
          <w:sz w:val="20"/>
          <w:szCs w:val="20"/>
        </w:rPr>
      </w:pPr>
    </w:p>
    <w:p w:rsidR="009D5A79" w:rsidRDefault="009D5A79" w:rsidP="008A182C">
      <w:pPr>
        <w:tabs>
          <w:tab w:val="num" w:pos="2160"/>
        </w:tabs>
        <w:spacing w:line="360" w:lineRule="auto"/>
        <w:jc w:val="both"/>
        <w:rPr>
          <w:rFonts w:asciiTheme="minorHAnsi" w:hAnsiTheme="minorHAnsi" w:cstheme="minorHAnsi"/>
          <w:sz w:val="20"/>
          <w:szCs w:val="20"/>
        </w:rPr>
      </w:pPr>
    </w:p>
    <w:p w:rsidR="009D5A79" w:rsidRDefault="009D5A79" w:rsidP="008A182C">
      <w:pPr>
        <w:tabs>
          <w:tab w:val="num" w:pos="2160"/>
        </w:tabs>
        <w:spacing w:line="360" w:lineRule="auto"/>
        <w:jc w:val="both"/>
        <w:rPr>
          <w:rFonts w:asciiTheme="minorHAnsi" w:hAnsiTheme="minorHAnsi" w:cstheme="minorHAnsi"/>
          <w:sz w:val="20"/>
          <w:szCs w:val="20"/>
        </w:rPr>
      </w:pPr>
    </w:p>
    <w:p w:rsidR="009D5A79" w:rsidRDefault="009D5A79" w:rsidP="008A182C">
      <w:pPr>
        <w:tabs>
          <w:tab w:val="num" w:pos="2160"/>
        </w:tabs>
        <w:spacing w:line="360" w:lineRule="auto"/>
        <w:jc w:val="both"/>
        <w:rPr>
          <w:rFonts w:asciiTheme="minorHAnsi" w:hAnsiTheme="minorHAnsi" w:cstheme="minorHAnsi"/>
          <w:sz w:val="20"/>
          <w:szCs w:val="20"/>
        </w:rPr>
      </w:pPr>
    </w:p>
    <w:p w:rsidR="009D5A79" w:rsidRDefault="009D5A79" w:rsidP="008A182C">
      <w:pPr>
        <w:tabs>
          <w:tab w:val="num" w:pos="2160"/>
        </w:tabs>
        <w:spacing w:line="360" w:lineRule="auto"/>
        <w:jc w:val="both"/>
        <w:rPr>
          <w:rFonts w:asciiTheme="minorHAnsi" w:hAnsiTheme="minorHAnsi" w:cstheme="minorHAnsi"/>
          <w:sz w:val="20"/>
          <w:szCs w:val="20"/>
        </w:rPr>
      </w:pPr>
    </w:p>
    <w:p w:rsidR="009D5A79" w:rsidRDefault="009D5A79" w:rsidP="008A182C">
      <w:pPr>
        <w:tabs>
          <w:tab w:val="num" w:pos="2160"/>
        </w:tabs>
        <w:spacing w:line="360" w:lineRule="auto"/>
        <w:jc w:val="both"/>
        <w:rPr>
          <w:rFonts w:asciiTheme="minorHAnsi" w:hAnsiTheme="minorHAnsi" w:cstheme="minorHAnsi"/>
          <w:sz w:val="20"/>
          <w:szCs w:val="20"/>
        </w:rPr>
      </w:pPr>
    </w:p>
    <w:p w:rsidR="009D5A79" w:rsidRDefault="009D5A79" w:rsidP="008A182C">
      <w:pPr>
        <w:tabs>
          <w:tab w:val="num" w:pos="2160"/>
        </w:tabs>
        <w:spacing w:line="360" w:lineRule="auto"/>
        <w:jc w:val="both"/>
        <w:rPr>
          <w:rFonts w:asciiTheme="minorHAnsi" w:hAnsiTheme="minorHAnsi" w:cstheme="minorHAnsi"/>
          <w:sz w:val="20"/>
          <w:szCs w:val="20"/>
        </w:rPr>
      </w:pPr>
    </w:p>
    <w:p w:rsidR="009D5A79" w:rsidRDefault="009D5A79" w:rsidP="008A182C">
      <w:pPr>
        <w:tabs>
          <w:tab w:val="num" w:pos="2160"/>
        </w:tabs>
        <w:spacing w:line="360" w:lineRule="auto"/>
        <w:jc w:val="both"/>
        <w:rPr>
          <w:rFonts w:asciiTheme="minorHAnsi" w:hAnsiTheme="minorHAnsi" w:cstheme="minorHAnsi"/>
          <w:sz w:val="20"/>
          <w:szCs w:val="20"/>
        </w:rPr>
      </w:pPr>
    </w:p>
    <w:p w:rsidR="009D5A79" w:rsidRDefault="009D5A79" w:rsidP="008A182C">
      <w:pPr>
        <w:tabs>
          <w:tab w:val="num" w:pos="2160"/>
        </w:tabs>
        <w:spacing w:line="360" w:lineRule="auto"/>
        <w:jc w:val="both"/>
        <w:rPr>
          <w:rFonts w:asciiTheme="minorHAnsi" w:hAnsiTheme="minorHAnsi" w:cstheme="minorHAnsi"/>
          <w:sz w:val="20"/>
          <w:szCs w:val="20"/>
        </w:rPr>
      </w:pPr>
    </w:p>
    <w:p w:rsidR="00595B8B" w:rsidRDefault="00595B8B" w:rsidP="008A182C">
      <w:pPr>
        <w:tabs>
          <w:tab w:val="num" w:pos="2160"/>
        </w:tabs>
        <w:spacing w:line="360" w:lineRule="auto"/>
        <w:jc w:val="both"/>
        <w:rPr>
          <w:rFonts w:asciiTheme="minorHAnsi" w:hAnsiTheme="minorHAnsi" w:cstheme="minorHAnsi"/>
          <w:sz w:val="20"/>
          <w:szCs w:val="20"/>
        </w:rPr>
      </w:pPr>
    </w:p>
    <w:p w:rsidR="00595B8B" w:rsidRDefault="00595B8B" w:rsidP="008A182C">
      <w:pPr>
        <w:tabs>
          <w:tab w:val="num" w:pos="2160"/>
        </w:tabs>
        <w:spacing w:line="360" w:lineRule="auto"/>
        <w:jc w:val="both"/>
        <w:rPr>
          <w:rFonts w:asciiTheme="minorHAnsi" w:hAnsiTheme="minorHAnsi" w:cstheme="minorHAnsi"/>
          <w:sz w:val="20"/>
          <w:szCs w:val="20"/>
        </w:rPr>
      </w:pPr>
    </w:p>
    <w:p w:rsidR="00F7038F" w:rsidRPr="008A182C" w:rsidRDefault="00986441" w:rsidP="00595B8B">
      <w:pPr>
        <w:spacing w:line="360" w:lineRule="auto"/>
        <w:jc w:val="center"/>
        <w:rPr>
          <w:rFonts w:asciiTheme="minorHAnsi" w:hAnsiTheme="minorHAnsi" w:cstheme="minorHAnsi"/>
          <w:b/>
          <w:i/>
          <w:sz w:val="20"/>
          <w:szCs w:val="20"/>
        </w:rPr>
      </w:pPr>
      <w:r w:rsidRPr="008A182C">
        <w:rPr>
          <w:rFonts w:asciiTheme="minorHAnsi" w:hAnsiTheme="minorHAnsi" w:cstheme="minorHAnsi"/>
          <w:b/>
          <w:i/>
          <w:sz w:val="20"/>
          <w:szCs w:val="20"/>
        </w:rPr>
        <w:lastRenderedPageBreak/>
        <w:t>§2</w:t>
      </w:r>
    </w:p>
    <w:p w:rsidR="00244C5F" w:rsidRPr="008A182C" w:rsidRDefault="00986441" w:rsidP="008A182C">
      <w:pPr>
        <w:spacing w:line="360" w:lineRule="auto"/>
        <w:rPr>
          <w:rFonts w:asciiTheme="minorHAnsi" w:hAnsiTheme="minorHAnsi" w:cstheme="minorHAnsi"/>
          <w:b/>
          <w:i/>
          <w:sz w:val="20"/>
          <w:szCs w:val="20"/>
        </w:rPr>
      </w:pPr>
      <w:r w:rsidRPr="008A182C">
        <w:rPr>
          <w:rFonts w:asciiTheme="minorHAnsi" w:hAnsiTheme="minorHAnsi" w:cstheme="minorHAnsi"/>
          <w:b/>
          <w:i/>
          <w:sz w:val="20"/>
          <w:szCs w:val="20"/>
        </w:rPr>
        <w:t xml:space="preserve">                                </w:t>
      </w:r>
      <w:r w:rsidR="00244C5F" w:rsidRPr="008A182C">
        <w:rPr>
          <w:rFonts w:asciiTheme="minorHAnsi" w:hAnsiTheme="minorHAnsi" w:cstheme="minorHAnsi"/>
          <w:b/>
          <w:i/>
          <w:sz w:val="20"/>
          <w:szCs w:val="20"/>
        </w:rPr>
        <w:t>Klauzule do ubezpiec</w:t>
      </w:r>
      <w:r w:rsidR="00B07072" w:rsidRPr="008A182C">
        <w:rPr>
          <w:rFonts w:asciiTheme="minorHAnsi" w:hAnsiTheme="minorHAnsi" w:cstheme="minorHAnsi"/>
          <w:b/>
          <w:i/>
          <w:sz w:val="20"/>
          <w:szCs w:val="20"/>
        </w:rPr>
        <w:t>zenia sprzętu elektronicznego od</w:t>
      </w:r>
      <w:r w:rsidR="00244C5F" w:rsidRPr="008A182C">
        <w:rPr>
          <w:rFonts w:asciiTheme="minorHAnsi" w:hAnsiTheme="minorHAnsi" w:cstheme="minorHAnsi"/>
          <w:b/>
          <w:i/>
          <w:sz w:val="20"/>
          <w:szCs w:val="20"/>
        </w:rPr>
        <w:t xml:space="preserve"> wszystkich ryzyk</w:t>
      </w:r>
    </w:p>
    <w:p w:rsidR="00113533" w:rsidRPr="008A182C" w:rsidRDefault="00113533" w:rsidP="008A182C">
      <w:pPr>
        <w:spacing w:line="360" w:lineRule="auto"/>
        <w:rPr>
          <w:rFonts w:asciiTheme="minorHAnsi" w:hAnsiTheme="minorHAnsi" w:cstheme="minorHAnsi"/>
          <w:b/>
          <w:i/>
          <w:sz w:val="20"/>
          <w:szCs w:val="20"/>
        </w:rPr>
      </w:pPr>
    </w:p>
    <w:p w:rsidR="00244C5F" w:rsidRPr="008A182C" w:rsidRDefault="00244C5F" w:rsidP="008A182C">
      <w:pPr>
        <w:spacing w:line="360" w:lineRule="auto"/>
        <w:rPr>
          <w:rFonts w:asciiTheme="minorHAnsi" w:hAnsiTheme="minorHAnsi" w:cstheme="minorHAnsi"/>
          <w:sz w:val="20"/>
          <w:szCs w:val="20"/>
        </w:rPr>
      </w:pPr>
    </w:p>
    <w:p w:rsidR="002034F1" w:rsidRPr="008A182C" w:rsidRDefault="002034F1" w:rsidP="000B764D">
      <w:pPr>
        <w:pStyle w:val="Akapitzlist"/>
        <w:numPr>
          <w:ilvl w:val="0"/>
          <w:numId w:val="12"/>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reprezentantów</w:t>
      </w:r>
    </w:p>
    <w:p w:rsidR="002034F1" w:rsidRPr="008A182C" w:rsidRDefault="002034F1" w:rsidP="000B764D">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2034F1" w:rsidRPr="008A182C" w:rsidRDefault="002034F1" w:rsidP="000B764D">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t>Ubezpieczyciel nie odpowiada za szkody wyrządzone umyślnie wyłącznie przez Ubezpieczającego. Jednocześnie Ubezpieczyciel odpowiada za szkody wyrządzone w wyniku rażącego niedbalstwa. Za Ubezpieczającego rozumie się wyłącznie:</w:t>
      </w:r>
    </w:p>
    <w:p w:rsidR="002034F1" w:rsidRPr="008A182C" w:rsidRDefault="002034F1" w:rsidP="000B764D">
      <w:pPr>
        <w:pStyle w:val="LucaCash"/>
        <w:numPr>
          <w:ilvl w:val="0"/>
          <w:numId w:val="2"/>
        </w:numPr>
        <w:tabs>
          <w:tab w:val="clear" w:pos="1440"/>
        </w:tabs>
        <w:ind w:left="709"/>
        <w:jc w:val="both"/>
        <w:rPr>
          <w:rFonts w:asciiTheme="minorHAnsi" w:hAnsiTheme="minorHAnsi" w:cstheme="minorHAnsi"/>
          <w:sz w:val="20"/>
        </w:rPr>
      </w:pPr>
      <w:r w:rsidRPr="008A182C">
        <w:rPr>
          <w:rFonts w:asciiTheme="minorHAnsi" w:hAnsiTheme="minorHAnsi" w:cstheme="minorHAnsi"/>
          <w:sz w:val="20"/>
        </w:rPr>
        <w:t>zarząd – w</w:t>
      </w:r>
      <w:r w:rsidR="003A7CCC" w:rsidRPr="008A182C">
        <w:rPr>
          <w:rFonts w:asciiTheme="minorHAnsi" w:hAnsiTheme="minorHAnsi" w:cstheme="minorHAnsi"/>
          <w:sz w:val="20"/>
        </w:rPr>
        <w:t xml:space="preserve"> przypadku spółek kapitałowych,</w:t>
      </w:r>
    </w:p>
    <w:p w:rsidR="003A7CCC" w:rsidRPr="008A182C" w:rsidRDefault="003A7CCC" w:rsidP="000B764D">
      <w:pPr>
        <w:pStyle w:val="LucaCash"/>
        <w:numPr>
          <w:ilvl w:val="0"/>
          <w:numId w:val="2"/>
        </w:numPr>
        <w:tabs>
          <w:tab w:val="clear" w:pos="1440"/>
        </w:tabs>
        <w:spacing w:after="120"/>
        <w:ind w:left="709"/>
        <w:jc w:val="both"/>
        <w:rPr>
          <w:rFonts w:asciiTheme="minorHAnsi" w:hAnsiTheme="minorHAnsi" w:cstheme="minorHAnsi"/>
          <w:sz w:val="20"/>
        </w:rPr>
      </w:pPr>
      <w:r w:rsidRPr="008A182C">
        <w:rPr>
          <w:rFonts w:asciiTheme="minorHAnsi" w:hAnsiTheme="minorHAnsi" w:cstheme="minorHAnsi"/>
          <w:sz w:val="20"/>
        </w:rPr>
        <w:t>Prezydent Miasta w przypadku Gminy i jej jednostek organizacyjnych.</w:t>
      </w:r>
    </w:p>
    <w:p w:rsidR="002034F1" w:rsidRDefault="002034F1" w:rsidP="000B764D">
      <w:pPr>
        <w:spacing w:line="360" w:lineRule="auto"/>
        <w:ind w:left="284"/>
        <w:rPr>
          <w:rFonts w:asciiTheme="minorHAnsi" w:hAnsiTheme="minorHAnsi" w:cstheme="minorHAnsi"/>
          <w:sz w:val="20"/>
          <w:szCs w:val="20"/>
        </w:rPr>
      </w:pPr>
      <w:r w:rsidRPr="008A182C">
        <w:rPr>
          <w:rFonts w:asciiTheme="minorHAnsi" w:hAnsiTheme="minorHAnsi" w:cstheme="minorHAnsi"/>
          <w:sz w:val="20"/>
          <w:szCs w:val="20"/>
        </w:rPr>
        <w:t>W razie zawarcia umowy ubezpieczenia na cudzy rachunek niniejsze postanowienia stosuje się odpowiednio do Ubezpieczonego.</w:t>
      </w:r>
    </w:p>
    <w:p w:rsidR="00AF5C51" w:rsidRDefault="00AF5C51" w:rsidP="00AF5C51">
      <w:pPr>
        <w:spacing w:line="360" w:lineRule="auto"/>
        <w:rPr>
          <w:rFonts w:asciiTheme="minorHAnsi" w:hAnsiTheme="minorHAnsi" w:cstheme="minorHAnsi"/>
          <w:sz w:val="20"/>
          <w:szCs w:val="20"/>
        </w:rPr>
      </w:pPr>
    </w:p>
    <w:p w:rsidR="00AF5C51" w:rsidRPr="008A182C" w:rsidRDefault="00AF5C51" w:rsidP="00AF5C51">
      <w:pPr>
        <w:pStyle w:val="Akapitzlist"/>
        <w:numPr>
          <w:ilvl w:val="0"/>
          <w:numId w:val="12"/>
        </w:numPr>
        <w:spacing w:line="360" w:lineRule="auto"/>
        <w:rPr>
          <w:rFonts w:asciiTheme="minorHAnsi" w:hAnsiTheme="minorHAnsi" w:cstheme="minorHAnsi"/>
          <w:b/>
          <w:sz w:val="20"/>
          <w:szCs w:val="20"/>
        </w:rPr>
      </w:pPr>
      <w:r w:rsidRPr="008A182C">
        <w:rPr>
          <w:rFonts w:asciiTheme="minorHAnsi" w:hAnsiTheme="minorHAnsi" w:cstheme="minorHAnsi"/>
          <w:b/>
          <w:sz w:val="20"/>
          <w:szCs w:val="20"/>
        </w:rPr>
        <w:t>Klauzula zabezpieczeń przeciwpożarowych / przeciwkradzieżowych / przeciwprzepięciowych</w:t>
      </w:r>
    </w:p>
    <w:p w:rsidR="00AF5C51" w:rsidRPr="000B764D" w:rsidRDefault="00AF5C51" w:rsidP="00AF5C51">
      <w:pPr>
        <w:spacing w:after="120" w:line="360" w:lineRule="auto"/>
        <w:ind w:left="284"/>
        <w:jc w:val="both"/>
        <w:rPr>
          <w:rFonts w:asciiTheme="minorHAnsi" w:hAnsiTheme="minorHAnsi" w:cstheme="minorHAnsi"/>
          <w:i/>
          <w:sz w:val="20"/>
          <w:szCs w:val="20"/>
        </w:rPr>
      </w:pPr>
      <w:r w:rsidRPr="000B764D">
        <w:rPr>
          <w:rFonts w:asciiTheme="minorHAnsi" w:hAnsiTheme="minorHAnsi" w:cstheme="minorHAnsi"/>
          <w:i/>
          <w:sz w:val="20"/>
          <w:szCs w:val="20"/>
        </w:rPr>
        <w:t xml:space="preserve">Z zachowaniem pozostałych, nie zmienionych niniejszą klauzulą, postanowień umowy ubezpieczenia w tym określonym we wniosku i ogólnych (szczególnych) warunkach ubezpieczenia, strony uzgodniły, że: </w:t>
      </w:r>
    </w:p>
    <w:p w:rsidR="00AF5C51" w:rsidRPr="00AF5C51" w:rsidRDefault="00AF5C51" w:rsidP="00AF5C51">
      <w:pPr>
        <w:spacing w:line="360" w:lineRule="auto"/>
        <w:ind w:left="284"/>
        <w:rPr>
          <w:rFonts w:asciiTheme="minorHAnsi" w:hAnsiTheme="minorHAnsi" w:cstheme="minorHAnsi"/>
          <w:sz w:val="20"/>
          <w:szCs w:val="20"/>
        </w:rPr>
      </w:pPr>
      <w:r w:rsidRPr="00AF5C51">
        <w:rPr>
          <w:rFonts w:asciiTheme="minorHAnsi" w:hAnsiTheme="minorHAnsi" w:cstheme="minorHAnsi"/>
          <w:sz w:val="20"/>
          <w:szCs w:val="20"/>
        </w:rPr>
        <w:t>Ubezpieczyciel uznaje zabezpieczenia przeciwpożarowe / przeciwkradzieżowe / przeciwprzepięciowe istniejące u Ubezpieczonego za wystarczające do udzielenia ochrony ubezpieczeniowej i wypłaty odszkodowania.</w:t>
      </w:r>
    </w:p>
    <w:p w:rsidR="00AE434B" w:rsidRPr="008A182C" w:rsidRDefault="00AE434B" w:rsidP="008A182C">
      <w:pPr>
        <w:spacing w:line="360" w:lineRule="auto"/>
        <w:rPr>
          <w:rFonts w:asciiTheme="minorHAnsi" w:hAnsiTheme="minorHAnsi" w:cstheme="minorHAnsi"/>
          <w:sz w:val="20"/>
          <w:szCs w:val="20"/>
        </w:rPr>
      </w:pPr>
    </w:p>
    <w:p w:rsidR="002034F1" w:rsidRPr="008A182C" w:rsidRDefault="002034F1" w:rsidP="000B764D">
      <w:pPr>
        <w:pStyle w:val="Akapitzlist"/>
        <w:numPr>
          <w:ilvl w:val="0"/>
          <w:numId w:val="12"/>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wartości odtworzeniowej</w:t>
      </w:r>
    </w:p>
    <w:p w:rsidR="002034F1" w:rsidRPr="008A182C" w:rsidRDefault="002034F1" w:rsidP="000B764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2034F1" w:rsidRPr="008A182C" w:rsidRDefault="002034F1" w:rsidP="000B764D">
      <w:pPr>
        <w:autoSpaceDE w:val="0"/>
        <w:autoSpaceDN w:val="0"/>
        <w:adjustRightInd w:val="0"/>
        <w:spacing w:after="120" w:line="360" w:lineRule="auto"/>
        <w:ind w:left="284"/>
        <w:jc w:val="both"/>
        <w:rPr>
          <w:rFonts w:asciiTheme="minorHAnsi" w:eastAsia="Calibri" w:hAnsiTheme="minorHAnsi" w:cstheme="minorHAnsi"/>
          <w:sz w:val="20"/>
          <w:szCs w:val="20"/>
        </w:rPr>
      </w:pPr>
      <w:r w:rsidRPr="008A182C">
        <w:rPr>
          <w:rFonts w:asciiTheme="minorHAnsi" w:hAnsiTheme="minorHAnsi" w:cstheme="minorHAnsi"/>
          <w:sz w:val="20"/>
          <w:szCs w:val="20"/>
        </w:rPr>
        <w:t>Jeżeli Ubezpieczający zadeklaruje do ubezpieczenia środki trwałe w wartości odtworzeniowej, Ubezpieczyciel akceptuje zadeklarowane wartości bez względu na wiek, stopień umorzenia (amortyzacji) i technicznego lub faktycznego zużycia ubezpieczanego mienia.</w:t>
      </w:r>
    </w:p>
    <w:p w:rsidR="002034F1" w:rsidRPr="008A182C" w:rsidRDefault="002034F1" w:rsidP="000B764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Zasady proporcji nie stosuje się, gdy wartość odtworzeniowa przedmiotu szkody nie jest wyższa niż 1</w:t>
      </w:r>
      <w:r w:rsidR="00C4274E">
        <w:rPr>
          <w:rFonts w:asciiTheme="minorHAnsi" w:hAnsiTheme="minorHAnsi" w:cstheme="minorHAnsi"/>
          <w:sz w:val="20"/>
          <w:szCs w:val="20"/>
        </w:rPr>
        <w:t>3</w:t>
      </w:r>
      <w:r w:rsidRPr="008A182C">
        <w:rPr>
          <w:rFonts w:asciiTheme="minorHAnsi" w:hAnsiTheme="minorHAnsi" w:cstheme="minorHAnsi"/>
          <w:sz w:val="20"/>
          <w:szCs w:val="20"/>
        </w:rPr>
        <w:t>0% jego sumy ubezpieczenia lub gdy wysokość szkody nie przekracza 20% sumy ubezpieczenia przedmiotu szkody.</w:t>
      </w:r>
    </w:p>
    <w:p w:rsidR="002034F1" w:rsidRPr="008A182C" w:rsidRDefault="002034F1" w:rsidP="008A182C">
      <w:pPr>
        <w:spacing w:line="360" w:lineRule="auto"/>
        <w:rPr>
          <w:rFonts w:asciiTheme="minorHAnsi" w:hAnsiTheme="minorHAnsi" w:cstheme="minorHAnsi"/>
          <w:sz w:val="20"/>
          <w:szCs w:val="20"/>
        </w:rPr>
      </w:pPr>
    </w:p>
    <w:p w:rsidR="002034F1" w:rsidRPr="008A182C" w:rsidRDefault="002034F1" w:rsidP="000B764D">
      <w:pPr>
        <w:pStyle w:val="Akapitzlist"/>
        <w:numPr>
          <w:ilvl w:val="0"/>
          <w:numId w:val="12"/>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przedłużenia ochrony ubezpieczeniowej</w:t>
      </w:r>
    </w:p>
    <w:p w:rsidR="002034F1" w:rsidRPr="008A182C" w:rsidRDefault="002034F1" w:rsidP="000B764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2034F1" w:rsidRPr="008A182C" w:rsidRDefault="002034F1" w:rsidP="000B764D">
      <w:pPr>
        <w:spacing w:line="360" w:lineRule="auto"/>
        <w:ind w:left="284"/>
        <w:jc w:val="both"/>
        <w:rPr>
          <w:rFonts w:asciiTheme="minorHAnsi" w:eastAsia="Calibri" w:hAnsiTheme="minorHAnsi" w:cstheme="minorHAnsi"/>
          <w:sz w:val="20"/>
          <w:szCs w:val="20"/>
        </w:rPr>
      </w:pPr>
      <w:r w:rsidRPr="008A182C">
        <w:rPr>
          <w:rFonts w:asciiTheme="minorHAnsi" w:hAnsiTheme="minorHAnsi" w:cstheme="minorHAnsi"/>
          <w:sz w:val="20"/>
          <w:szCs w:val="20"/>
        </w:rPr>
        <w:lastRenderedPageBreak/>
        <w:t xml:space="preserve">Na pisemny wniosek Ubezpieczającego, złożony nie później niż na 14 dni kalendarzowych przed wygaśnięciem ochrony ubezpieczeniowej, Ubezpieczyciel przedłuży ochronę ubezpieczeniową z tytułu niniejszej umowy ubezpieczenia o kolejne 30 dni kalendarzowych, przypadających po zakończeniu okresu ubezpieczenia. Warunki umowy ubezpieczenia w ciągu kolejnych 30 dni pozostają bez zmian. Ubezpieczyciel sporządzi </w:t>
      </w:r>
      <w:r w:rsidR="000B764D">
        <w:rPr>
          <w:rFonts w:asciiTheme="minorHAnsi" w:hAnsiTheme="minorHAnsi" w:cstheme="minorHAnsi"/>
          <w:sz w:val="20"/>
          <w:szCs w:val="20"/>
        </w:rPr>
        <w:br/>
      </w:r>
      <w:r w:rsidRPr="008A182C">
        <w:rPr>
          <w:rFonts w:asciiTheme="minorHAnsi" w:hAnsiTheme="minorHAnsi" w:cstheme="minorHAnsi"/>
          <w:sz w:val="20"/>
          <w:szCs w:val="20"/>
        </w:rPr>
        <w:t>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obowiązujących w umowie ubezpieczenia obejmującej poprzedni roczny okres ubezpieczenia. Termin płatności składki nie może przypadać wcześniej niż na pierwszy dzień dodatkowej ochrony ubezpieczeniowej. Ubezpieczający jest uprawniony do jednokrotnego skorzystania z uprawnienia niniejszej klauzuli.</w:t>
      </w:r>
    </w:p>
    <w:p w:rsidR="002034F1" w:rsidRPr="008A182C" w:rsidRDefault="002034F1" w:rsidP="008A182C">
      <w:pPr>
        <w:tabs>
          <w:tab w:val="left" w:pos="1134"/>
        </w:tabs>
        <w:spacing w:line="360" w:lineRule="auto"/>
        <w:ind w:left="993"/>
        <w:jc w:val="both"/>
        <w:rPr>
          <w:rFonts w:asciiTheme="minorHAnsi" w:hAnsiTheme="minorHAnsi" w:cstheme="minorHAnsi"/>
          <w:b/>
          <w:sz w:val="20"/>
          <w:szCs w:val="20"/>
        </w:rPr>
      </w:pPr>
    </w:p>
    <w:p w:rsidR="002034F1" w:rsidRPr="008A182C" w:rsidRDefault="002034F1" w:rsidP="000B764D">
      <w:pPr>
        <w:pStyle w:val="Akapitzlist"/>
        <w:numPr>
          <w:ilvl w:val="0"/>
          <w:numId w:val="12"/>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pierwszej aktualizacji sumy ubezpieczenia</w:t>
      </w:r>
    </w:p>
    <w:p w:rsidR="002034F1" w:rsidRPr="008A182C" w:rsidRDefault="002034F1" w:rsidP="000B764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2034F1" w:rsidRPr="008A182C" w:rsidRDefault="002034F1" w:rsidP="000B764D">
      <w:pPr>
        <w:autoSpaceDE w:val="0"/>
        <w:autoSpaceDN w:val="0"/>
        <w:adjustRightInd w:val="0"/>
        <w:spacing w:after="120" w:line="360" w:lineRule="auto"/>
        <w:ind w:left="284"/>
        <w:jc w:val="both"/>
        <w:rPr>
          <w:rFonts w:asciiTheme="minorHAnsi" w:eastAsia="Calibri" w:hAnsiTheme="minorHAnsi" w:cstheme="minorHAnsi"/>
          <w:sz w:val="20"/>
          <w:szCs w:val="20"/>
        </w:rPr>
      </w:pPr>
      <w:r w:rsidRPr="008A182C">
        <w:rPr>
          <w:rFonts w:asciiTheme="minorHAnsi" w:hAnsiTheme="minorHAnsi" w:cstheme="minorHAnsi"/>
          <w:sz w:val="20"/>
          <w:szCs w:val="20"/>
        </w:rPr>
        <w:t>Jeżeli Ubezpieczający zgłasza do umowy ubezpieczenia środki trwałe wg stanu z daty innej niż data rozpoczęcia ochrony ubezpieczeniowej, ubezpieczyciel obejmuje ochroną ubezpieczeniową wartość środków trwałych wg stanu z dnia rozpoczęcia ochrony. Ubezpieczający zobowiązany jest do aktualizacji stanu środków trwałych w terminie do 60 dni od daty rozpoczęcia ochrony ubezpieczeniowej. Odpowiedzialność ubezpieczyciela - na mocy niniejszej klauzuli – ograniczona jest do aktualizacji sumy ubezpieczenia nie większej niż 10% łącznej (na dzień zgłoszenia) sumy ubezpieczenia. Pierwsza aktualizacja obejmuje również zmniejszenie sumy ubezpieczenia związane ze zbyciem lub likwidacją środków trwałych.</w:t>
      </w:r>
    </w:p>
    <w:p w:rsidR="002034F1" w:rsidRPr="008A182C" w:rsidRDefault="002034F1" w:rsidP="000B764D">
      <w:pPr>
        <w:autoSpaceDE w:val="0"/>
        <w:autoSpaceDN w:val="0"/>
        <w:adjustRightInd w:val="0"/>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Składka za zwiększenie sumy ubezpieczenia i zwrot składki w związku ze zmniejszeniem sumy ubezpieczenia zostaną rozliczone przez potrącenie, a różnica zapłacona.</w:t>
      </w:r>
    </w:p>
    <w:p w:rsidR="002034F1" w:rsidRPr="008A182C" w:rsidRDefault="002034F1" w:rsidP="000B764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Wraz ze zgłoszeniem zwiększenia / zmniejszenia sumy Ubezpieczający przedstawi wykaz środków trwałych podlegających ubezpieczeniu lub wyłączonych z ubezpieczenia.</w:t>
      </w:r>
    </w:p>
    <w:p w:rsidR="002034F1" w:rsidRPr="008A182C" w:rsidRDefault="002034F1" w:rsidP="008A182C">
      <w:pPr>
        <w:tabs>
          <w:tab w:val="left" w:pos="1134"/>
        </w:tabs>
        <w:spacing w:line="360" w:lineRule="auto"/>
        <w:ind w:left="993"/>
        <w:jc w:val="both"/>
        <w:rPr>
          <w:rFonts w:asciiTheme="minorHAnsi" w:hAnsiTheme="minorHAnsi" w:cstheme="minorHAnsi"/>
          <w:b/>
          <w:sz w:val="20"/>
          <w:szCs w:val="20"/>
        </w:rPr>
      </w:pPr>
    </w:p>
    <w:p w:rsidR="00A142E1" w:rsidRPr="008A182C" w:rsidRDefault="002034F1" w:rsidP="000B764D">
      <w:pPr>
        <w:pStyle w:val="Akapitzlist"/>
        <w:numPr>
          <w:ilvl w:val="0"/>
          <w:numId w:val="12"/>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czasu ochrony</w:t>
      </w:r>
    </w:p>
    <w:p w:rsidR="00A142E1" w:rsidRPr="008A182C" w:rsidRDefault="00A142E1" w:rsidP="000B764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2034F1" w:rsidRPr="008A182C" w:rsidRDefault="00A142E1" w:rsidP="000B764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ubezpieczenia jako początek okresu ubezpieczenia.</w:t>
      </w:r>
    </w:p>
    <w:p w:rsidR="00113533" w:rsidRDefault="00113533" w:rsidP="008A182C">
      <w:pPr>
        <w:spacing w:line="360" w:lineRule="auto"/>
        <w:jc w:val="both"/>
        <w:rPr>
          <w:rFonts w:asciiTheme="minorHAnsi" w:hAnsiTheme="minorHAnsi" w:cstheme="minorHAnsi"/>
          <w:sz w:val="20"/>
          <w:szCs w:val="20"/>
        </w:rPr>
      </w:pPr>
    </w:p>
    <w:p w:rsidR="002034F1" w:rsidRPr="008A182C" w:rsidRDefault="002034F1" w:rsidP="000B764D">
      <w:pPr>
        <w:pStyle w:val="Akapitzlist"/>
        <w:numPr>
          <w:ilvl w:val="0"/>
          <w:numId w:val="12"/>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miejsca ubezpieczenia</w:t>
      </w:r>
    </w:p>
    <w:p w:rsidR="002034F1" w:rsidRPr="008A182C" w:rsidRDefault="002034F1" w:rsidP="000B764D">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2034F1" w:rsidRPr="008A182C" w:rsidRDefault="002034F1" w:rsidP="000B764D">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lastRenderedPageBreak/>
        <w:t>Ochrona ubezpieczeniowa udzielana na podstawie umowy ubezpieczenia rozszerzona zostaje na wszystkie dowolne miejsca na terenie Polski, gdzie znajduje się ubezpieczone mienie.</w:t>
      </w:r>
    </w:p>
    <w:p w:rsidR="002034F1" w:rsidRPr="008A182C" w:rsidRDefault="002034F1" w:rsidP="000B764D">
      <w:pPr>
        <w:pStyle w:val="LucaCash"/>
        <w:ind w:left="284"/>
        <w:jc w:val="both"/>
        <w:rPr>
          <w:rFonts w:asciiTheme="minorHAnsi" w:hAnsiTheme="minorHAnsi" w:cstheme="minorHAnsi"/>
          <w:sz w:val="20"/>
        </w:rPr>
      </w:pPr>
      <w:r w:rsidRPr="008A182C">
        <w:rPr>
          <w:rFonts w:asciiTheme="minorHAnsi" w:hAnsiTheme="minorHAnsi" w:cstheme="minorHAnsi"/>
          <w:sz w:val="20"/>
        </w:rPr>
        <w:t>Z ochrony ubezpieczeniowej wyłączone jest mienie w trakcie transportu.</w:t>
      </w:r>
    </w:p>
    <w:p w:rsidR="002034F1" w:rsidRPr="008A182C" w:rsidRDefault="002034F1" w:rsidP="008A182C">
      <w:pPr>
        <w:spacing w:line="360" w:lineRule="auto"/>
        <w:jc w:val="both"/>
        <w:rPr>
          <w:rFonts w:asciiTheme="minorHAnsi" w:hAnsiTheme="minorHAnsi" w:cstheme="minorHAnsi"/>
          <w:sz w:val="20"/>
          <w:szCs w:val="20"/>
        </w:rPr>
      </w:pPr>
    </w:p>
    <w:p w:rsidR="00A142E1" w:rsidRPr="008A182C" w:rsidRDefault="002034F1" w:rsidP="000B764D">
      <w:pPr>
        <w:pStyle w:val="Akapitzlist"/>
        <w:numPr>
          <w:ilvl w:val="0"/>
          <w:numId w:val="12"/>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rozliczenia składek</w:t>
      </w:r>
    </w:p>
    <w:p w:rsidR="00A142E1" w:rsidRPr="008A182C" w:rsidRDefault="00A142E1" w:rsidP="000B764D">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A142E1" w:rsidRPr="008A182C" w:rsidRDefault="00A142E1" w:rsidP="000B764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Wszelkie płatności powstałe na tle niniejszej umowy ubezpieczenia (wynikające w szczególności </w:t>
      </w:r>
      <w:r w:rsidRPr="008A182C">
        <w:rPr>
          <w:rFonts w:asciiTheme="minorHAnsi" w:hAnsiTheme="minorHAnsi" w:cstheme="minorHAnsi"/>
          <w:sz w:val="20"/>
          <w:szCs w:val="20"/>
        </w:rPr>
        <w:br/>
        <w:t>z konieczności dopłaty składek, zwrotu składek oraz innych rozliczeń) dokonywane będą w systemie pro rata za każdy dzień ochrony ubezpieczeniowej.</w:t>
      </w:r>
    </w:p>
    <w:p w:rsidR="00A142E1" w:rsidRPr="008A182C" w:rsidRDefault="00A142E1" w:rsidP="008A182C">
      <w:pPr>
        <w:spacing w:line="360" w:lineRule="auto"/>
        <w:rPr>
          <w:rFonts w:asciiTheme="minorHAnsi" w:hAnsiTheme="minorHAnsi" w:cstheme="minorHAnsi"/>
          <w:sz w:val="20"/>
          <w:szCs w:val="20"/>
        </w:rPr>
      </w:pPr>
    </w:p>
    <w:p w:rsidR="00A142E1" w:rsidRPr="008A182C" w:rsidRDefault="002034F1" w:rsidP="000B764D">
      <w:pPr>
        <w:pStyle w:val="Akapitzlist"/>
        <w:numPr>
          <w:ilvl w:val="0"/>
          <w:numId w:val="12"/>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warunków i taryf</w:t>
      </w:r>
    </w:p>
    <w:p w:rsidR="00A142E1" w:rsidRPr="008A182C" w:rsidRDefault="00A142E1" w:rsidP="000B764D">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A142E1" w:rsidRPr="008A182C" w:rsidRDefault="00A142E1" w:rsidP="000B764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przypadku doubezpieczenia, uzupełniania lub podwyższania sumy ubezpieczenia bądź limitu odpowiedzialności w okresie ubezpieczenia, zastosowanie mieć będą warunki umowy oraz stopy składek (stawki) nie mniej korzystne dla Ubezpieczającego niż obowiązujące w umowie ubezpieczenia.</w:t>
      </w:r>
    </w:p>
    <w:p w:rsidR="006823C6" w:rsidRPr="008A182C" w:rsidRDefault="006823C6" w:rsidP="008A182C">
      <w:pPr>
        <w:tabs>
          <w:tab w:val="left" w:pos="1134"/>
        </w:tabs>
        <w:spacing w:line="360" w:lineRule="auto"/>
        <w:ind w:left="993"/>
        <w:jc w:val="both"/>
        <w:rPr>
          <w:rFonts w:asciiTheme="minorHAnsi" w:hAnsiTheme="minorHAnsi" w:cstheme="minorHAnsi"/>
          <w:b/>
          <w:sz w:val="20"/>
          <w:szCs w:val="20"/>
        </w:rPr>
      </w:pPr>
    </w:p>
    <w:p w:rsidR="00A142E1" w:rsidRPr="008A182C" w:rsidRDefault="002034F1" w:rsidP="000B764D">
      <w:pPr>
        <w:pStyle w:val="Akapitzlist"/>
        <w:numPr>
          <w:ilvl w:val="0"/>
          <w:numId w:val="12"/>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ratalna</w:t>
      </w:r>
    </w:p>
    <w:p w:rsidR="00A142E1" w:rsidRPr="008A182C" w:rsidRDefault="00A142E1" w:rsidP="000B764D">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A142E1" w:rsidRDefault="00A142E1" w:rsidP="000B764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rsidR="000B764D" w:rsidRPr="008A182C" w:rsidRDefault="000B764D" w:rsidP="008A182C">
      <w:pPr>
        <w:spacing w:line="360" w:lineRule="auto"/>
        <w:jc w:val="both"/>
        <w:rPr>
          <w:rFonts w:asciiTheme="minorHAnsi" w:hAnsiTheme="minorHAnsi" w:cstheme="minorHAnsi"/>
          <w:sz w:val="20"/>
          <w:szCs w:val="20"/>
        </w:rPr>
      </w:pPr>
    </w:p>
    <w:p w:rsidR="00C056F6" w:rsidRPr="008A182C" w:rsidRDefault="002034F1" w:rsidP="000B764D">
      <w:pPr>
        <w:pStyle w:val="Akapitzlist"/>
        <w:numPr>
          <w:ilvl w:val="0"/>
          <w:numId w:val="12"/>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ustalenia okoliczności szkody</w:t>
      </w:r>
    </w:p>
    <w:p w:rsidR="00C056F6" w:rsidRPr="008A182C" w:rsidRDefault="00C056F6" w:rsidP="000B764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C056F6" w:rsidRPr="008A182C" w:rsidRDefault="00C056F6" w:rsidP="000B764D">
      <w:pPr>
        <w:spacing w:line="360" w:lineRule="auto"/>
        <w:ind w:left="284"/>
        <w:jc w:val="both"/>
        <w:rPr>
          <w:rFonts w:asciiTheme="minorHAnsi" w:eastAsia="Calibri" w:hAnsiTheme="minorHAnsi" w:cstheme="minorHAnsi"/>
          <w:sz w:val="20"/>
          <w:szCs w:val="20"/>
        </w:rPr>
      </w:pPr>
      <w:r w:rsidRPr="008A182C">
        <w:rPr>
          <w:rFonts w:asciiTheme="minorHAnsi" w:hAnsiTheme="minorHAnsi" w:cstheme="minorHAnsi"/>
          <w:sz w:val="20"/>
          <w:szCs w:val="20"/>
        </w:rPr>
        <w:t>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w:t>
      </w:r>
    </w:p>
    <w:p w:rsidR="00C056F6" w:rsidRDefault="00C056F6" w:rsidP="008A182C">
      <w:pPr>
        <w:spacing w:line="360" w:lineRule="auto"/>
        <w:jc w:val="both"/>
        <w:rPr>
          <w:rFonts w:asciiTheme="minorHAnsi" w:hAnsiTheme="minorHAnsi" w:cstheme="minorHAnsi"/>
          <w:sz w:val="20"/>
          <w:szCs w:val="20"/>
        </w:rPr>
      </w:pPr>
    </w:p>
    <w:p w:rsidR="009D5A79" w:rsidRPr="008A182C" w:rsidRDefault="009D5A79" w:rsidP="008A182C">
      <w:pPr>
        <w:spacing w:line="360" w:lineRule="auto"/>
        <w:jc w:val="both"/>
        <w:rPr>
          <w:rFonts w:asciiTheme="minorHAnsi" w:hAnsiTheme="minorHAnsi" w:cstheme="minorHAnsi"/>
          <w:sz w:val="20"/>
          <w:szCs w:val="20"/>
        </w:rPr>
      </w:pPr>
    </w:p>
    <w:p w:rsidR="00C056F6" w:rsidRPr="008A182C" w:rsidRDefault="002034F1" w:rsidP="000B764D">
      <w:pPr>
        <w:pStyle w:val="Akapitzlist"/>
        <w:numPr>
          <w:ilvl w:val="0"/>
          <w:numId w:val="12"/>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lastRenderedPageBreak/>
        <w:t>Klauzula automatycznego pokrycia i zmniejszenia wartości sprzętu elektronicznego</w:t>
      </w:r>
    </w:p>
    <w:p w:rsidR="00C056F6" w:rsidRPr="008A182C" w:rsidRDefault="00C056F6" w:rsidP="000B764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9D5A79" w:rsidRDefault="00C056F6" w:rsidP="009D5A79">
      <w:pPr>
        <w:pStyle w:val="Akapitzlist"/>
        <w:numPr>
          <w:ilvl w:val="0"/>
          <w:numId w:val="42"/>
        </w:numPr>
        <w:autoSpaceDE w:val="0"/>
        <w:autoSpaceDN w:val="0"/>
        <w:adjustRightInd w:val="0"/>
        <w:spacing w:after="120" w:line="360" w:lineRule="auto"/>
        <w:ind w:left="567" w:hanging="295"/>
        <w:contextualSpacing w:val="0"/>
        <w:jc w:val="both"/>
        <w:rPr>
          <w:rFonts w:asciiTheme="minorHAnsi" w:hAnsiTheme="minorHAnsi" w:cstheme="minorHAnsi"/>
          <w:sz w:val="20"/>
          <w:szCs w:val="20"/>
        </w:rPr>
      </w:pPr>
      <w:r w:rsidRPr="009D5A79">
        <w:rPr>
          <w:rFonts w:asciiTheme="minorHAnsi" w:hAnsiTheme="minorHAnsi" w:cstheme="minorHAnsi"/>
          <w:sz w:val="20"/>
          <w:szCs w:val="20"/>
        </w:rPr>
        <w:t xml:space="preserve">Ubezpieczyciel obejmie automatyczną ochroną ubezpieczeniową nowo nabyty sprzęt elektroniczny lub wzrost wartości sprzętu objętego ochroną wskutek modernizacji, inwestycji itp. (dalej: wzrost wartości sprzętu elektronicznego). Warunkiem udzielenia ochrony dla nowonabytego sprzętu elektronicznego jest zgłoszenie tego faktu w terminie 30 dni od zakończenia danego okresu ubezpieczenia, w którym został on wprowadzony na księgi rachunkowe. Odpowiedzialność zakładu ubezpieczeń rozpoczyna się z dniem ukończenia modernizacji lub inwestycji, z dniem przyjęcia środka do ewidencji środków trwałych, bądź też </w:t>
      </w:r>
      <w:r w:rsidR="000B764D" w:rsidRPr="009D5A79">
        <w:rPr>
          <w:rFonts w:asciiTheme="minorHAnsi" w:hAnsiTheme="minorHAnsi" w:cstheme="minorHAnsi"/>
          <w:sz w:val="20"/>
          <w:szCs w:val="20"/>
        </w:rPr>
        <w:br/>
      </w:r>
      <w:r w:rsidRPr="009D5A79">
        <w:rPr>
          <w:rFonts w:asciiTheme="minorHAnsi" w:hAnsiTheme="minorHAnsi" w:cstheme="minorHAnsi"/>
          <w:sz w:val="20"/>
          <w:szCs w:val="20"/>
        </w:rPr>
        <w:t>z dniem przejścia na Ubezpieczonego ryzyka przypadkowej utraty, zniszczenia lub uszkodzenia, w zależności, która z powyższych sytuacji zajdzie wcześniej, bez względu na termin zgłoszenia. W przypadku wyczerpania limitu automatycznego pokrycia nadwyżka wartości zostanie objęta ochroną na warunkach określonych w umowie ubezpieczenia, na wniosek Ubezpieczającego, za zgodą Ubezpieczyciela.</w:t>
      </w:r>
    </w:p>
    <w:p w:rsidR="00C056F6" w:rsidRPr="009D5A79" w:rsidRDefault="00C056F6" w:rsidP="009D5A79">
      <w:pPr>
        <w:pStyle w:val="Akapitzlist"/>
        <w:numPr>
          <w:ilvl w:val="0"/>
          <w:numId w:val="42"/>
        </w:numPr>
        <w:autoSpaceDE w:val="0"/>
        <w:autoSpaceDN w:val="0"/>
        <w:adjustRightInd w:val="0"/>
        <w:spacing w:after="120" w:line="360" w:lineRule="auto"/>
        <w:ind w:left="567" w:hanging="295"/>
        <w:jc w:val="both"/>
        <w:rPr>
          <w:rFonts w:asciiTheme="minorHAnsi" w:hAnsiTheme="minorHAnsi" w:cstheme="minorHAnsi"/>
          <w:sz w:val="20"/>
          <w:szCs w:val="20"/>
        </w:rPr>
      </w:pPr>
      <w:r w:rsidRPr="009D5A79">
        <w:rPr>
          <w:rFonts w:asciiTheme="minorHAnsi" w:hAnsiTheme="minorHAnsi" w:cstheme="minorHAnsi"/>
          <w:sz w:val="20"/>
          <w:szCs w:val="20"/>
        </w:rPr>
        <w:t>W przypadku, gdy łączna wartość sprzętu elektronicznego w okresie ubezpieczenia ulegnie zmniejszeniu, np. wskutek zbycia, likwidacji bądź obniżenia wartości sprzętu elektronicznego, Ubezpieczyciel dokona zwrotu składki stosując odpowiednio zasady określone dla rozliczenia wzrostu wartości sprzętu elektronicznego.</w:t>
      </w:r>
    </w:p>
    <w:p w:rsidR="00C056F6" w:rsidRPr="008A182C" w:rsidRDefault="00C056F6" w:rsidP="000B764D">
      <w:pPr>
        <w:autoSpaceDE w:val="0"/>
        <w:autoSpaceDN w:val="0"/>
        <w:adjustRightInd w:val="0"/>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Roczny limit automatycznego pokrycia: 15% sumy ubezpieczenia</w:t>
      </w:r>
    </w:p>
    <w:p w:rsidR="00C056F6" w:rsidRPr="008A182C" w:rsidRDefault="00C056F6" w:rsidP="000B764D">
      <w:pPr>
        <w:autoSpaceDE w:val="0"/>
        <w:autoSpaceDN w:val="0"/>
        <w:adjustRightInd w:val="0"/>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Zasady rozliczania:</w:t>
      </w:r>
      <w:r w:rsidR="00F44E58" w:rsidRPr="008A182C">
        <w:rPr>
          <w:rFonts w:asciiTheme="minorHAnsi" w:hAnsiTheme="minorHAnsi" w:cstheme="minorHAnsi"/>
          <w:sz w:val="20"/>
          <w:szCs w:val="20"/>
        </w:rPr>
        <w:t xml:space="preserve"> pro rata</w:t>
      </w:r>
    </w:p>
    <w:p w:rsidR="00C056F6" w:rsidRPr="008A182C" w:rsidRDefault="00C056F6" w:rsidP="000B764D">
      <w:pPr>
        <w:autoSpaceDE w:val="0"/>
        <w:autoSpaceDN w:val="0"/>
        <w:adjustRightInd w:val="0"/>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Płatność składki: Składka jest płatna w terminie 14 dni od momentu doręczenia ubezpieczającemu dokumentu rozliczeniowego wystawionego przez ubezpieczyciela.</w:t>
      </w:r>
    </w:p>
    <w:p w:rsidR="00C056F6" w:rsidRPr="008A182C" w:rsidRDefault="00C056F6" w:rsidP="000B764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Klauzula /Rozliczenia składek/ nie ma zastosowania.</w:t>
      </w:r>
    </w:p>
    <w:p w:rsidR="00F44E58" w:rsidRPr="008A182C" w:rsidRDefault="00F44E58" w:rsidP="008A182C">
      <w:pPr>
        <w:spacing w:line="360" w:lineRule="auto"/>
        <w:jc w:val="both"/>
        <w:rPr>
          <w:rFonts w:asciiTheme="minorHAnsi" w:hAnsiTheme="minorHAnsi" w:cstheme="minorHAnsi"/>
          <w:sz w:val="20"/>
          <w:szCs w:val="20"/>
        </w:rPr>
      </w:pPr>
    </w:p>
    <w:p w:rsidR="00C056F6" w:rsidRPr="008A182C" w:rsidRDefault="002034F1" w:rsidP="000B764D">
      <w:pPr>
        <w:pStyle w:val="Akapitzlist"/>
        <w:numPr>
          <w:ilvl w:val="0"/>
          <w:numId w:val="12"/>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rzeczoznawców</w:t>
      </w:r>
    </w:p>
    <w:p w:rsidR="00C056F6" w:rsidRPr="008A182C" w:rsidRDefault="00C056F6" w:rsidP="000B764D">
      <w:pPr>
        <w:autoSpaceDE w:val="0"/>
        <w:autoSpaceDN w:val="0"/>
        <w:adjustRightInd w:val="0"/>
        <w:spacing w:after="120" w:line="360" w:lineRule="auto"/>
        <w:ind w:left="284"/>
        <w:jc w:val="both"/>
        <w:rPr>
          <w:rFonts w:asciiTheme="minorHAnsi" w:hAnsiTheme="minorHAnsi" w:cstheme="minorHAnsi"/>
          <w:i/>
          <w:iCs/>
          <w:sz w:val="20"/>
          <w:szCs w:val="20"/>
        </w:rPr>
      </w:pPr>
      <w:r w:rsidRPr="008A182C">
        <w:rPr>
          <w:rFonts w:asciiTheme="minorHAnsi" w:hAnsiTheme="minorHAnsi" w:cstheme="minorHAnsi"/>
          <w:i/>
          <w:iCs/>
          <w:sz w:val="20"/>
          <w:szCs w:val="20"/>
        </w:rPr>
        <w:t>Z zachowaniem pozostałych, nie zmienionych niniejszą klauzulą, postanowień umowy ubezpieczenia określonych we wniosku i ogólnych (szczególnych) warunkach ubezpieczenia strony uzgodniły, że:</w:t>
      </w:r>
    </w:p>
    <w:p w:rsidR="00C056F6" w:rsidRPr="008A182C" w:rsidRDefault="00C056F6" w:rsidP="000B764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ramach odszkodowania Ubezpieczyciel dodatkowo pokryje konieczne i uzasadnione koszty rzeczoznawców poniesione przez Ubezpieczającego, związane z ustaleniem zakresu</w:t>
      </w:r>
      <w:r w:rsidR="007C2736" w:rsidRPr="008A182C">
        <w:rPr>
          <w:rFonts w:asciiTheme="minorHAnsi" w:hAnsiTheme="minorHAnsi" w:cstheme="minorHAnsi"/>
          <w:sz w:val="20"/>
          <w:szCs w:val="20"/>
        </w:rPr>
        <w:t xml:space="preserve"> i rozmiaru szkody do limitu </w:t>
      </w:r>
      <w:r w:rsidR="007C2736" w:rsidRPr="008A182C">
        <w:rPr>
          <w:rFonts w:asciiTheme="minorHAnsi" w:hAnsiTheme="minorHAnsi" w:cstheme="minorHAnsi"/>
          <w:b/>
          <w:sz w:val="20"/>
          <w:szCs w:val="20"/>
        </w:rPr>
        <w:t>20.</w:t>
      </w:r>
      <w:r w:rsidRPr="008A182C">
        <w:rPr>
          <w:rFonts w:asciiTheme="minorHAnsi" w:hAnsiTheme="minorHAnsi" w:cstheme="minorHAnsi"/>
          <w:b/>
          <w:sz w:val="20"/>
          <w:szCs w:val="20"/>
        </w:rPr>
        <w:t>000,00 PLN.</w:t>
      </w:r>
      <w:r w:rsidRPr="008A182C">
        <w:rPr>
          <w:rFonts w:asciiTheme="minorHAnsi" w:hAnsiTheme="minorHAnsi" w:cstheme="minorHAnsi"/>
          <w:sz w:val="20"/>
          <w:szCs w:val="20"/>
        </w:rPr>
        <w:t xml:space="preserve"> </w:t>
      </w:r>
      <w:r w:rsidR="007C2736" w:rsidRPr="008A182C">
        <w:rPr>
          <w:rFonts w:asciiTheme="minorHAnsi" w:hAnsiTheme="minorHAnsi" w:cstheme="minorHAnsi"/>
          <w:sz w:val="20"/>
          <w:szCs w:val="20"/>
        </w:rPr>
        <w:t xml:space="preserve">Limit wspólny dla wszelkich jednostek wyszczególnionych w </w:t>
      </w:r>
      <w:r w:rsidR="007C2736" w:rsidRPr="008A182C">
        <w:rPr>
          <w:rFonts w:asciiTheme="minorHAnsi" w:hAnsiTheme="minorHAnsi" w:cstheme="minorHAnsi"/>
          <w:b/>
          <w:sz w:val="20"/>
          <w:szCs w:val="20"/>
        </w:rPr>
        <w:t>Załączniku nr 8 do SIWZ, Zakładki A i B</w:t>
      </w:r>
      <w:r w:rsidR="007C2736" w:rsidRPr="008A182C">
        <w:rPr>
          <w:rFonts w:asciiTheme="minorHAnsi" w:hAnsiTheme="minorHAnsi" w:cstheme="minorHAnsi"/>
          <w:sz w:val="20"/>
          <w:szCs w:val="20"/>
        </w:rPr>
        <w:t xml:space="preserve">. </w:t>
      </w:r>
      <w:r w:rsidRPr="008A182C">
        <w:rPr>
          <w:rFonts w:asciiTheme="minorHAnsi" w:hAnsiTheme="minorHAnsi" w:cstheme="minorHAnsi"/>
          <w:sz w:val="20"/>
          <w:szCs w:val="20"/>
        </w:rPr>
        <w:t>Zatrudnienie rzeczoznawcy wymaga zgody Ubezpieczyciela, przy czym brak zgody może być uzasadniony wyłącznie ważnymi względami.</w:t>
      </w:r>
    </w:p>
    <w:p w:rsidR="00C056F6" w:rsidRPr="008A182C" w:rsidRDefault="00C056F6" w:rsidP="008A182C">
      <w:pPr>
        <w:spacing w:line="360" w:lineRule="auto"/>
        <w:jc w:val="both"/>
        <w:rPr>
          <w:rFonts w:asciiTheme="minorHAnsi" w:hAnsiTheme="minorHAnsi" w:cstheme="minorHAnsi"/>
          <w:sz w:val="20"/>
          <w:szCs w:val="20"/>
        </w:rPr>
      </w:pPr>
    </w:p>
    <w:p w:rsidR="00C056F6" w:rsidRPr="008A182C" w:rsidRDefault="002034F1" w:rsidP="000B764D">
      <w:pPr>
        <w:pStyle w:val="Akapitzlist"/>
        <w:numPr>
          <w:ilvl w:val="0"/>
          <w:numId w:val="12"/>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kosztów dodatkowych</w:t>
      </w:r>
    </w:p>
    <w:p w:rsidR="00C056F6" w:rsidRPr="008A182C" w:rsidRDefault="00C056F6" w:rsidP="000B764D">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C056F6" w:rsidRPr="008A182C" w:rsidRDefault="00C056F6" w:rsidP="000B764D">
      <w:pPr>
        <w:pStyle w:val="Akapitzlist"/>
        <w:numPr>
          <w:ilvl w:val="0"/>
          <w:numId w:val="6"/>
        </w:numPr>
        <w:spacing w:after="120" w:line="360" w:lineRule="auto"/>
        <w:ind w:left="709"/>
        <w:contextualSpacing w:val="0"/>
        <w:jc w:val="both"/>
        <w:rPr>
          <w:rFonts w:asciiTheme="minorHAnsi" w:hAnsiTheme="minorHAnsi" w:cstheme="minorHAnsi"/>
          <w:sz w:val="20"/>
          <w:szCs w:val="20"/>
        </w:rPr>
      </w:pPr>
      <w:r w:rsidRPr="008A182C">
        <w:rPr>
          <w:rFonts w:asciiTheme="minorHAnsi" w:hAnsiTheme="minorHAnsi" w:cstheme="minorHAnsi"/>
          <w:sz w:val="20"/>
          <w:szCs w:val="20"/>
        </w:rPr>
        <w:lastRenderedPageBreak/>
        <w:t>Ubezpieczyciel pokrywa uzasadnione i poniesione koszty, o których mowa poniżej:</w:t>
      </w:r>
    </w:p>
    <w:p w:rsidR="00C056F6" w:rsidRPr="008A182C" w:rsidRDefault="00C056F6" w:rsidP="009D5A79">
      <w:pPr>
        <w:pStyle w:val="Akapitzlist"/>
        <w:numPr>
          <w:ilvl w:val="0"/>
          <w:numId w:val="7"/>
        </w:numPr>
        <w:autoSpaceDE w:val="0"/>
        <w:autoSpaceDN w:val="0"/>
        <w:adjustRightInd w:val="0"/>
        <w:spacing w:after="120" w:line="360" w:lineRule="auto"/>
        <w:ind w:left="1134" w:hanging="357"/>
        <w:contextualSpacing w:val="0"/>
        <w:jc w:val="both"/>
        <w:rPr>
          <w:rFonts w:asciiTheme="minorHAnsi" w:hAnsiTheme="minorHAnsi" w:cstheme="minorHAnsi"/>
          <w:sz w:val="20"/>
          <w:szCs w:val="20"/>
        </w:rPr>
      </w:pPr>
      <w:r w:rsidRPr="008A182C">
        <w:rPr>
          <w:rFonts w:asciiTheme="minorHAnsi" w:hAnsiTheme="minorHAnsi" w:cstheme="minorHAnsi"/>
          <w:sz w:val="20"/>
          <w:szCs w:val="20"/>
        </w:rPr>
        <w:t>koszty zabezpieczenia ubezpieczonego mienia przed szkodą w przypadku bezpośredniego zagrożenia wystąpienia zdarzenia objętego zakresem ubezpieczenia – w granicach sumy ubezpieczenia,</w:t>
      </w:r>
    </w:p>
    <w:p w:rsidR="00C056F6" w:rsidRPr="008A182C" w:rsidRDefault="00C056F6" w:rsidP="009D5A79">
      <w:pPr>
        <w:pStyle w:val="Akapitzlist"/>
        <w:numPr>
          <w:ilvl w:val="0"/>
          <w:numId w:val="7"/>
        </w:numPr>
        <w:autoSpaceDE w:val="0"/>
        <w:autoSpaceDN w:val="0"/>
        <w:adjustRightInd w:val="0"/>
        <w:spacing w:after="120" w:line="360" w:lineRule="auto"/>
        <w:ind w:left="1134" w:hanging="357"/>
        <w:contextualSpacing w:val="0"/>
        <w:jc w:val="both"/>
        <w:rPr>
          <w:rFonts w:asciiTheme="minorHAnsi" w:hAnsiTheme="minorHAnsi" w:cstheme="minorHAnsi"/>
          <w:sz w:val="20"/>
          <w:szCs w:val="20"/>
        </w:rPr>
      </w:pPr>
      <w:r w:rsidRPr="008A182C">
        <w:rPr>
          <w:rFonts w:asciiTheme="minorHAnsi" w:hAnsiTheme="minorHAnsi" w:cstheme="minorHAnsi"/>
          <w:sz w:val="20"/>
          <w:szCs w:val="20"/>
        </w:rPr>
        <w:t>koszty związane z ratunkiem ubezpieczonego i dotkniętego szkodą mienia, mające na celu niedopuszczenie do zwiększenia strat – w granicach sumy ubezpieczenia,</w:t>
      </w:r>
    </w:p>
    <w:p w:rsidR="00C056F6" w:rsidRPr="008A182C" w:rsidRDefault="00C056F6" w:rsidP="009D5A79">
      <w:pPr>
        <w:pStyle w:val="Akapitzlist"/>
        <w:numPr>
          <w:ilvl w:val="0"/>
          <w:numId w:val="7"/>
        </w:numPr>
        <w:autoSpaceDE w:val="0"/>
        <w:autoSpaceDN w:val="0"/>
        <w:adjustRightInd w:val="0"/>
        <w:spacing w:after="120" w:line="360" w:lineRule="auto"/>
        <w:ind w:left="1134" w:hanging="357"/>
        <w:contextualSpacing w:val="0"/>
        <w:jc w:val="both"/>
        <w:rPr>
          <w:rFonts w:asciiTheme="minorHAnsi" w:hAnsiTheme="minorHAnsi" w:cstheme="minorHAnsi"/>
          <w:sz w:val="20"/>
          <w:szCs w:val="20"/>
        </w:rPr>
      </w:pPr>
      <w:r w:rsidRPr="008A182C">
        <w:rPr>
          <w:rFonts w:asciiTheme="minorHAnsi" w:hAnsiTheme="minorHAnsi" w:cstheme="minorHAnsi"/>
          <w:sz w:val="20"/>
          <w:szCs w:val="20"/>
        </w:rPr>
        <w:t xml:space="preserve">koszty uprzątnięcia pozostałości po szkodzie, łącznie z kosztami rozbiórki i demontażu części niezdatnych do użytku, w tym wyburzania i odgruzowywania – w granicach sumy ubezpieczenia, </w:t>
      </w:r>
      <w:r w:rsidR="002C07F5">
        <w:rPr>
          <w:rFonts w:asciiTheme="minorHAnsi" w:hAnsiTheme="minorHAnsi" w:cstheme="minorHAnsi"/>
          <w:sz w:val="20"/>
          <w:szCs w:val="20"/>
        </w:rPr>
        <w:br/>
      </w:r>
      <w:r w:rsidRPr="008A182C">
        <w:rPr>
          <w:rFonts w:asciiTheme="minorHAnsi" w:hAnsiTheme="minorHAnsi" w:cstheme="minorHAnsi"/>
          <w:sz w:val="20"/>
          <w:szCs w:val="20"/>
        </w:rPr>
        <w:t xml:space="preserve">w wysokości nie przekraczającej 15% szkody, </w:t>
      </w:r>
    </w:p>
    <w:p w:rsidR="00C056F6" w:rsidRPr="008A182C" w:rsidRDefault="00C056F6" w:rsidP="009D5A79">
      <w:pPr>
        <w:pStyle w:val="Akapitzlist"/>
        <w:numPr>
          <w:ilvl w:val="0"/>
          <w:numId w:val="7"/>
        </w:numPr>
        <w:autoSpaceDE w:val="0"/>
        <w:autoSpaceDN w:val="0"/>
        <w:adjustRightInd w:val="0"/>
        <w:spacing w:after="120" w:line="360" w:lineRule="auto"/>
        <w:ind w:left="1134" w:hanging="357"/>
        <w:contextualSpacing w:val="0"/>
        <w:jc w:val="both"/>
        <w:rPr>
          <w:rFonts w:asciiTheme="minorHAnsi" w:hAnsiTheme="minorHAnsi" w:cstheme="minorHAnsi"/>
          <w:sz w:val="20"/>
          <w:szCs w:val="20"/>
        </w:rPr>
      </w:pPr>
      <w:r w:rsidRPr="008A182C">
        <w:rPr>
          <w:rFonts w:asciiTheme="minorHAnsi" w:hAnsiTheme="minorHAnsi" w:cstheme="minorHAnsi"/>
          <w:sz w:val="20"/>
          <w:szCs w:val="20"/>
        </w:rPr>
        <w:t xml:space="preserve">zwiększone koszty odtworzenia maszyn, urządzeń lub ich elementów wykonanych na specjalne zamówienie, powstałe w wyniku trudności z ich ponownym zakupem, odbudową, naprawą, montażem – w granicach sumy ubezpieczenia, w wysokości nie przekraczającej 15% szkody, </w:t>
      </w:r>
    </w:p>
    <w:p w:rsidR="00C056F6" w:rsidRPr="008A182C" w:rsidRDefault="00C056F6" w:rsidP="009D5A79">
      <w:pPr>
        <w:pStyle w:val="Akapitzlist"/>
        <w:numPr>
          <w:ilvl w:val="0"/>
          <w:numId w:val="7"/>
        </w:numPr>
        <w:autoSpaceDE w:val="0"/>
        <w:autoSpaceDN w:val="0"/>
        <w:adjustRightInd w:val="0"/>
        <w:spacing w:after="120" w:line="360" w:lineRule="auto"/>
        <w:ind w:left="1134" w:hanging="357"/>
        <w:contextualSpacing w:val="0"/>
        <w:jc w:val="both"/>
        <w:rPr>
          <w:rFonts w:asciiTheme="minorHAnsi" w:hAnsiTheme="minorHAnsi" w:cstheme="minorHAnsi"/>
          <w:sz w:val="20"/>
          <w:szCs w:val="20"/>
        </w:rPr>
      </w:pPr>
      <w:r w:rsidRPr="008A182C">
        <w:rPr>
          <w:rFonts w:asciiTheme="minorHAnsi" w:hAnsiTheme="minorHAnsi" w:cstheme="minorHAnsi"/>
          <w:sz w:val="20"/>
          <w:szCs w:val="20"/>
        </w:rPr>
        <w:t xml:space="preserve">koszty pracy w godzinach nadliczbowych, nocnych i dniach wolnych od pracy oraz frachtu ekspresowego (za wyjątkiem lotniczego), pod warunkiem, że takie koszty są poniesione w związku ze szkodą za którą Ubezpieczyciel ponosi odpowiedzialność na mocy postanowień umowy – </w:t>
      </w:r>
      <w:r w:rsidR="002C07F5">
        <w:rPr>
          <w:rFonts w:asciiTheme="minorHAnsi" w:hAnsiTheme="minorHAnsi" w:cstheme="minorHAnsi"/>
          <w:sz w:val="20"/>
          <w:szCs w:val="20"/>
        </w:rPr>
        <w:br/>
      </w:r>
      <w:r w:rsidRPr="008A182C">
        <w:rPr>
          <w:rFonts w:asciiTheme="minorHAnsi" w:hAnsiTheme="minorHAnsi" w:cstheme="minorHAnsi"/>
          <w:sz w:val="20"/>
          <w:szCs w:val="20"/>
        </w:rPr>
        <w:t>w granicach sumy ubezpieczenia, w wysokości nie przekraczającej 15% szkody,</w:t>
      </w:r>
    </w:p>
    <w:p w:rsidR="00C056F6" w:rsidRPr="008A182C" w:rsidRDefault="00C056F6" w:rsidP="009D5A79">
      <w:pPr>
        <w:pStyle w:val="Akapitzlist"/>
        <w:numPr>
          <w:ilvl w:val="0"/>
          <w:numId w:val="7"/>
        </w:numPr>
        <w:autoSpaceDE w:val="0"/>
        <w:autoSpaceDN w:val="0"/>
        <w:adjustRightInd w:val="0"/>
        <w:spacing w:after="120" w:line="360" w:lineRule="auto"/>
        <w:ind w:left="1134" w:hanging="357"/>
        <w:contextualSpacing w:val="0"/>
        <w:jc w:val="both"/>
        <w:rPr>
          <w:rFonts w:asciiTheme="minorHAnsi" w:hAnsiTheme="minorHAnsi" w:cstheme="minorHAnsi"/>
          <w:sz w:val="20"/>
          <w:szCs w:val="20"/>
        </w:rPr>
      </w:pPr>
      <w:r w:rsidRPr="008A182C">
        <w:rPr>
          <w:rFonts w:asciiTheme="minorHAnsi" w:hAnsiTheme="minorHAnsi" w:cstheme="minorHAnsi"/>
          <w:sz w:val="20"/>
          <w:szCs w:val="20"/>
        </w:rPr>
        <w:t xml:space="preserve">koszty związane ze zmianami budowlanymi, jak również demontażem i ponownym montażem nie uszkodzonego mienia, wykonanymi w celu odzyskania lub naprawy mienia dotkniętego szkodą oraz składowaniem tego mienia – w granicach sumy ubezpieczenia, w wysokości nie przekraczającej 15% szkody, </w:t>
      </w:r>
    </w:p>
    <w:p w:rsidR="00C056F6" w:rsidRPr="008A182C" w:rsidRDefault="00C056F6" w:rsidP="009D5A79">
      <w:pPr>
        <w:pStyle w:val="Akapitzlist"/>
        <w:numPr>
          <w:ilvl w:val="0"/>
          <w:numId w:val="6"/>
        </w:numPr>
        <w:autoSpaceDE w:val="0"/>
        <w:autoSpaceDN w:val="0"/>
        <w:adjustRightInd w:val="0"/>
        <w:spacing w:after="120" w:line="360" w:lineRule="auto"/>
        <w:ind w:hanging="357"/>
        <w:contextualSpacing w:val="0"/>
        <w:jc w:val="both"/>
        <w:rPr>
          <w:rFonts w:asciiTheme="minorHAnsi" w:hAnsiTheme="minorHAnsi" w:cstheme="minorHAnsi"/>
          <w:iCs/>
          <w:sz w:val="20"/>
          <w:szCs w:val="20"/>
        </w:rPr>
      </w:pPr>
      <w:r w:rsidRPr="008A182C">
        <w:rPr>
          <w:rFonts w:asciiTheme="minorHAnsi" w:hAnsiTheme="minorHAnsi" w:cstheme="minorHAnsi"/>
          <w:iCs/>
          <w:sz w:val="20"/>
          <w:szCs w:val="20"/>
        </w:rPr>
        <w:t>Koszty, o których mowa w ust. 1 pkt 1) i 2), Ubezpieczyciel pokrywa bez względu na wynik działań zabezpieczających i ratowniczych.</w:t>
      </w:r>
    </w:p>
    <w:p w:rsidR="00C056F6" w:rsidRPr="008A182C" w:rsidRDefault="00C056F6" w:rsidP="000B764D">
      <w:pPr>
        <w:pStyle w:val="Akapitzlist"/>
        <w:numPr>
          <w:ilvl w:val="0"/>
          <w:numId w:val="6"/>
        </w:numPr>
        <w:autoSpaceDE w:val="0"/>
        <w:autoSpaceDN w:val="0"/>
        <w:adjustRightInd w:val="0"/>
        <w:spacing w:after="120" w:line="360" w:lineRule="auto"/>
        <w:ind w:left="714" w:hanging="357"/>
        <w:contextualSpacing w:val="0"/>
        <w:jc w:val="both"/>
        <w:rPr>
          <w:rFonts w:asciiTheme="minorHAnsi" w:hAnsiTheme="minorHAnsi" w:cstheme="minorHAnsi"/>
          <w:iCs/>
          <w:sz w:val="20"/>
          <w:szCs w:val="20"/>
        </w:rPr>
      </w:pPr>
      <w:r w:rsidRPr="008A182C">
        <w:rPr>
          <w:rFonts w:asciiTheme="minorHAnsi" w:hAnsiTheme="minorHAnsi" w:cstheme="minorHAnsi"/>
          <w:sz w:val="20"/>
          <w:szCs w:val="20"/>
        </w:rPr>
        <w:t>Jeżeli koszty, o których mowa w ust.1, nie zostaną pokryte w pełni lub w części w granicach określonych w ust.1, Ubezpieczyciel pokryje całość lub pozostałą część kosztów w ramach dodatkowego limitu odpowiedzialności (</w:t>
      </w:r>
      <w:proofErr w:type="spellStart"/>
      <w:r w:rsidRPr="008A182C">
        <w:rPr>
          <w:rFonts w:asciiTheme="minorHAnsi" w:hAnsiTheme="minorHAnsi" w:cstheme="minorHAnsi"/>
          <w:sz w:val="20"/>
          <w:szCs w:val="20"/>
        </w:rPr>
        <w:t>overlimit</w:t>
      </w:r>
      <w:proofErr w:type="spellEnd"/>
      <w:r w:rsidRPr="008A182C">
        <w:rPr>
          <w:rFonts w:asciiTheme="minorHAnsi" w:hAnsiTheme="minorHAnsi" w:cstheme="minorHAnsi"/>
          <w:sz w:val="20"/>
          <w:szCs w:val="20"/>
        </w:rPr>
        <w:t>) – nie więcej niż łąc</w:t>
      </w:r>
      <w:r w:rsidR="006823C6" w:rsidRPr="008A182C">
        <w:rPr>
          <w:rFonts w:asciiTheme="minorHAnsi" w:hAnsiTheme="minorHAnsi" w:cstheme="minorHAnsi"/>
          <w:sz w:val="20"/>
          <w:szCs w:val="20"/>
        </w:rPr>
        <w:t xml:space="preserve">znie w okresie ubezpieczenia </w:t>
      </w:r>
      <w:r w:rsidR="006823C6" w:rsidRPr="008A182C">
        <w:rPr>
          <w:rFonts w:asciiTheme="minorHAnsi" w:hAnsiTheme="minorHAnsi" w:cstheme="minorHAnsi"/>
          <w:b/>
          <w:sz w:val="20"/>
          <w:szCs w:val="20"/>
        </w:rPr>
        <w:t>10.</w:t>
      </w:r>
      <w:r w:rsidRPr="008A182C">
        <w:rPr>
          <w:rFonts w:asciiTheme="minorHAnsi" w:hAnsiTheme="minorHAnsi" w:cstheme="minorHAnsi"/>
          <w:b/>
          <w:sz w:val="20"/>
          <w:szCs w:val="20"/>
        </w:rPr>
        <w:t>000,00 PLN.</w:t>
      </w:r>
      <w:r w:rsidR="007C2736" w:rsidRPr="008A182C">
        <w:rPr>
          <w:rFonts w:asciiTheme="minorHAnsi" w:hAnsiTheme="minorHAnsi" w:cstheme="minorHAnsi"/>
          <w:sz w:val="20"/>
          <w:szCs w:val="20"/>
        </w:rPr>
        <w:t xml:space="preserve"> Limit wspólny dla wszelkich jednostek wyszczególnionych w </w:t>
      </w:r>
      <w:r w:rsidR="007C2736" w:rsidRPr="008A182C">
        <w:rPr>
          <w:rFonts w:asciiTheme="minorHAnsi" w:hAnsiTheme="minorHAnsi" w:cstheme="minorHAnsi"/>
          <w:b/>
          <w:sz w:val="20"/>
          <w:szCs w:val="20"/>
        </w:rPr>
        <w:t>Załączniku nr 8 do SIWZ, Zakładki A i B</w:t>
      </w:r>
      <w:r w:rsidR="007C2736" w:rsidRPr="008A182C">
        <w:rPr>
          <w:rFonts w:asciiTheme="minorHAnsi" w:hAnsiTheme="minorHAnsi" w:cstheme="minorHAnsi"/>
          <w:sz w:val="20"/>
          <w:szCs w:val="20"/>
        </w:rPr>
        <w:t>.</w:t>
      </w:r>
    </w:p>
    <w:p w:rsidR="00C056F6" w:rsidRPr="008A182C" w:rsidRDefault="00C056F6" w:rsidP="000B764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Limity odpowiedzialności przewidziane w niniejszej klauzuli nie mają zastosowania wtedy, gdy działania wiążące się z kosztami, o których mowa w niniejszej klauzuli, zostały podjęte na polecenie Ubezpieczyciela.</w:t>
      </w:r>
    </w:p>
    <w:p w:rsidR="00C056F6" w:rsidRDefault="00C056F6" w:rsidP="008A182C">
      <w:pPr>
        <w:spacing w:line="360" w:lineRule="auto"/>
        <w:jc w:val="both"/>
        <w:rPr>
          <w:rFonts w:asciiTheme="minorHAnsi" w:hAnsiTheme="minorHAnsi" w:cstheme="minorHAnsi"/>
          <w:sz w:val="20"/>
          <w:szCs w:val="20"/>
        </w:rPr>
      </w:pPr>
    </w:p>
    <w:p w:rsidR="00C056F6" w:rsidRPr="008A182C" w:rsidRDefault="002034F1" w:rsidP="000B764D">
      <w:pPr>
        <w:pStyle w:val="Akapitzlist"/>
        <w:numPr>
          <w:ilvl w:val="0"/>
          <w:numId w:val="12"/>
        </w:numPr>
        <w:tabs>
          <w:tab w:val="left" w:pos="1134"/>
        </w:tabs>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 xml:space="preserve">Klauzula </w:t>
      </w:r>
      <w:proofErr w:type="spellStart"/>
      <w:r w:rsidRPr="008A182C">
        <w:rPr>
          <w:rFonts w:asciiTheme="minorHAnsi" w:hAnsiTheme="minorHAnsi" w:cstheme="minorHAnsi"/>
          <w:b/>
          <w:sz w:val="20"/>
          <w:szCs w:val="20"/>
        </w:rPr>
        <w:t>leeway</w:t>
      </w:r>
      <w:proofErr w:type="spellEnd"/>
    </w:p>
    <w:p w:rsidR="00C056F6" w:rsidRPr="008A182C" w:rsidRDefault="00C056F6" w:rsidP="000B764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C056F6" w:rsidRPr="008A182C" w:rsidRDefault="00C056F6" w:rsidP="000B764D">
      <w:pPr>
        <w:spacing w:line="360" w:lineRule="auto"/>
        <w:ind w:left="284"/>
        <w:jc w:val="both"/>
        <w:rPr>
          <w:rFonts w:asciiTheme="minorHAnsi" w:eastAsia="Calibri" w:hAnsiTheme="minorHAnsi" w:cstheme="minorHAnsi"/>
          <w:sz w:val="20"/>
          <w:szCs w:val="20"/>
          <w:lang w:eastAsia="en-US"/>
        </w:rPr>
      </w:pPr>
      <w:r w:rsidRPr="008A182C">
        <w:rPr>
          <w:rFonts w:asciiTheme="minorHAnsi" w:hAnsiTheme="minorHAnsi" w:cstheme="minorHAnsi"/>
          <w:sz w:val="20"/>
          <w:szCs w:val="20"/>
        </w:rPr>
        <w:t xml:space="preserve">W przypadku ubezpieczenia mienia wg wartości odtworzeniowej odszkodowanie zostanie pomniejszone </w:t>
      </w:r>
      <w:r w:rsidR="000B764D">
        <w:rPr>
          <w:rFonts w:asciiTheme="minorHAnsi" w:hAnsiTheme="minorHAnsi" w:cstheme="minorHAnsi"/>
          <w:sz w:val="20"/>
          <w:szCs w:val="20"/>
        </w:rPr>
        <w:br/>
      </w:r>
      <w:r w:rsidRPr="008A182C">
        <w:rPr>
          <w:rFonts w:asciiTheme="minorHAnsi" w:hAnsiTheme="minorHAnsi" w:cstheme="minorHAnsi"/>
          <w:sz w:val="20"/>
          <w:szCs w:val="20"/>
        </w:rPr>
        <w:t>w takim stosunku, w jakim suma ubezpieczenia danego przedmiotu pozostaje do jego wartości odtworzeniowej w dniu szkody, jeżeli w dniu szkody wart</w:t>
      </w:r>
      <w:r w:rsidR="007C2736" w:rsidRPr="008A182C">
        <w:rPr>
          <w:rFonts w:asciiTheme="minorHAnsi" w:hAnsiTheme="minorHAnsi" w:cstheme="minorHAnsi"/>
          <w:sz w:val="20"/>
          <w:szCs w:val="20"/>
        </w:rPr>
        <w:t>ość odtworzeniowa przekroczy 130</w:t>
      </w:r>
      <w:r w:rsidRPr="008A182C">
        <w:rPr>
          <w:rFonts w:asciiTheme="minorHAnsi" w:hAnsiTheme="minorHAnsi" w:cstheme="minorHAnsi"/>
          <w:sz w:val="20"/>
          <w:szCs w:val="20"/>
        </w:rPr>
        <w:t>% zgłoszonej sumy ubezpieczenia.</w:t>
      </w:r>
    </w:p>
    <w:p w:rsidR="003A7CCC" w:rsidRPr="008A182C" w:rsidRDefault="003A7CCC" w:rsidP="000B764D">
      <w:pPr>
        <w:pStyle w:val="Akapitzlist"/>
        <w:numPr>
          <w:ilvl w:val="0"/>
          <w:numId w:val="27"/>
        </w:numPr>
        <w:spacing w:line="360" w:lineRule="auto"/>
        <w:ind w:left="284" w:hanging="426"/>
        <w:rPr>
          <w:rFonts w:asciiTheme="minorHAnsi" w:hAnsiTheme="minorHAnsi" w:cstheme="minorHAnsi"/>
          <w:b/>
          <w:sz w:val="20"/>
          <w:szCs w:val="20"/>
        </w:rPr>
      </w:pPr>
      <w:r w:rsidRPr="008A182C">
        <w:rPr>
          <w:rFonts w:asciiTheme="minorHAnsi" w:hAnsiTheme="minorHAnsi" w:cstheme="minorHAnsi"/>
          <w:b/>
          <w:sz w:val="20"/>
          <w:szCs w:val="20"/>
        </w:rPr>
        <w:lastRenderedPageBreak/>
        <w:t>Klauzula wyłączenia regresu</w:t>
      </w:r>
    </w:p>
    <w:p w:rsidR="003A7CCC" w:rsidRPr="008A182C" w:rsidRDefault="003A7CCC" w:rsidP="000B764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3A7CCC" w:rsidRPr="008A182C" w:rsidRDefault="003A7CCC" w:rsidP="000B764D">
      <w:pPr>
        <w:tabs>
          <w:tab w:val="num" w:pos="0"/>
        </w:tabs>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Nie przechodzą na Ubezpieczyciela roszczenia przeciwko osobom fizycznym zatrudnionym przez Ubezpieczającego/ Ubezpieczonego na podstawie umowy o pracę, umowy zlecenia, umowy o dzieło lub innej umowy o świadczenie usług. Nie przechodzą na Ubezpieczyciela również roszczenia przeciwko osobom fizycznym prowadzącym działalność gospodarczą wyłącznie na rzecz Ubezpieczającego/ Ubezpieczonego (samozatrudnienie). Wyłączenie prawa do regresu nie ma zastosowania w sytuacji, gdy sprawca wyrządził szkodę umyślnie.</w:t>
      </w:r>
    </w:p>
    <w:p w:rsidR="003A7CCC" w:rsidRPr="008A182C" w:rsidRDefault="003A7CCC" w:rsidP="008A182C">
      <w:pPr>
        <w:tabs>
          <w:tab w:val="num" w:pos="0"/>
        </w:tabs>
        <w:spacing w:line="360" w:lineRule="auto"/>
        <w:jc w:val="both"/>
        <w:rPr>
          <w:rFonts w:asciiTheme="minorHAnsi" w:hAnsiTheme="minorHAnsi" w:cstheme="minorHAnsi"/>
          <w:sz w:val="20"/>
          <w:szCs w:val="20"/>
        </w:rPr>
      </w:pPr>
    </w:p>
    <w:p w:rsidR="003A7CCC" w:rsidRPr="008A182C" w:rsidRDefault="003A7CCC" w:rsidP="000B764D">
      <w:pPr>
        <w:pStyle w:val="Akapitzlist"/>
        <w:numPr>
          <w:ilvl w:val="0"/>
          <w:numId w:val="27"/>
        </w:numPr>
        <w:spacing w:line="360" w:lineRule="auto"/>
        <w:ind w:left="284" w:hanging="426"/>
        <w:rPr>
          <w:rFonts w:asciiTheme="minorHAnsi" w:hAnsiTheme="minorHAnsi" w:cstheme="minorHAnsi"/>
          <w:b/>
          <w:sz w:val="20"/>
          <w:szCs w:val="20"/>
        </w:rPr>
      </w:pPr>
      <w:r w:rsidRPr="008A182C">
        <w:rPr>
          <w:rFonts w:asciiTheme="minorHAnsi" w:hAnsiTheme="minorHAnsi" w:cstheme="minorHAnsi"/>
          <w:b/>
          <w:sz w:val="20"/>
          <w:szCs w:val="20"/>
        </w:rPr>
        <w:t>Klauzula 48 godzin</w:t>
      </w:r>
    </w:p>
    <w:p w:rsidR="003A7CCC" w:rsidRPr="008A182C" w:rsidRDefault="003A7CCC" w:rsidP="000B764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3A7CCC" w:rsidRPr="008A182C" w:rsidRDefault="003A7CCC" w:rsidP="009D5A79">
      <w:pPr>
        <w:numPr>
          <w:ilvl w:val="0"/>
          <w:numId w:val="40"/>
        </w:numPr>
        <w:spacing w:after="120" w:line="360" w:lineRule="auto"/>
        <w:ind w:left="709" w:hanging="357"/>
        <w:jc w:val="both"/>
        <w:rPr>
          <w:rFonts w:asciiTheme="minorHAnsi" w:hAnsiTheme="minorHAnsi" w:cstheme="minorHAnsi"/>
          <w:sz w:val="20"/>
          <w:szCs w:val="20"/>
        </w:rPr>
      </w:pPr>
      <w:r w:rsidRPr="008A182C">
        <w:rPr>
          <w:rFonts w:asciiTheme="minorHAnsi" w:hAnsiTheme="minorHAnsi" w:cstheme="minorHAnsi"/>
          <w:sz w:val="20"/>
          <w:szCs w:val="20"/>
        </w:rPr>
        <w:t xml:space="preserve">Wszystkie zdarzenia szkodowe powstałe w czasie następujących po sobie 48 godzin na skutek jednego zdarzenia, w razie wątpliwości uznaje się za jedną szkodę w odniesieniu do sumy ubezpieczenia, limitów oraz franszyzy określonej w umowie ubezpieczenia. Za dzień i godzinę początku takiego okresu uznaje się moment powstania pierwszej szkody wyrządzonej w wyniku wyżej wymienionych zdarzeń. </w:t>
      </w:r>
    </w:p>
    <w:p w:rsidR="003A7CCC" w:rsidRPr="008A182C" w:rsidRDefault="003A7CCC" w:rsidP="009D5A79">
      <w:pPr>
        <w:numPr>
          <w:ilvl w:val="0"/>
          <w:numId w:val="40"/>
        </w:numPr>
        <w:spacing w:after="120" w:line="360" w:lineRule="auto"/>
        <w:ind w:left="709" w:hanging="357"/>
        <w:jc w:val="both"/>
        <w:rPr>
          <w:rFonts w:asciiTheme="minorHAnsi" w:hAnsiTheme="minorHAnsi" w:cstheme="minorHAnsi"/>
          <w:sz w:val="20"/>
          <w:szCs w:val="20"/>
        </w:rPr>
      </w:pPr>
      <w:r w:rsidRPr="008A182C">
        <w:rPr>
          <w:rFonts w:asciiTheme="minorHAnsi" w:hAnsiTheme="minorHAnsi" w:cstheme="minorHAnsi"/>
          <w:sz w:val="20"/>
          <w:szCs w:val="20"/>
        </w:rPr>
        <w:t xml:space="preserve">Jeżeli okres trwania zdarzenia jest dłuższy niż 48 godzin, Ubezpieczający/Ubezpieczony może podzielić takie zdarzenie na dwa i więcej okresów, pod warunkiem, że okresy te nie będą na siebie nachodzić oraz żaden z okresów nie rozpocznie się wcześniej niż dzień i godzina wystąpienia pierwszej indywidualnej szkody. </w:t>
      </w:r>
    </w:p>
    <w:p w:rsidR="003A7CCC" w:rsidRDefault="003A7CCC" w:rsidP="009D5A79">
      <w:pPr>
        <w:numPr>
          <w:ilvl w:val="0"/>
          <w:numId w:val="40"/>
        </w:numPr>
        <w:spacing w:line="360" w:lineRule="auto"/>
        <w:ind w:left="709" w:hanging="357"/>
        <w:jc w:val="both"/>
        <w:rPr>
          <w:rFonts w:asciiTheme="minorHAnsi" w:hAnsiTheme="minorHAnsi" w:cstheme="minorHAnsi"/>
          <w:sz w:val="20"/>
          <w:szCs w:val="20"/>
        </w:rPr>
      </w:pPr>
      <w:r w:rsidRPr="008A182C">
        <w:rPr>
          <w:rFonts w:asciiTheme="minorHAnsi" w:hAnsiTheme="minorHAnsi" w:cstheme="minorHAnsi"/>
          <w:sz w:val="20"/>
          <w:szCs w:val="20"/>
        </w:rPr>
        <w:t>W sytuacjach, o których mowa w ust. 1 i ust. 2, franszyza redukcyjna potrącona zostanie tylko raz.</w:t>
      </w:r>
    </w:p>
    <w:p w:rsidR="009D5A79" w:rsidRPr="008A182C" w:rsidRDefault="009D5A79" w:rsidP="009D5A79">
      <w:pPr>
        <w:spacing w:line="360" w:lineRule="auto"/>
        <w:ind w:left="709"/>
        <w:jc w:val="both"/>
        <w:rPr>
          <w:rFonts w:asciiTheme="minorHAnsi" w:hAnsiTheme="minorHAnsi" w:cstheme="minorHAnsi"/>
          <w:sz w:val="20"/>
          <w:szCs w:val="20"/>
        </w:rPr>
      </w:pPr>
    </w:p>
    <w:p w:rsidR="003A7CCC" w:rsidRPr="008A182C" w:rsidRDefault="003A7CCC" w:rsidP="000B764D">
      <w:pPr>
        <w:pStyle w:val="Akapitzlist"/>
        <w:numPr>
          <w:ilvl w:val="0"/>
          <w:numId w:val="27"/>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wartości przezornych</w:t>
      </w:r>
    </w:p>
    <w:p w:rsidR="003A7CCC" w:rsidRPr="008A182C" w:rsidRDefault="003A7CCC" w:rsidP="000B764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E7114C" w:rsidRPr="008A182C" w:rsidRDefault="00E7114C" w:rsidP="000B764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 sytuacji, kiedy wystąpi niedoubezpieczenie w jakimkolwiek ubezpieczonym składniku majątku, ustalony </w:t>
      </w:r>
      <w:r w:rsidR="000B764D">
        <w:rPr>
          <w:rFonts w:asciiTheme="minorHAnsi" w:hAnsiTheme="minorHAnsi" w:cstheme="minorHAnsi"/>
          <w:sz w:val="20"/>
          <w:szCs w:val="20"/>
        </w:rPr>
        <w:br/>
      </w:r>
      <w:r w:rsidRPr="008A182C">
        <w:rPr>
          <w:rFonts w:asciiTheme="minorHAnsi" w:hAnsiTheme="minorHAnsi" w:cstheme="minorHAnsi"/>
          <w:sz w:val="20"/>
          <w:szCs w:val="20"/>
        </w:rPr>
        <w:t xml:space="preserve">w ramach klauzuli  roczny limit </w:t>
      </w:r>
      <w:r w:rsidRPr="008A182C">
        <w:rPr>
          <w:rFonts w:asciiTheme="minorHAnsi" w:hAnsiTheme="minorHAnsi" w:cstheme="minorHAnsi"/>
          <w:b/>
          <w:sz w:val="20"/>
          <w:szCs w:val="20"/>
        </w:rPr>
        <w:t>100.000,00 PLN</w:t>
      </w:r>
      <w:r w:rsidRPr="008A182C">
        <w:rPr>
          <w:rFonts w:asciiTheme="minorHAnsi" w:hAnsiTheme="minorHAnsi" w:cstheme="minorHAnsi"/>
          <w:sz w:val="20"/>
          <w:szCs w:val="20"/>
        </w:rPr>
        <w:t xml:space="preserve">, podwyższy sumę ubezpieczenia danego składnika/ składników majątku do ich prawidłowej wartości. Niniejszy limit dotyczy łącznie jednostek wyszczególnionych w </w:t>
      </w:r>
      <w:r w:rsidRPr="008A182C">
        <w:rPr>
          <w:rFonts w:asciiTheme="minorHAnsi" w:hAnsiTheme="minorHAnsi" w:cstheme="minorHAnsi"/>
          <w:b/>
          <w:sz w:val="20"/>
          <w:szCs w:val="20"/>
        </w:rPr>
        <w:t>Załączniku nr 8 do SIWZ, Zakładki A i B</w:t>
      </w:r>
      <w:r w:rsidRPr="008A182C">
        <w:rPr>
          <w:rFonts w:asciiTheme="minorHAnsi" w:hAnsiTheme="minorHAnsi" w:cstheme="minorHAnsi"/>
          <w:sz w:val="20"/>
          <w:szCs w:val="20"/>
        </w:rPr>
        <w:t>.</w:t>
      </w:r>
    </w:p>
    <w:p w:rsidR="005A0A43" w:rsidRPr="008A182C" w:rsidRDefault="00966BA1" w:rsidP="008A182C">
      <w:pPr>
        <w:tabs>
          <w:tab w:val="left" w:pos="1134"/>
        </w:tabs>
        <w:spacing w:line="360" w:lineRule="auto"/>
        <w:ind w:left="360"/>
        <w:jc w:val="both"/>
        <w:rPr>
          <w:rFonts w:asciiTheme="minorHAnsi" w:hAnsiTheme="minorHAnsi" w:cstheme="minorHAnsi"/>
          <w:b/>
          <w:sz w:val="20"/>
          <w:szCs w:val="20"/>
        </w:rPr>
      </w:pPr>
      <w:r w:rsidRPr="008A182C">
        <w:rPr>
          <w:rFonts w:asciiTheme="minorHAnsi" w:hAnsiTheme="minorHAnsi" w:cstheme="minorHAnsi"/>
          <w:b/>
          <w:sz w:val="20"/>
          <w:szCs w:val="20"/>
        </w:rPr>
        <w:t xml:space="preserve">                    </w:t>
      </w:r>
    </w:p>
    <w:p w:rsidR="00172E8D" w:rsidRPr="008A182C" w:rsidRDefault="00172E8D" w:rsidP="000B764D">
      <w:pPr>
        <w:pStyle w:val="Akapitzlist"/>
        <w:numPr>
          <w:ilvl w:val="0"/>
          <w:numId w:val="30"/>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tymczasowego magazynowania</w:t>
      </w:r>
    </w:p>
    <w:p w:rsidR="00172E8D" w:rsidRPr="008A182C" w:rsidRDefault="00172E8D" w:rsidP="000B764D">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172E8D" w:rsidRPr="008A182C" w:rsidRDefault="00172E8D" w:rsidP="000B764D">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lastRenderedPageBreak/>
        <w:t xml:space="preserve">Ochrona ubezpieczeniowa będzie obejmowała również maszyny, urządzenia, sprzęt elektroniczny nie zainstalowany na stanowisku pracy, pod warunkiem, iż sprzęt jest sprawny technicznie i magazynowany </w:t>
      </w:r>
      <w:r w:rsidR="000B764D">
        <w:rPr>
          <w:rFonts w:asciiTheme="minorHAnsi" w:hAnsiTheme="minorHAnsi" w:cstheme="minorHAnsi"/>
          <w:sz w:val="20"/>
          <w:szCs w:val="20"/>
        </w:rPr>
        <w:br/>
      </w:r>
      <w:r w:rsidRPr="008A182C">
        <w:rPr>
          <w:rFonts w:asciiTheme="minorHAnsi" w:hAnsiTheme="minorHAnsi" w:cstheme="minorHAnsi"/>
          <w:sz w:val="20"/>
          <w:szCs w:val="20"/>
        </w:rPr>
        <w:t>w miejscu objętym ochroną ubezpieczeniową, Okres magazynowania nie powinien być dłuższy niż 6 miesięcy.</w:t>
      </w:r>
    </w:p>
    <w:p w:rsidR="008A182C" w:rsidRPr="008A182C" w:rsidRDefault="008A182C" w:rsidP="000B764D">
      <w:pPr>
        <w:spacing w:line="360" w:lineRule="auto"/>
        <w:jc w:val="both"/>
        <w:rPr>
          <w:rFonts w:asciiTheme="minorHAnsi" w:hAnsiTheme="minorHAnsi" w:cstheme="minorHAnsi"/>
          <w:sz w:val="20"/>
          <w:szCs w:val="20"/>
        </w:rPr>
      </w:pPr>
    </w:p>
    <w:p w:rsidR="008A182C" w:rsidRPr="000B764D" w:rsidRDefault="008A182C" w:rsidP="000B764D">
      <w:pPr>
        <w:pStyle w:val="Akapitzlist"/>
        <w:numPr>
          <w:ilvl w:val="0"/>
          <w:numId w:val="30"/>
        </w:numPr>
        <w:spacing w:line="360" w:lineRule="auto"/>
        <w:ind w:left="284" w:hanging="426"/>
        <w:jc w:val="both"/>
        <w:rPr>
          <w:rFonts w:asciiTheme="minorHAnsi" w:hAnsiTheme="minorHAnsi" w:cstheme="minorHAnsi"/>
          <w:b/>
          <w:sz w:val="20"/>
          <w:szCs w:val="20"/>
        </w:rPr>
      </w:pPr>
      <w:r w:rsidRPr="000B764D">
        <w:rPr>
          <w:rFonts w:asciiTheme="minorHAnsi" w:hAnsiTheme="minorHAnsi" w:cstheme="minorHAnsi"/>
          <w:b/>
          <w:sz w:val="20"/>
          <w:szCs w:val="20"/>
        </w:rPr>
        <w:t xml:space="preserve">Klauzula odkupu urządzeń </w:t>
      </w:r>
    </w:p>
    <w:p w:rsidR="000B764D" w:rsidRPr="000B764D" w:rsidRDefault="000B764D" w:rsidP="000B764D">
      <w:pPr>
        <w:spacing w:after="120" w:line="360" w:lineRule="auto"/>
        <w:ind w:left="284"/>
        <w:jc w:val="both"/>
        <w:rPr>
          <w:rFonts w:asciiTheme="minorHAnsi" w:hAnsiTheme="minorHAnsi" w:cstheme="minorHAnsi"/>
          <w:i/>
          <w:sz w:val="20"/>
          <w:szCs w:val="20"/>
        </w:rPr>
      </w:pPr>
      <w:r w:rsidRPr="000B764D">
        <w:rPr>
          <w:rFonts w:asciiTheme="minorHAnsi" w:hAnsiTheme="minorHAnsi" w:cstheme="minorHAnsi"/>
          <w:i/>
          <w:sz w:val="20"/>
          <w:szCs w:val="20"/>
        </w:rPr>
        <w:t xml:space="preserve">Z zachowaniem pozostałych, nie zmienionych niniejszą klauzulą, postanowień umowy ubezpieczenia w tym określonym we wniosku i ogólnych (szczególnych) warunkach ubezpieczenia, strony uzgodniły, że: </w:t>
      </w:r>
    </w:p>
    <w:p w:rsidR="008A182C" w:rsidRPr="000B764D" w:rsidRDefault="008A182C" w:rsidP="000B764D">
      <w:pPr>
        <w:spacing w:line="360" w:lineRule="auto"/>
        <w:ind w:left="284"/>
        <w:jc w:val="both"/>
        <w:rPr>
          <w:rFonts w:asciiTheme="minorHAnsi" w:hAnsiTheme="minorHAnsi" w:cstheme="minorHAnsi"/>
          <w:sz w:val="20"/>
          <w:szCs w:val="20"/>
        </w:rPr>
      </w:pPr>
      <w:r w:rsidRPr="000B764D">
        <w:rPr>
          <w:rFonts w:asciiTheme="minorHAnsi" w:hAnsiTheme="minorHAnsi" w:cstheme="minorHAnsi"/>
          <w:sz w:val="20"/>
          <w:szCs w:val="20"/>
        </w:rPr>
        <w:t>W przypadku szkody obejmującej urządzenie, którego nie można odkupić ze względu na zakończenie jego produkcji, odszkodowanie wypłacane będzie w wysokości ceny urządzenia o najbardziej zbliżonych parametrach technicznych, nie więcej jednak, niż suma ubezpieczenia, a odtworzenie mienia nie będzie traktowane jako modernizacja.</w:t>
      </w:r>
    </w:p>
    <w:p w:rsidR="008A182C" w:rsidRPr="000B764D" w:rsidRDefault="008A182C" w:rsidP="008A182C">
      <w:pPr>
        <w:spacing w:line="360" w:lineRule="auto"/>
        <w:jc w:val="both"/>
        <w:rPr>
          <w:rFonts w:asciiTheme="minorHAnsi" w:hAnsiTheme="minorHAnsi" w:cstheme="minorHAnsi"/>
          <w:sz w:val="20"/>
          <w:szCs w:val="20"/>
        </w:rPr>
      </w:pPr>
    </w:p>
    <w:p w:rsidR="008A182C" w:rsidRPr="000B764D" w:rsidRDefault="008A182C" w:rsidP="000B764D">
      <w:pPr>
        <w:pStyle w:val="Akapitzlist"/>
        <w:numPr>
          <w:ilvl w:val="0"/>
          <w:numId w:val="30"/>
        </w:numPr>
        <w:spacing w:line="360" w:lineRule="auto"/>
        <w:ind w:left="284" w:hanging="426"/>
        <w:jc w:val="both"/>
        <w:rPr>
          <w:rFonts w:asciiTheme="minorHAnsi" w:hAnsiTheme="minorHAnsi" w:cstheme="minorHAnsi"/>
          <w:b/>
          <w:sz w:val="20"/>
          <w:szCs w:val="20"/>
        </w:rPr>
      </w:pPr>
      <w:r w:rsidRPr="000B764D">
        <w:rPr>
          <w:rFonts w:asciiTheme="minorHAnsi" w:hAnsiTheme="minorHAnsi" w:cstheme="minorHAnsi"/>
          <w:b/>
          <w:sz w:val="20"/>
          <w:szCs w:val="20"/>
        </w:rPr>
        <w:t xml:space="preserve">Klauzula likwidacji drobnych szkód </w:t>
      </w:r>
    </w:p>
    <w:p w:rsidR="000B764D" w:rsidRPr="000B764D" w:rsidRDefault="000B764D" w:rsidP="000B764D">
      <w:pPr>
        <w:spacing w:after="120" w:line="360" w:lineRule="auto"/>
        <w:ind w:left="284"/>
        <w:jc w:val="both"/>
        <w:rPr>
          <w:rFonts w:asciiTheme="minorHAnsi" w:hAnsiTheme="minorHAnsi" w:cstheme="minorHAnsi"/>
          <w:i/>
          <w:sz w:val="20"/>
          <w:szCs w:val="20"/>
        </w:rPr>
      </w:pPr>
      <w:r w:rsidRPr="000B764D">
        <w:rPr>
          <w:rFonts w:asciiTheme="minorHAnsi" w:hAnsiTheme="minorHAnsi" w:cstheme="minorHAnsi"/>
          <w:i/>
          <w:sz w:val="20"/>
          <w:szCs w:val="20"/>
        </w:rPr>
        <w:t xml:space="preserve">Z zachowaniem pozostałych, nie zmienionych niniejszą klauzulą, postanowień umowy ubezpieczenia w tym określonym we wniosku i ogólnych (szczególnych) warunkach ubezpieczenia, strony uzgodniły, że: </w:t>
      </w:r>
    </w:p>
    <w:p w:rsidR="008A182C" w:rsidRPr="000B764D" w:rsidRDefault="008A182C" w:rsidP="000B764D">
      <w:pPr>
        <w:spacing w:line="360" w:lineRule="auto"/>
        <w:ind w:left="284"/>
        <w:jc w:val="both"/>
        <w:rPr>
          <w:rFonts w:asciiTheme="minorHAnsi" w:hAnsiTheme="minorHAnsi" w:cstheme="minorHAnsi"/>
          <w:color w:val="000000"/>
          <w:sz w:val="20"/>
          <w:szCs w:val="20"/>
        </w:rPr>
      </w:pPr>
      <w:r w:rsidRPr="000B764D">
        <w:rPr>
          <w:rFonts w:asciiTheme="minorHAnsi" w:hAnsiTheme="minorHAnsi" w:cstheme="minorHAnsi"/>
          <w:color w:val="000000"/>
          <w:sz w:val="20"/>
          <w:szCs w:val="20"/>
        </w:rPr>
        <w:t xml:space="preserve">W przypadku szkody, której szacowana przez Ubezpieczającego/ Ubezpieczonego wysokość na dzień powstania nie przekracza 5 000,00 zł </w:t>
      </w:r>
      <w:r w:rsidRPr="000B764D">
        <w:rPr>
          <w:rFonts w:asciiTheme="minorHAnsi" w:hAnsiTheme="minorHAnsi" w:cstheme="minorHAnsi"/>
          <w:sz w:val="20"/>
          <w:szCs w:val="20"/>
        </w:rPr>
        <w:t>(słownie: pięć tysięcy złotych 00/100)</w:t>
      </w:r>
      <w:r w:rsidRPr="000B764D">
        <w:rPr>
          <w:rFonts w:asciiTheme="minorHAnsi" w:hAnsiTheme="minorHAnsi" w:cstheme="minorHAnsi"/>
          <w:color w:val="000000"/>
          <w:sz w:val="20"/>
          <w:szCs w:val="20"/>
        </w:rPr>
        <w:t>, Ubezpieczający/Ubezpieczony ma prawo, po zgłoszeniu szkody do Ubezpieczyciela, do samodzielnej likwidacji szkody, sporządzając protokół oraz dokumentację fotograficzną. Protokół powinien zawierać co najmniej: datę szkody i sporządzenia protokołu, dane osób sporządzających protokół, przyczynę powstania szkody (jeśli jest znana), krótki opis zdarzenia, wykaz uszkodzonego mienia.</w:t>
      </w:r>
    </w:p>
    <w:p w:rsidR="00A23018" w:rsidRPr="000B764D" w:rsidRDefault="00A23018" w:rsidP="008A182C">
      <w:pPr>
        <w:spacing w:line="360" w:lineRule="auto"/>
        <w:jc w:val="both"/>
        <w:rPr>
          <w:rFonts w:asciiTheme="minorHAnsi" w:hAnsiTheme="minorHAnsi" w:cstheme="minorHAnsi"/>
          <w:color w:val="000000"/>
          <w:sz w:val="20"/>
          <w:szCs w:val="20"/>
        </w:rPr>
      </w:pPr>
    </w:p>
    <w:p w:rsidR="00A23018" w:rsidRPr="000B764D" w:rsidRDefault="00A23018" w:rsidP="000B764D">
      <w:pPr>
        <w:pStyle w:val="Akapitzlist"/>
        <w:numPr>
          <w:ilvl w:val="0"/>
          <w:numId w:val="30"/>
        </w:numPr>
        <w:spacing w:line="360" w:lineRule="auto"/>
        <w:ind w:left="284" w:hanging="426"/>
        <w:jc w:val="both"/>
        <w:rPr>
          <w:rFonts w:asciiTheme="minorHAnsi" w:hAnsiTheme="minorHAnsi" w:cstheme="minorHAnsi"/>
          <w:b/>
          <w:sz w:val="20"/>
          <w:szCs w:val="20"/>
        </w:rPr>
      </w:pPr>
      <w:r w:rsidRPr="000B764D">
        <w:rPr>
          <w:rFonts w:asciiTheme="minorHAnsi" w:hAnsiTheme="minorHAnsi" w:cstheme="minorHAnsi"/>
          <w:b/>
          <w:sz w:val="20"/>
          <w:szCs w:val="20"/>
        </w:rPr>
        <w:t xml:space="preserve">Klauzula ubezpieczenia mienia przemieszczanego pomiędzy placówkami </w:t>
      </w:r>
    </w:p>
    <w:p w:rsidR="000B764D" w:rsidRPr="000B764D" w:rsidRDefault="000B764D" w:rsidP="000B764D">
      <w:pPr>
        <w:spacing w:after="120" w:line="360" w:lineRule="auto"/>
        <w:ind w:left="284"/>
        <w:jc w:val="both"/>
        <w:rPr>
          <w:rFonts w:asciiTheme="minorHAnsi" w:hAnsiTheme="minorHAnsi" w:cstheme="minorHAnsi"/>
          <w:i/>
          <w:sz w:val="20"/>
          <w:szCs w:val="20"/>
        </w:rPr>
      </w:pPr>
      <w:r w:rsidRPr="000B764D">
        <w:rPr>
          <w:rFonts w:asciiTheme="minorHAnsi" w:hAnsiTheme="minorHAnsi" w:cstheme="minorHAnsi"/>
          <w:i/>
          <w:sz w:val="20"/>
          <w:szCs w:val="20"/>
        </w:rPr>
        <w:t xml:space="preserve">Z zachowaniem pozostałych, nie zmienionych niniejszą klauzulą, postanowień umowy ubezpieczenia w tym określonym we wniosku i ogólnych (szczególnych) warunkach ubezpieczenia, strony uzgodniły, że: </w:t>
      </w:r>
    </w:p>
    <w:p w:rsidR="00A23018" w:rsidRPr="00A23018" w:rsidRDefault="00A23018" w:rsidP="000B764D">
      <w:pPr>
        <w:spacing w:line="360" w:lineRule="auto"/>
        <w:ind w:left="284"/>
        <w:jc w:val="both"/>
        <w:rPr>
          <w:rFonts w:asciiTheme="minorHAnsi" w:hAnsiTheme="minorHAnsi" w:cstheme="minorHAnsi"/>
          <w:b/>
          <w:sz w:val="20"/>
          <w:szCs w:val="20"/>
        </w:rPr>
      </w:pPr>
      <w:r w:rsidRPr="000B764D">
        <w:rPr>
          <w:rFonts w:asciiTheme="minorHAnsi" w:hAnsiTheme="minorHAnsi" w:cstheme="minorHAnsi"/>
          <w:color w:val="000000"/>
          <w:sz w:val="20"/>
          <w:szCs w:val="20"/>
        </w:rPr>
        <w:t xml:space="preserve">Ubezpieczyciel ponosi odpowiedzialność za szkody powstałe w ubezpieczonym mieniu również w przypadku jego przeniesienia do innej ubezpieczonej lokalizacji. W przypadku szkody, Ubezpieczony zobowiązany jest udokumentować fakt przeniesienia mienia z określeniem jego sumy ubezpieczenia oraz daty zmiany miejsca ubezpieczenia. Maksymalny limit odpowiedzialności dla mienia przeniesionego do innej lokalizacji wynosi 200 000,00 zł </w:t>
      </w:r>
      <w:r w:rsidRPr="000B764D">
        <w:rPr>
          <w:rFonts w:asciiTheme="minorHAnsi" w:hAnsiTheme="minorHAnsi" w:cstheme="minorHAnsi"/>
          <w:sz w:val="20"/>
          <w:szCs w:val="20"/>
        </w:rPr>
        <w:t xml:space="preserve">(słownie: dwieście tysięcy złotych 00/100) </w:t>
      </w:r>
      <w:r w:rsidRPr="000B764D">
        <w:rPr>
          <w:rFonts w:asciiTheme="minorHAnsi" w:hAnsiTheme="minorHAnsi" w:cstheme="minorHAnsi"/>
          <w:color w:val="000000"/>
          <w:sz w:val="20"/>
          <w:szCs w:val="20"/>
        </w:rPr>
        <w:t xml:space="preserve">w okresie </w:t>
      </w:r>
      <w:r w:rsidRPr="000B764D">
        <w:rPr>
          <w:rFonts w:asciiTheme="minorHAnsi" w:hAnsiTheme="minorHAnsi" w:cstheme="minorHAnsi"/>
          <w:sz w:val="20"/>
          <w:szCs w:val="20"/>
        </w:rPr>
        <w:t>rozliczeniowym</w:t>
      </w:r>
      <w:r w:rsidRPr="000B764D">
        <w:rPr>
          <w:rFonts w:asciiTheme="minorHAnsi" w:hAnsiTheme="minorHAnsi" w:cstheme="minorHAnsi"/>
          <w:color w:val="000000"/>
          <w:sz w:val="20"/>
          <w:szCs w:val="20"/>
        </w:rPr>
        <w:t>.</w:t>
      </w:r>
    </w:p>
    <w:p w:rsidR="000B764D" w:rsidRDefault="000B764D" w:rsidP="008A182C">
      <w:pPr>
        <w:tabs>
          <w:tab w:val="left" w:pos="1134"/>
        </w:tabs>
        <w:spacing w:line="360" w:lineRule="auto"/>
        <w:ind w:left="360"/>
        <w:jc w:val="both"/>
        <w:rPr>
          <w:rFonts w:asciiTheme="minorHAnsi" w:hAnsiTheme="minorHAnsi" w:cstheme="minorHAnsi"/>
          <w:b/>
          <w:sz w:val="20"/>
          <w:szCs w:val="20"/>
        </w:rPr>
      </w:pPr>
    </w:p>
    <w:p w:rsidR="00595B8B" w:rsidRDefault="00595B8B" w:rsidP="008A182C">
      <w:pPr>
        <w:tabs>
          <w:tab w:val="left" w:pos="1134"/>
        </w:tabs>
        <w:spacing w:line="360" w:lineRule="auto"/>
        <w:ind w:left="360"/>
        <w:jc w:val="both"/>
        <w:rPr>
          <w:rFonts w:asciiTheme="minorHAnsi" w:hAnsiTheme="minorHAnsi" w:cstheme="minorHAnsi"/>
          <w:b/>
          <w:sz w:val="20"/>
          <w:szCs w:val="20"/>
        </w:rPr>
      </w:pPr>
    </w:p>
    <w:p w:rsidR="00595B8B" w:rsidRDefault="00595B8B" w:rsidP="008A182C">
      <w:pPr>
        <w:tabs>
          <w:tab w:val="left" w:pos="1134"/>
        </w:tabs>
        <w:spacing w:line="360" w:lineRule="auto"/>
        <w:ind w:left="360"/>
        <w:jc w:val="both"/>
        <w:rPr>
          <w:rFonts w:asciiTheme="minorHAnsi" w:hAnsiTheme="minorHAnsi" w:cstheme="minorHAnsi"/>
          <w:b/>
          <w:sz w:val="20"/>
          <w:szCs w:val="20"/>
        </w:rPr>
      </w:pPr>
    </w:p>
    <w:p w:rsidR="00595B8B" w:rsidRDefault="00595B8B" w:rsidP="008A182C">
      <w:pPr>
        <w:tabs>
          <w:tab w:val="left" w:pos="1134"/>
        </w:tabs>
        <w:spacing w:line="360" w:lineRule="auto"/>
        <w:ind w:left="360"/>
        <w:jc w:val="both"/>
        <w:rPr>
          <w:rFonts w:asciiTheme="minorHAnsi" w:hAnsiTheme="minorHAnsi" w:cstheme="minorHAnsi"/>
          <w:b/>
          <w:sz w:val="20"/>
          <w:szCs w:val="20"/>
        </w:rPr>
      </w:pPr>
    </w:p>
    <w:p w:rsidR="00595B8B" w:rsidRDefault="00595B8B" w:rsidP="008A182C">
      <w:pPr>
        <w:tabs>
          <w:tab w:val="left" w:pos="1134"/>
        </w:tabs>
        <w:spacing w:line="360" w:lineRule="auto"/>
        <w:ind w:left="360"/>
        <w:jc w:val="both"/>
        <w:rPr>
          <w:rFonts w:asciiTheme="minorHAnsi" w:hAnsiTheme="minorHAnsi" w:cstheme="minorHAnsi"/>
          <w:b/>
          <w:sz w:val="20"/>
          <w:szCs w:val="20"/>
        </w:rPr>
      </w:pPr>
    </w:p>
    <w:p w:rsidR="00595B8B" w:rsidRDefault="00595B8B" w:rsidP="008A182C">
      <w:pPr>
        <w:tabs>
          <w:tab w:val="left" w:pos="1134"/>
        </w:tabs>
        <w:spacing w:line="360" w:lineRule="auto"/>
        <w:ind w:left="360"/>
        <w:jc w:val="both"/>
        <w:rPr>
          <w:rFonts w:asciiTheme="minorHAnsi" w:hAnsiTheme="minorHAnsi" w:cstheme="minorHAnsi"/>
          <w:b/>
          <w:sz w:val="20"/>
          <w:szCs w:val="20"/>
        </w:rPr>
      </w:pPr>
    </w:p>
    <w:p w:rsidR="00595B8B" w:rsidRDefault="00595B8B" w:rsidP="008A182C">
      <w:pPr>
        <w:tabs>
          <w:tab w:val="left" w:pos="1134"/>
        </w:tabs>
        <w:spacing w:line="360" w:lineRule="auto"/>
        <w:ind w:left="360"/>
        <w:jc w:val="both"/>
        <w:rPr>
          <w:rFonts w:asciiTheme="minorHAnsi" w:hAnsiTheme="minorHAnsi" w:cstheme="minorHAnsi"/>
          <w:b/>
          <w:sz w:val="20"/>
          <w:szCs w:val="20"/>
        </w:rPr>
      </w:pPr>
    </w:p>
    <w:p w:rsidR="005A0A43" w:rsidRPr="008A182C" w:rsidRDefault="006A23EE" w:rsidP="008A182C">
      <w:pPr>
        <w:tabs>
          <w:tab w:val="left" w:pos="1134"/>
        </w:tabs>
        <w:spacing w:line="360" w:lineRule="auto"/>
        <w:jc w:val="center"/>
        <w:rPr>
          <w:rFonts w:asciiTheme="minorHAnsi" w:hAnsiTheme="minorHAnsi" w:cstheme="minorHAnsi"/>
          <w:b/>
          <w:i/>
          <w:sz w:val="20"/>
          <w:szCs w:val="20"/>
        </w:rPr>
      </w:pPr>
      <w:r w:rsidRPr="008A182C">
        <w:rPr>
          <w:rFonts w:asciiTheme="minorHAnsi" w:hAnsiTheme="minorHAnsi" w:cstheme="minorHAnsi"/>
          <w:b/>
          <w:i/>
          <w:sz w:val="20"/>
          <w:szCs w:val="20"/>
        </w:rPr>
        <w:lastRenderedPageBreak/>
        <w:t>§3</w:t>
      </w:r>
    </w:p>
    <w:p w:rsidR="00385CAB" w:rsidRPr="008A182C" w:rsidRDefault="00385CAB" w:rsidP="00385CAB">
      <w:pPr>
        <w:tabs>
          <w:tab w:val="num" w:pos="2127"/>
          <w:tab w:val="num" w:pos="3402"/>
        </w:tabs>
        <w:spacing w:line="360" w:lineRule="auto"/>
        <w:jc w:val="center"/>
        <w:rPr>
          <w:rFonts w:asciiTheme="minorHAnsi" w:hAnsiTheme="minorHAnsi" w:cstheme="minorHAnsi"/>
          <w:b/>
          <w:i/>
          <w:sz w:val="20"/>
          <w:szCs w:val="20"/>
        </w:rPr>
      </w:pPr>
      <w:r w:rsidRPr="008A182C">
        <w:rPr>
          <w:rFonts w:asciiTheme="minorHAnsi" w:hAnsiTheme="minorHAnsi" w:cstheme="minorHAnsi"/>
          <w:b/>
          <w:i/>
          <w:sz w:val="20"/>
          <w:szCs w:val="20"/>
        </w:rPr>
        <w:t>Klauzule odpowiedzialności cywilnej w związku z posiadaniem mienia, prowadzeniem działalności gospodarczej przez Gminę Tarnobrzeg</w:t>
      </w:r>
    </w:p>
    <w:p w:rsidR="00385CAB" w:rsidRPr="008A182C" w:rsidRDefault="00385CAB" w:rsidP="00385CAB">
      <w:pPr>
        <w:tabs>
          <w:tab w:val="num" w:pos="2127"/>
          <w:tab w:val="num" w:pos="3402"/>
        </w:tabs>
        <w:spacing w:line="360" w:lineRule="auto"/>
        <w:jc w:val="both"/>
        <w:rPr>
          <w:rFonts w:asciiTheme="minorHAnsi" w:hAnsiTheme="minorHAnsi" w:cstheme="minorHAnsi"/>
          <w:sz w:val="20"/>
          <w:szCs w:val="20"/>
        </w:rPr>
      </w:pPr>
    </w:p>
    <w:p w:rsidR="00385CAB" w:rsidRPr="008A182C" w:rsidRDefault="00385CAB" w:rsidP="00385CAB">
      <w:pPr>
        <w:tabs>
          <w:tab w:val="num" w:pos="1843"/>
          <w:tab w:val="num" w:pos="2127"/>
          <w:tab w:val="num" w:pos="3402"/>
        </w:tabs>
        <w:spacing w:line="360" w:lineRule="auto"/>
        <w:ind w:left="1418"/>
        <w:jc w:val="both"/>
        <w:rPr>
          <w:rFonts w:asciiTheme="minorHAnsi" w:hAnsiTheme="minorHAnsi" w:cstheme="minorHAnsi"/>
          <w:sz w:val="20"/>
          <w:szCs w:val="20"/>
        </w:rPr>
      </w:pPr>
    </w:p>
    <w:p w:rsidR="00385CAB" w:rsidRPr="008A182C" w:rsidRDefault="00385CAB" w:rsidP="00385CAB">
      <w:pPr>
        <w:pStyle w:val="Akapitzlist"/>
        <w:numPr>
          <w:ilvl w:val="0"/>
          <w:numId w:val="16"/>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Klauzula czasu ochrony</w:t>
      </w:r>
    </w:p>
    <w:p w:rsidR="00385CAB" w:rsidRPr="008A182C" w:rsidRDefault="00385CAB" w:rsidP="00385CAB">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ubezpieczenia jako początek okresu ubezpieczenia.</w:t>
      </w:r>
    </w:p>
    <w:p w:rsidR="00385CAB" w:rsidRPr="008A182C" w:rsidRDefault="00385CAB" w:rsidP="00385CAB">
      <w:pPr>
        <w:spacing w:after="60" w:line="360" w:lineRule="auto"/>
        <w:jc w:val="both"/>
        <w:rPr>
          <w:rFonts w:asciiTheme="minorHAnsi" w:hAnsiTheme="minorHAnsi" w:cstheme="minorHAnsi"/>
          <w:sz w:val="20"/>
          <w:szCs w:val="20"/>
        </w:rPr>
      </w:pPr>
    </w:p>
    <w:p w:rsidR="00385CAB" w:rsidRPr="008A182C" w:rsidRDefault="00385CAB" w:rsidP="00385CAB">
      <w:pPr>
        <w:pStyle w:val="Akapitzlist"/>
        <w:numPr>
          <w:ilvl w:val="0"/>
          <w:numId w:val="16"/>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Klauzula rozliczenia składek</w:t>
      </w:r>
    </w:p>
    <w:p w:rsidR="00385CAB" w:rsidRPr="008A182C" w:rsidRDefault="00385CAB" w:rsidP="00385CAB">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Wszelkie płatności powstałe na tle niniejszej umowy ubezpieczenia (wynikające w szczególności </w:t>
      </w:r>
      <w:r>
        <w:rPr>
          <w:rFonts w:asciiTheme="minorHAnsi" w:hAnsiTheme="minorHAnsi" w:cstheme="minorHAnsi"/>
          <w:sz w:val="20"/>
          <w:szCs w:val="20"/>
        </w:rPr>
        <w:br/>
      </w:r>
      <w:r w:rsidRPr="008A182C">
        <w:rPr>
          <w:rFonts w:asciiTheme="minorHAnsi" w:hAnsiTheme="minorHAnsi" w:cstheme="minorHAnsi"/>
          <w:sz w:val="20"/>
          <w:szCs w:val="20"/>
        </w:rPr>
        <w:t>z konieczności dopłaty składek, zwrotu składek oraz innych rozliczeń) dokonywane będą w systemie pro rata za każdy dzień ochrony ubezpieczeniowej.</w:t>
      </w:r>
    </w:p>
    <w:p w:rsidR="00385CAB" w:rsidRPr="008A182C" w:rsidRDefault="00385CAB" w:rsidP="00385CAB">
      <w:pPr>
        <w:spacing w:after="60" w:line="360" w:lineRule="auto"/>
        <w:jc w:val="both"/>
        <w:rPr>
          <w:rFonts w:asciiTheme="minorHAnsi" w:hAnsiTheme="minorHAnsi" w:cstheme="minorHAnsi"/>
          <w:sz w:val="20"/>
          <w:szCs w:val="20"/>
        </w:rPr>
      </w:pPr>
    </w:p>
    <w:p w:rsidR="00385CAB" w:rsidRPr="008A182C" w:rsidRDefault="00385CAB" w:rsidP="00385CAB">
      <w:pPr>
        <w:pStyle w:val="Akapitzlist"/>
        <w:numPr>
          <w:ilvl w:val="0"/>
          <w:numId w:val="16"/>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Klauzula ratalna</w:t>
      </w:r>
    </w:p>
    <w:p w:rsidR="00385CAB" w:rsidRPr="008A182C" w:rsidRDefault="00385CAB" w:rsidP="00385CAB">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rsidR="00385CAB" w:rsidRPr="008A182C" w:rsidRDefault="00385CAB" w:rsidP="00385CAB">
      <w:pPr>
        <w:pStyle w:val="Akapitzlist"/>
        <w:spacing w:after="60" w:line="360" w:lineRule="auto"/>
        <w:ind w:left="1276"/>
        <w:contextualSpacing w:val="0"/>
        <w:jc w:val="both"/>
        <w:rPr>
          <w:rFonts w:asciiTheme="minorHAnsi" w:hAnsiTheme="minorHAnsi" w:cstheme="minorHAnsi"/>
          <w:sz w:val="20"/>
          <w:szCs w:val="20"/>
        </w:rPr>
      </w:pPr>
    </w:p>
    <w:p w:rsidR="00385CAB" w:rsidRPr="008A182C" w:rsidRDefault="00385CAB" w:rsidP="00385CAB">
      <w:pPr>
        <w:pStyle w:val="Akapitzlist"/>
        <w:numPr>
          <w:ilvl w:val="0"/>
          <w:numId w:val="16"/>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Klauzula reprezentantów z limitem 500.000,00 PLN na jedno i wszystkie zdarzenia w okresie ubezpieczenia</w:t>
      </w:r>
    </w:p>
    <w:p w:rsidR="00385CAB" w:rsidRPr="008A182C" w:rsidRDefault="00385CAB" w:rsidP="00385CAB">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t>Ubezpieczyciel nie odpowiada za szkody wyrządzone umyślnie wyłącznie przez Ubezpieczającego. Jednocześnie Ubezpieczyciel odpowiada za szkody wyrządzone w wyniku rażącego niedbalstwa. Za Ubezpieczającego rozumie się wyłącznie:</w:t>
      </w:r>
    </w:p>
    <w:p w:rsidR="00385CAB" w:rsidRPr="008A182C" w:rsidRDefault="00385CAB" w:rsidP="00385CAB">
      <w:pPr>
        <w:pStyle w:val="LucaCash"/>
        <w:numPr>
          <w:ilvl w:val="0"/>
          <w:numId w:val="9"/>
        </w:numPr>
        <w:tabs>
          <w:tab w:val="clear" w:pos="1440"/>
        </w:tabs>
        <w:ind w:left="709"/>
        <w:jc w:val="both"/>
        <w:rPr>
          <w:rFonts w:asciiTheme="minorHAnsi" w:hAnsiTheme="minorHAnsi" w:cstheme="minorHAnsi"/>
          <w:sz w:val="20"/>
        </w:rPr>
      </w:pPr>
      <w:r w:rsidRPr="008A182C">
        <w:rPr>
          <w:rFonts w:asciiTheme="minorHAnsi" w:hAnsiTheme="minorHAnsi" w:cstheme="minorHAnsi"/>
          <w:sz w:val="20"/>
        </w:rPr>
        <w:t>zarząd – w przypadku spółek kapitałowych,</w:t>
      </w:r>
    </w:p>
    <w:p w:rsidR="00385CAB" w:rsidRPr="008A182C" w:rsidRDefault="00385CAB" w:rsidP="00385CAB">
      <w:pPr>
        <w:pStyle w:val="LucaCash"/>
        <w:numPr>
          <w:ilvl w:val="0"/>
          <w:numId w:val="9"/>
        </w:numPr>
        <w:tabs>
          <w:tab w:val="clear" w:pos="1440"/>
        </w:tabs>
        <w:spacing w:after="120"/>
        <w:ind w:left="709"/>
        <w:jc w:val="both"/>
        <w:rPr>
          <w:rFonts w:asciiTheme="minorHAnsi" w:hAnsiTheme="minorHAnsi" w:cstheme="minorHAnsi"/>
          <w:sz w:val="20"/>
        </w:rPr>
      </w:pPr>
      <w:r w:rsidRPr="008A182C">
        <w:rPr>
          <w:rFonts w:asciiTheme="minorHAnsi" w:hAnsiTheme="minorHAnsi" w:cstheme="minorHAnsi"/>
          <w:sz w:val="20"/>
        </w:rPr>
        <w:lastRenderedPageBreak/>
        <w:t>Prezydent Miasta w przypadku Gminy i jej jednostek organizacyjnych.</w:t>
      </w:r>
    </w:p>
    <w:p w:rsidR="00385CAB"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razie zawarcia umowy ubezpieczenia na cudzy rachunek niniejsze postanowienia stosuje się odpowiednio do Ubezpieczonego.</w:t>
      </w:r>
    </w:p>
    <w:p w:rsidR="00385CAB" w:rsidRPr="008A182C" w:rsidRDefault="00385CAB" w:rsidP="00385CAB">
      <w:pPr>
        <w:spacing w:line="360" w:lineRule="auto"/>
        <w:jc w:val="both"/>
        <w:rPr>
          <w:rFonts w:asciiTheme="minorHAnsi" w:hAnsiTheme="minorHAnsi" w:cstheme="minorHAnsi"/>
          <w:sz w:val="20"/>
          <w:szCs w:val="20"/>
        </w:rPr>
      </w:pPr>
    </w:p>
    <w:p w:rsidR="00385CAB" w:rsidRPr="008A182C" w:rsidRDefault="00385CAB" w:rsidP="00385CAB">
      <w:pPr>
        <w:pStyle w:val="Akapitzlist"/>
        <w:numPr>
          <w:ilvl w:val="0"/>
          <w:numId w:val="16"/>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Klauzula przedłużenia ochrony ubezpieczeniowej</w:t>
      </w:r>
    </w:p>
    <w:p w:rsidR="00385CAB" w:rsidRPr="008A182C" w:rsidRDefault="00385CAB" w:rsidP="00385CAB">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9A1980">
      <w:pPr>
        <w:spacing w:line="360" w:lineRule="auto"/>
        <w:ind w:left="284"/>
        <w:jc w:val="both"/>
        <w:rPr>
          <w:rFonts w:asciiTheme="minorHAnsi" w:hAnsiTheme="minorHAnsi" w:cstheme="minorHAnsi"/>
          <w:b/>
          <w:i/>
          <w:sz w:val="20"/>
          <w:szCs w:val="20"/>
        </w:rPr>
      </w:pPr>
      <w:r w:rsidRPr="008A182C">
        <w:rPr>
          <w:rFonts w:asciiTheme="minorHAnsi" w:hAnsiTheme="minorHAnsi" w:cstheme="minorHAnsi"/>
          <w:sz w:val="20"/>
          <w:szCs w:val="20"/>
        </w:rPr>
        <w:t xml:space="preserve">Na pisemny wniosek Ubezpieczającego, złożony nie później niż na 14 dni kalendarzowych przed wygaśnięciem ochrony ubezpieczeniowej, Ubezpieczyciel przedłuży ochronę ubezpieczeniową z tytułu niniejszej umowy ubezpieczenia o kolejne 30 dni kalendarzowych, przypadających po zakończeniu okresu ubezpieczenia. Warunki umowy ubezpieczenia w ciągu kolejnych 30 dni pozostają bez zmian. Ubezpieczyciel sporządzi </w:t>
      </w:r>
      <w:r>
        <w:rPr>
          <w:rFonts w:asciiTheme="minorHAnsi" w:hAnsiTheme="minorHAnsi" w:cstheme="minorHAnsi"/>
          <w:sz w:val="20"/>
          <w:szCs w:val="20"/>
        </w:rPr>
        <w:br/>
      </w:r>
      <w:r w:rsidRPr="008A182C">
        <w:rPr>
          <w:rFonts w:asciiTheme="minorHAnsi" w:hAnsiTheme="minorHAnsi" w:cstheme="minorHAnsi"/>
          <w:sz w:val="20"/>
          <w:szCs w:val="20"/>
        </w:rPr>
        <w:t>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obowiązujących w umowie ubezpieczenia obejmującej poprzedni roczny okres ubezpieczenia. Termin płatności składki nie może przypadać wcześniej niż na pierwszy dzień dodatkowej ochrony ubezpieczeniowej. Ubezpieczający jest uprawniony do jednokrotnego skorzystania z uprawnienia niniejszej klauzuli.</w:t>
      </w:r>
    </w:p>
    <w:p w:rsidR="00172E8D" w:rsidRPr="008A182C" w:rsidRDefault="00172E8D" w:rsidP="00EC6FF7">
      <w:pPr>
        <w:spacing w:line="360" w:lineRule="auto"/>
        <w:ind w:left="284"/>
        <w:jc w:val="both"/>
        <w:rPr>
          <w:rFonts w:asciiTheme="minorHAnsi" w:hAnsiTheme="minorHAnsi" w:cstheme="minorHAnsi"/>
          <w:sz w:val="20"/>
          <w:szCs w:val="20"/>
        </w:rPr>
      </w:pPr>
    </w:p>
    <w:p w:rsidR="00113533" w:rsidRPr="008A182C" w:rsidRDefault="00113533" w:rsidP="008A182C">
      <w:pPr>
        <w:spacing w:line="360" w:lineRule="auto"/>
        <w:jc w:val="both"/>
        <w:rPr>
          <w:rFonts w:asciiTheme="minorHAnsi" w:hAnsiTheme="minorHAnsi" w:cstheme="minorHAnsi"/>
          <w:sz w:val="20"/>
          <w:szCs w:val="20"/>
        </w:rPr>
      </w:pPr>
    </w:p>
    <w:p w:rsidR="00595B8B" w:rsidRDefault="006A23EE" w:rsidP="008A182C">
      <w:pPr>
        <w:spacing w:line="360" w:lineRule="auto"/>
        <w:jc w:val="both"/>
        <w:rPr>
          <w:rFonts w:asciiTheme="minorHAnsi" w:hAnsiTheme="minorHAnsi" w:cstheme="minorHAnsi"/>
          <w:b/>
          <w:i/>
          <w:sz w:val="20"/>
          <w:szCs w:val="20"/>
        </w:rPr>
      </w:pPr>
      <w:r w:rsidRPr="008A182C">
        <w:rPr>
          <w:rFonts w:asciiTheme="minorHAnsi" w:hAnsiTheme="minorHAnsi" w:cstheme="minorHAnsi"/>
          <w:b/>
          <w:i/>
          <w:sz w:val="20"/>
          <w:szCs w:val="20"/>
        </w:rPr>
        <w:t xml:space="preserve">                                                                        </w:t>
      </w:r>
    </w:p>
    <w:p w:rsidR="00595B8B" w:rsidRDefault="00595B8B"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9D5A79" w:rsidRDefault="009D5A79" w:rsidP="008A182C">
      <w:pPr>
        <w:spacing w:line="360" w:lineRule="auto"/>
        <w:jc w:val="both"/>
        <w:rPr>
          <w:rFonts w:asciiTheme="minorHAnsi" w:hAnsiTheme="minorHAnsi" w:cstheme="minorHAnsi"/>
          <w:b/>
          <w:i/>
          <w:sz w:val="20"/>
          <w:szCs w:val="20"/>
        </w:rPr>
      </w:pPr>
    </w:p>
    <w:p w:rsidR="009D5A79" w:rsidRDefault="009D5A79" w:rsidP="008A182C">
      <w:pPr>
        <w:spacing w:line="360" w:lineRule="auto"/>
        <w:jc w:val="both"/>
        <w:rPr>
          <w:rFonts w:asciiTheme="minorHAnsi" w:hAnsiTheme="minorHAnsi" w:cstheme="minorHAnsi"/>
          <w:b/>
          <w:i/>
          <w:sz w:val="20"/>
          <w:szCs w:val="20"/>
        </w:rPr>
      </w:pPr>
    </w:p>
    <w:p w:rsidR="00595B8B" w:rsidRDefault="00595B8B" w:rsidP="008A182C">
      <w:pPr>
        <w:spacing w:line="360" w:lineRule="auto"/>
        <w:jc w:val="both"/>
        <w:rPr>
          <w:rFonts w:asciiTheme="minorHAnsi" w:hAnsiTheme="minorHAnsi" w:cstheme="minorHAnsi"/>
          <w:b/>
          <w:i/>
          <w:sz w:val="20"/>
          <w:szCs w:val="20"/>
        </w:rPr>
      </w:pPr>
    </w:p>
    <w:p w:rsidR="009A1980" w:rsidRPr="008A182C" w:rsidRDefault="009A1980" w:rsidP="009A1980">
      <w:pPr>
        <w:pStyle w:val="Akapitzlist"/>
        <w:numPr>
          <w:ilvl w:val="0"/>
          <w:numId w:val="10"/>
        </w:numPr>
        <w:spacing w:after="0" w:line="360" w:lineRule="auto"/>
        <w:ind w:left="283" w:hanging="425"/>
        <w:contextualSpacing w:val="0"/>
        <w:rPr>
          <w:rFonts w:asciiTheme="minorHAnsi" w:hAnsiTheme="minorHAnsi" w:cstheme="minorHAnsi"/>
          <w:b/>
          <w:i/>
          <w:sz w:val="20"/>
          <w:szCs w:val="20"/>
        </w:rPr>
      </w:pPr>
      <w:r w:rsidRPr="008A182C">
        <w:rPr>
          <w:rFonts w:asciiTheme="minorHAnsi" w:hAnsiTheme="minorHAnsi" w:cstheme="minorHAnsi"/>
          <w:b/>
          <w:i/>
          <w:sz w:val="20"/>
          <w:szCs w:val="20"/>
        </w:rPr>
        <w:lastRenderedPageBreak/>
        <w:t>Część II Zamówienia</w:t>
      </w:r>
    </w:p>
    <w:p w:rsidR="009A1980" w:rsidRDefault="009A1980" w:rsidP="00595B8B">
      <w:pPr>
        <w:spacing w:line="360" w:lineRule="auto"/>
        <w:jc w:val="center"/>
        <w:rPr>
          <w:rFonts w:asciiTheme="minorHAnsi" w:hAnsiTheme="minorHAnsi" w:cstheme="minorHAnsi"/>
          <w:b/>
          <w:i/>
          <w:sz w:val="20"/>
          <w:szCs w:val="20"/>
        </w:rPr>
      </w:pPr>
    </w:p>
    <w:p w:rsidR="00143B89" w:rsidRPr="008A182C" w:rsidRDefault="009A1980" w:rsidP="00595B8B">
      <w:pPr>
        <w:spacing w:line="360" w:lineRule="auto"/>
        <w:jc w:val="center"/>
        <w:rPr>
          <w:rFonts w:asciiTheme="minorHAnsi" w:hAnsiTheme="minorHAnsi" w:cstheme="minorHAnsi"/>
          <w:b/>
          <w:i/>
          <w:sz w:val="20"/>
          <w:szCs w:val="20"/>
        </w:rPr>
      </w:pPr>
      <w:r>
        <w:rPr>
          <w:rFonts w:asciiTheme="minorHAnsi" w:hAnsiTheme="minorHAnsi" w:cstheme="minorHAnsi"/>
          <w:b/>
          <w:i/>
          <w:sz w:val="20"/>
          <w:szCs w:val="20"/>
        </w:rPr>
        <w:t>§1</w:t>
      </w:r>
    </w:p>
    <w:p w:rsidR="00385CAB" w:rsidRDefault="00385CAB" w:rsidP="00385CAB">
      <w:pPr>
        <w:tabs>
          <w:tab w:val="left" w:pos="1134"/>
        </w:tabs>
        <w:spacing w:line="360" w:lineRule="auto"/>
        <w:jc w:val="center"/>
        <w:rPr>
          <w:rFonts w:asciiTheme="minorHAnsi" w:hAnsiTheme="minorHAnsi" w:cstheme="minorHAnsi"/>
          <w:b/>
          <w:i/>
          <w:sz w:val="20"/>
          <w:szCs w:val="20"/>
        </w:rPr>
      </w:pPr>
      <w:r w:rsidRPr="008A182C">
        <w:rPr>
          <w:rFonts w:asciiTheme="minorHAnsi" w:hAnsiTheme="minorHAnsi" w:cstheme="minorHAnsi"/>
          <w:b/>
          <w:i/>
          <w:sz w:val="20"/>
          <w:szCs w:val="20"/>
        </w:rPr>
        <w:t>Klauzule do ubezpieczenia maszyn i urządzeń od uszkodzeń</w:t>
      </w:r>
    </w:p>
    <w:p w:rsidR="00385CAB" w:rsidRDefault="00385CAB" w:rsidP="00385CAB">
      <w:pPr>
        <w:tabs>
          <w:tab w:val="left" w:pos="1134"/>
        </w:tabs>
        <w:spacing w:line="360" w:lineRule="auto"/>
        <w:jc w:val="both"/>
        <w:rPr>
          <w:rFonts w:asciiTheme="minorHAnsi" w:hAnsiTheme="minorHAnsi" w:cstheme="minorHAnsi"/>
          <w:b/>
          <w:sz w:val="20"/>
          <w:szCs w:val="20"/>
        </w:rPr>
      </w:pPr>
    </w:p>
    <w:p w:rsidR="00595B8B" w:rsidRPr="008A182C" w:rsidRDefault="00595B8B" w:rsidP="00385CAB">
      <w:pPr>
        <w:tabs>
          <w:tab w:val="left" w:pos="1134"/>
        </w:tabs>
        <w:spacing w:line="360" w:lineRule="auto"/>
        <w:jc w:val="both"/>
        <w:rPr>
          <w:rFonts w:asciiTheme="minorHAnsi" w:hAnsiTheme="minorHAnsi" w:cstheme="minorHAnsi"/>
          <w:b/>
          <w:sz w:val="20"/>
          <w:szCs w:val="20"/>
        </w:rPr>
      </w:pPr>
    </w:p>
    <w:p w:rsidR="00385CAB" w:rsidRPr="008A182C" w:rsidRDefault="00385CAB" w:rsidP="00385CAB">
      <w:pPr>
        <w:pStyle w:val="Akapitzlist"/>
        <w:numPr>
          <w:ilvl w:val="0"/>
          <w:numId w:val="13"/>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reprezentantów</w:t>
      </w:r>
    </w:p>
    <w:p w:rsidR="00385CAB" w:rsidRPr="008A182C" w:rsidRDefault="00385CAB" w:rsidP="00385CAB">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t>Ubezpieczyciel nie odpowiada za szkody wyrządzone umyślnie wyłącznie przez Ubezpieczającego. Jednocześnie Ubezpieczyciel odpowiada za szkody wyrządzone w wyniku rażącego niedbalstwa. Za Ubezpieczającego rozumie się wyłącznie:</w:t>
      </w:r>
    </w:p>
    <w:p w:rsidR="00385CAB" w:rsidRPr="008A182C" w:rsidRDefault="00385CAB" w:rsidP="00385CAB">
      <w:pPr>
        <w:pStyle w:val="LucaCash"/>
        <w:numPr>
          <w:ilvl w:val="0"/>
          <w:numId w:val="2"/>
        </w:numPr>
        <w:tabs>
          <w:tab w:val="clear" w:pos="1440"/>
        </w:tabs>
        <w:ind w:left="709"/>
        <w:jc w:val="both"/>
        <w:rPr>
          <w:rFonts w:asciiTheme="minorHAnsi" w:hAnsiTheme="minorHAnsi" w:cstheme="minorHAnsi"/>
          <w:sz w:val="20"/>
        </w:rPr>
      </w:pPr>
      <w:r w:rsidRPr="008A182C">
        <w:rPr>
          <w:rFonts w:asciiTheme="minorHAnsi" w:hAnsiTheme="minorHAnsi" w:cstheme="minorHAnsi"/>
          <w:sz w:val="20"/>
        </w:rPr>
        <w:t>zarząd – w przypadku spółek kapitałowych,</w:t>
      </w:r>
    </w:p>
    <w:p w:rsidR="00385CAB" w:rsidRPr="008A182C" w:rsidRDefault="00385CAB" w:rsidP="00385CAB">
      <w:pPr>
        <w:pStyle w:val="LucaCash"/>
        <w:numPr>
          <w:ilvl w:val="0"/>
          <w:numId w:val="2"/>
        </w:numPr>
        <w:tabs>
          <w:tab w:val="clear" w:pos="1440"/>
        </w:tabs>
        <w:spacing w:after="120"/>
        <w:ind w:left="709"/>
        <w:jc w:val="both"/>
        <w:rPr>
          <w:rFonts w:asciiTheme="minorHAnsi" w:hAnsiTheme="minorHAnsi" w:cstheme="minorHAnsi"/>
          <w:sz w:val="20"/>
        </w:rPr>
      </w:pPr>
      <w:r w:rsidRPr="008A182C">
        <w:rPr>
          <w:rFonts w:asciiTheme="minorHAnsi" w:hAnsiTheme="minorHAnsi" w:cstheme="minorHAnsi"/>
          <w:sz w:val="20"/>
        </w:rPr>
        <w:t>Prezydent Miasta w przypadku Gminy i jej jednostek organizacyjnych.</w:t>
      </w:r>
    </w:p>
    <w:p w:rsidR="00385CAB" w:rsidRDefault="00385CAB" w:rsidP="00385CAB">
      <w:pPr>
        <w:spacing w:line="360" w:lineRule="auto"/>
        <w:ind w:left="284"/>
        <w:rPr>
          <w:rFonts w:asciiTheme="minorHAnsi" w:hAnsiTheme="minorHAnsi" w:cstheme="minorHAnsi"/>
          <w:sz w:val="20"/>
          <w:szCs w:val="20"/>
        </w:rPr>
      </w:pPr>
      <w:r w:rsidRPr="008A182C">
        <w:rPr>
          <w:rFonts w:asciiTheme="minorHAnsi" w:hAnsiTheme="minorHAnsi" w:cstheme="minorHAnsi"/>
          <w:sz w:val="20"/>
          <w:szCs w:val="20"/>
        </w:rPr>
        <w:t>W razie zawarcia umowy ubezpieczenia na cudzy rachunek niniejsze postanowienia stosuje się odpowiednio do Ubezpieczonego.</w:t>
      </w:r>
    </w:p>
    <w:p w:rsidR="00385CAB" w:rsidRDefault="00385CAB" w:rsidP="00385CAB">
      <w:pPr>
        <w:spacing w:line="360" w:lineRule="auto"/>
        <w:rPr>
          <w:rFonts w:asciiTheme="minorHAnsi" w:hAnsiTheme="minorHAnsi" w:cstheme="minorHAnsi"/>
          <w:sz w:val="20"/>
          <w:szCs w:val="20"/>
        </w:rPr>
      </w:pPr>
    </w:p>
    <w:p w:rsidR="00385CAB" w:rsidRPr="008A182C" w:rsidRDefault="00385CAB" w:rsidP="00385CAB">
      <w:pPr>
        <w:pStyle w:val="Akapitzlist"/>
        <w:numPr>
          <w:ilvl w:val="0"/>
          <w:numId w:val="13"/>
        </w:numPr>
        <w:spacing w:line="360" w:lineRule="auto"/>
        <w:rPr>
          <w:rFonts w:asciiTheme="minorHAnsi" w:hAnsiTheme="minorHAnsi" w:cstheme="minorHAnsi"/>
          <w:b/>
          <w:sz w:val="20"/>
          <w:szCs w:val="20"/>
        </w:rPr>
      </w:pPr>
      <w:r w:rsidRPr="008A182C">
        <w:rPr>
          <w:rFonts w:asciiTheme="minorHAnsi" w:hAnsiTheme="minorHAnsi" w:cstheme="minorHAnsi"/>
          <w:b/>
          <w:sz w:val="20"/>
          <w:szCs w:val="20"/>
        </w:rPr>
        <w:t>Klauzula zabezpieczeń przeciwpożarowych / przeciwkradzieżowych / przeciwprzepięciowych</w:t>
      </w:r>
    </w:p>
    <w:p w:rsidR="00385CAB" w:rsidRPr="000B764D" w:rsidRDefault="00385CAB" w:rsidP="009A1980">
      <w:pPr>
        <w:spacing w:after="120" w:line="360" w:lineRule="auto"/>
        <w:ind w:left="284"/>
        <w:jc w:val="both"/>
        <w:rPr>
          <w:rFonts w:asciiTheme="minorHAnsi" w:hAnsiTheme="minorHAnsi" w:cstheme="minorHAnsi"/>
          <w:i/>
          <w:sz w:val="20"/>
          <w:szCs w:val="20"/>
        </w:rPr>
      </w:pPr>
      <w:r w:rsidRPr="000B764D">
        <w:rPr>
          <w:rFonts w:asciiTheme="minorHAnsi" w:hAnsiTheme="minorHAnsi" w:cstheme="minorHAnsi"/>
          <w:i/>
          <w:sz w:val="20"/>
          <w:szCs w:val="20"/>
        </w:rPr>
        <w:t xml:space="preserve">Z zachowaniem pozostałych, nie zmienionych niniejszą klauzulą, postanowień umowy ubezpieczenia w tym określonym we wniosku i ogólnych (szczególnych) warunkach ubezpieczenia, strony uzgodniły, że: </w:t>
      </w:r>
    </w:p>
    <w:p w:rsidR="00385CAB" w:rsidRPr="00385CAB" w:rsidRDefault="00385CAB" w:rsidP="009A1980">
      <w:pPr>
        <w:spacing w:line="360" w:lineRule="auto"/>
        <w:ind w:left="284"/>
        <w:jc w:val="both"/>
        <w:rPr>
          <w:rFonts w:asciiTheme="minorHAnsi" w:hAnsiTheme="minorHAnsi" w:cstheme="minorHAnsi"/>
          <w:sz w:val="20"/>
          <w:szCs w:val="20"/>
        </w:rPr>
      </w:pPr>
      <w:r w:rsidRPr="00385CAB">
        <w:rPr>
          <w:rFonts w:asciiTheme="minorHAnsi" w:hAnsiTheme="minorHAnsi" w:cstheme="minorHAnsi"/>
          <w:sz w:val="20"/>
          <w:szCs w:val="20"/>
        </w:rPr>
        <w:t>Ubezpieczyciel uznaje zabezpieczenia przeciwpożarowe / przeciwkradzieżowe / przeciwprzepięciowe istniejące u Ubezpieczonego za wystarczające do udzielenia ochrony ubezpieczeniowej i wypłaty odszkodowania.</w:t>
      </w:r>
    </w:p>
    <w:p w:rsidR="00385CAB" w:rsidRPr="008A182C" w:rsidRDefault="00385CAB" w:rsidP="00385CAB">
      <w:pPr>
        <w:spacing w:line="360" w:lineRule="auto"/>
        <w:rPr>
          <w:rFonts w:asciiTheme="minorHAnsi" w:hAnsiTheme="minorHAnsi" w:cstheme="minorHAnsi"/>
          <w:sz w:val="20"/>
          <w:szCs w:val="20"/>
        </w:rPr>
      </w:pPr>
    </w:p>
    <w:p w:rsidR="00385CAB" w:rsidRPr="008A182C" w:rsidRDefault="00385CAB" w:rsidP="00385CAB">
      <w:pPr>
        <w:pStyle w:val="Akapitzlist"/>
        <w:numPr>
          <w:ilvl w:val="0"/>
          <w:numId w:val="13"/>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przedłużenia ochrony ubezpieczeniowej</w:t>
      </w:r>
    </w:p>
    <w:p w:rsidR="00385CAB" w:rsidRPr="008A182C" w:rsidRDefault="00385CAB" w:rsidP="00385CAB">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Na pisemny wniosek Ubezpieczającego, złożony nie później niż na 14 dni kalendarzowych przed wygaśnięciem ochrony ubezpieczeniowej, Ubezpieczyciel przedłuży ochronę ubezpieczeniową z tytułu niniejszej umowy ubezpieczenia o kolejne 30 dni kalendarzowych, przypadających po zakończeniu okresu ubezpieczenia. Warunki umowy ubezpieczenia w ciągu kolejnych 30 dni pozostają bez zmian. Ubezpieczyciel sporządzi </w:t>
      </w:r>
      <w:r>
        <w:rPr>
          <w:rFonts w:asciiTheme="minorHAnsi" w:hAnsiTheme="minorHAnsi" w:cstheme="minorHAnsi"/>
          <w:sz w:val="20"/>
          <w:szCs w:val="20"/>
        </w:rPr>
        <w:br/>
      </w:r>
      <w:r w:rsidRPr="008A182C">
        <w:rPr>
          <w:rFonts w:asciiTheme="minorHAnsi" w:hAnsiTheme="minorHAnsi" w:cstheme="minorHAnsi"/>
          <w:sz w:val="20"/>
          <w:szCs w:val="20"/>
        </w:rPr>
        <w:t xml:space="preserve">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obowiązujących w umowie ubezpieczenia obejmującej poprzedni roczny okres ubezpieczenia. Termin płatności składki nie może przypadać wcześniej </w:t>
      </w:r>
      <w:r w:rsidRPr="008A182C">
        <w:rPr>
          <w:rFonts w:asciiTheme="minorHAnsi" w:hAnsiTheme="minorHAnsi" w:cstheme="minorHAnsi"/>
          <w:sz w:val="20"/>
          <w:szCs w:val="20"/>
        </w:rPr>
        <w:lastRenderedPageBreak/>
        <w:t>niż na pierwszy dzień dodatkowej ochrony ubezpieczeniowej. Ubezpieczający jest uprawniony do jednokrotnego skorzystania z uprawnienia niniejszej klauzuli.</w:t>
      </w:r>
    </w:p>
    <w:p w:rsidR="00385CAB" w:rsidRPr="008A182C" w:rsidRDefault="00385CAB" w:rsidP="00385CAB">
      <w:pPr>
        <w:spacing w:line="360" w:lineRule="auto"/>
        <w:jc w:val="both"/>
        <w:rPr>
          <w:rFonts w:asciiTheme="minorHAnsi" w:hAnsiTheme="minorHAnsi" w:cstheme="minorHAnsi"/>
          <w:sz w:val="20"/>
          <w:szCs w:val="20"/>
        </w:rPr>
      </w:pPr>
    </w:p>
    <w:p w:rsidR="00385CAB" w:rsidRPr="008A182C" w:rsidRDefault="00385CAB" w:rsidP="00385CAB">
      <w:pPr>
        <w:pStyle w:val="Akapitzlist"/>
        <w:numPr>
          <w:ilvl w:val="0"/>
          <w:numId w:val="13"/>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pierwszej aktualizacji sumy ubezpieczenia</w:t>
      </w:r>
    </w:p>
    <w:p w:rsidR="00385CAB" w:rsidRPr="008A182C" w:rsidRDefault="00385CAB" w:rsidP="00385CAB">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autoSpaceDE w:val="0"/>
        <w:autoSpaceDN w:val="0"/>
        <w:adjustRightInd w:val="0"/>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Jeżeli Ubezpieczający zgłasza do umowy ubezpieczenia środki trwałe wg stanu z daty innej niż data rozpoczęcia ochrony ubezpieczeniowej, ubezpieczyciel obejmuje ochroną ubezpieczeniową wartość środków trwałych wg stanu z dnia rozpoczęcia ochrony. Ubezpieczający zobowiązany jest do aktualizacji stanu środków trwałych w terminie do 60 dni od daty rozpoczęcia ochrony ubezpieczeniowej. Odpowiedzialność ubezpieczyciela - na mocy niniejszej klauzuli – ograniczona jest do aktualizacji sumy ubezpieczenia nie większej niż 10% łącznej (na dzień zgłoszenia) sumy ubezpieczenia. Pierwsza aktualizacja obejmuje również zmniejszenie sumy ubezpieczenia związane ze zbyciem lub likwidacją środków trwałych.</w:t>
      </w:r>
    </w:p>
    <w:p w:rsidR="00385CAB" w:rsidRPr="008A182C" w:rsidRDefault="00385CAB" w:rsidP="00385CAB">
      <w:pPr>
        <w:autoSpaceDE w:val="0"/>
        <w:autoSpaceDN w:val="0"/>
        <w:adjustRightInd w:val="0"/>
        <w:spacing w:after="120"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Składka za zwiększenie sumy ubezpieczenia i zwrot składki w związku ze zmniejszeniem sumy ubezpieczenia zostaną rozliczone przez potrącenie, a różnica zapłacona.</w:t>
      </w:r>
    </w:p>
    <w:p w:rsidR="00385CAB"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Wraz ze zgłoszeniem zwiększenia / zmniejszenia sumy Ubezpieczający przedstawi wykaz środków trwałych podlegających ubezpieczeniu lub wyłączonych z ubezpieczenia.</w:t>
      </w:r>
    </w:p>
    <w:p w:rsidR="00385CAB" w:rsidRPr="008A182C" w:rsidRDefault="00385CAB" w:rsidP="00385CAB">
      <w:pPr>
        <w:tabs>
          <w:tab w:val="num" w:pos="1843"/>
          <w:tab w:val="num" w:pos="2127"/>
          <w:tab w:val="num" w:pos="3402"/>
        </w:tabs>
        <w:spacing w:line="360" w:lineRule="auto"/>
        <w:ind w:left="1418"/>
        <w:jc w:val="both"/>
        <w:rPr>
          <w:rFonts w:asciiTheme="minorHAnsi" w:hAnsiTheme="minorHAnsi" w:cstheme="minorHAnsi"/>
          <w:sz w:val="20"/>
          <w:szCs w:val="20"/>
        </w:rPr>
      </w:pPr>
    </w:p>
    <w:p w:rsidR="00385CAB" w:rsidRPr="008A182C" w:rsidRDefault="00385CAB" w:rsidP="00385CAB">
      <w:pPr>
        <w:pStyle w:val="Akapitzlist"/>
        <w:numPr>
          <w:ilvl w:val="0"/>
          <w:numId w:val="13"/>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czasu ochrony</w:t>
      </w:r>
    </w:p>
    <w:p w:rsidR="00385CAB" w:rsidRPr="008A182C" w:rsidRDefault="00385CAB" w:rsidP="00385CAB">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ubezpieczenia jako początek okresu ubezpieczenia.</w:t>
      </w:r>
    </w:p>
    <w:p w:rsidR="00385CAB" w:rsidRPr="008A182C" w:rsidRDefault="00385CAB" w:rsidP="00385CAB">
      <w:pPr>
        <w:spacing w:line="360" w:lineRule="auto"/>
        <w:jc w:val="both"/>
        <w:rPr>
          <w:rFonts w:asciiTheme="minorHAnsi" w:hAnsiTheme="minorHAnsi" w:cstheme="minorHAnsi"/>
          <w:sz w:val="20"/>
          <w:szCs w:val="20"/>
        </w:rPr>
      </w:pPr>
    </w:p>
    <w:p w:rsidR="00385CAB" w:rsidRPr="008A182C" w:rsidRDefault="00385CAB" w:rsidP="00385CAB">
      <w:pPr>
        <w:pStyle w:val="Akapitzlist"/>
        <w:numPr>
          <w:ilvl w:val="0"/>
          <w:numId w:val="13"/>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miejsca ubezpieczenia</w:t>
      </w:r>
    </w:p>
    <w:p w:rsidR="00385CAB" w:rsidRPr="008A182C" w:rsidRDefault="00385CAB" w:rsidP="00385CAB">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t xml:space="preserve">Ochrona ubezpieczeniowa udzielana na podstawie umowy ubezpieczenia rozszerzona zostaje na wszystkie dowolne miejsca na terenie Polski, gdzie znajduje się ubezpieczone mienie. </w:t>
      </w:r>
    </w:p>
    <w:p w:rsidR="00385CAB" w:rsidRPr="008A182C" w:rsidRDefault="00385CAB" w:rsidP="00385CAB">
      <w:pPr>
        <w:pStyle w:val="LucaCash"/>
        <w:ind w:left="284"/>
        <w:jc w:val="both"/>
        <w:rPr>
          <w:rFonts w:asciiTheme="minorHAnsi" w:hAnsiTheme="minorHAnsi" w:cstheme="minorHAnsi"/>
          <w:sz w:val="20"/>
        </w:rPr>
      </w:pPr>
      <w:r w:rsidRPr="008A182C">
        <w:rPr>
          <w:rFonts w:asciiTheme="minorHAnsi" w:hAnsiTheme="minorHAnsi" w:cstheme="minorHAnsi"/>
          <w:sz w:val="20"/>
        </w:rPr>
        <w:t xml:space="preserve">Z ochrony ubezpieczeniowej wyłączone jest mienie w trakcie transportu. </w:t>
      </w:r>
    </w:p>
    <w:p w:rsidR="00385CAB" w:rsidRDefault="00385CAB" w:rsidP="00385CAB">
      <w:pPr>
        <w:spacing w:line="360" w:lineRule="auto"/>
        <w:jc w:val="both"/>
        <w:rPr>
          <w:rFonts w:asciiTheme="minorHAnsi" w:hAnsiTheme="minorHAnsi" w:cstheme="minorHAnsi"/>
          <w:sz w:val="20"/>
          <w:szCs w:val="20"/>
        </w:rPr>
      </w:pPr>
    </w:p>
    <w:p w:rsidR="00385CAB" w:rsidRPr="008A182C" w:rsidRDefault="00385CAB" w:rsidP="00385CAB">
      <w:pPr>
        <w:pStyle w:val="Akapitzlist"/>
        <w:numPr>
          <w:ilvl w:val="0"/>
          <w:numId w:val="13"/>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automatycznego pokrycia i zmniejszenia wartości</w:t>
      </w:r>
    </w:p>
    <w:p w:rsidR="00385CAB" w:rsidRPr="008A182C" w:rsidRDefault="00385CAB" w:rsidP="00385CAB">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9D5A79">
      <w:pPr>
        <w:pStyle w:val="LucaCash"/>
        <w:numPr>
          <w:ilvl w:val="0"/>
          <w:numId w:val="8"/>
        </w:numPr>
        <w:spacing w:after="120"/>
        <w:ind w:left="641" w:hanging="357"/>
        <w:jc w:val="both"/>
        <w:rPr>
          <w:rFonts w:asciiTheme="minorHAnsi" w:hAnsiTheme="minorHAnsi" w:cstheme="minorHAnsi"/>
          <w:sz w:val="20"/>
        </w:rPr>
      </w:pPr>
      <w:r w:rsidRPr="008A182C">
        <w:rPr>
          <w:rFonts w:asciiTheme="minorHAnsi" w:hAnsiTheme="minorHAnsi" w:cstheme="minorHAnsi"/>
          <w:sz w:val="20"/>
        </w:rPr>
        <w:lastRenderedPageBreak/>
        <w:t xml:space="preserve">Ubezpieczyciel obejmie automatyczną ochroną ubezpieczeniową nowo nabyte mienie lub wzrost wartości mienia wskutek modernizacji, inwestycji itp. Odpowiedzialność Ubezpieczyciela rozpoczyna się z dniem ukończenia modernizacji lub inwestycji, z dniem przyjęcia składnika mienia do ewidencji, bądź też z dniem przejścia na Ubezpieczonego ryzyka przypadkowej utraty (zniszczenia, uszkodzenia) </w:t>
      </w:r>
      <w:r>
        <w:rPr>
          <w:rFonts w:asciiTheme="minorHAnsi" w:hAnsiTheme="minorHAnsi" w:cstheme="minorHAnsi"/>
          <w:sz w:val="20"/>
        </w:rPr>
        <w:br/>
      </w:r>
      <w:r w:rsidRPr="008A182C">
        <w:rPr>
          <w:rFonts w:asciiTheme="minorHAnsi" w:hAnsiTheme="minorHAnsi" w:cstheme="minorHAnsi"/>
          <w:sz w:val="20"/>
        </w:rPr>
        <w:t xml:space="preserve">w zależności, która z powyższych sytuacji zajdzie wcześniej. W przypadku wyczerpania limitu automatycznego pokrycia nadwyżka wartości zostanie objęta ochroną na warunkach określonych </w:t>
      </w:r>
      <w:r>
        <w:rPr>
          <w:rFonts w:asciiTheme="minorHAnsi" w:hAnsiTheme="minorHAnsi" w:cstheme="minorHAnsi"/>
          <w:sz w:val="20"/>
        </w:rPr>
        <w:br/>
      </w:r>
      <w:r w:rsidRPr="008A182C">
        <w:rPr>
          <w:rFonts w:asciiTheme="minorHAnsi" w:hAnsiTheme="minorHAnsi" w:cstheme="minorHAnsi"/>
          <w:sz w:val="20"/>
        </w:rPr>
        <w:t>w umowie ubezpieczenia, na wniosek Ubezpieczającego, za zgodą Ubezpieczyciela.</w:t>
      </w:r>
    </w:p>
    <w:p w:rsidR="00385CAB" w:rsidRPr="008A182C" w:rsidRDefault="00385CAB" w:rsidP="00385CAB">
      <w:pPr>
        <w:pStyle w:val="LucaCash"/>
        <w:numPr>
          <w:ilvl w:val="0"/>
          <w:numId w:val="8"/>
        </w:numPr>
        <w:spacing w:after="120"/>
        <w:jc w:val="both"/>
        <w:rPr>
          <w:rFonts w:asciiTheme="minorHAnsi" w:hAnsiTheme="minorHAnsi" w:cstheme="minorHAnsi"/>
          <w:sz w:val="20"/>
        </w:rPr>
      </w:pPr>
      <w:r w:rsidRPr="008A182C">
        <w:rPr>
          <w:rFonts w:asciiTheme="minorHAnsi" w:hAnsiTheme="minorHAnsi" w:cstheme="minorHAnsi"/>
          <w:sz w:val="20"/>
        </w:rPr>
        <w:t xml:space="preserve">W przypadku, gdy wartość mienia w okresie ubezpieczenia ulegnie zmniejszeniu, np. wskutek zbycia, likwidacji bądź obniżenia wartości składnika mienia, Ubezpieczyciel dokona rozliczenia składki stosując odpowiednio zasady określone dla rozliczenia wzrostu wartości mienia.  </w:t>
      </w:r>
    </w:p>
    <w:p w:rsidR="00385CAB" w:rsidRPr="008A182C" w:rsidRDefault="00385CAB" w:rsidP="00385CAB">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t>Roczny limit automatycznego pokrycia: 15 % łącznej wartości sumy ubezpieczenia (nie dotyczy inwestycji określonych w pkt 1)</w:t>
      </w:r>
    </w:p>
    <w:p w:rsidR="00385CAB" w:rsidRPr="008A182C" w:rsidRDefault="00385CAB" w:rsidP="00385CAB">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t xml:space="preserve">Terminy zgłaszania: 30 dni po każdym okresie 6 miesięcznym okresie rozliczeniowym </w:t>
      </w:r>
    </w:p>
    <w:p w:rsidR="00385CAB" w:rsidRPr="008A182C" w:rsidRDefault="00385CAB" w:rsidP="00385CAB">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t>Zasady rozliczania: pro rata</w:t>
      </w:r>
    </w:p>
    <w:p w:rsidR="00385CAB" w:rsidRPr="008A182C" w:rsidRDefault="00385CAB" w:rsidP="00385CAB">
      <w:pPr>
        <w:pStyle w:val="LucaCash"/>
        <w:tabs>
          <w:tab w:val="num" w:pos="540"/>
        </w:tabs>
        <w:spacing w:after="120"/>
        <w:ind w:left="284"/>
        <w:jc w:val="both"/>
        <w:rPr>
          <w:rFonts w:asciiTheme="minorHAnsi" w:hAnsiTheme="minorHAnsi" w:cstheme="minorHAnsi"/>
          <w:sz w:val="20"/>
        </w:rPr>
      </w:pPr>
      <w:r w:rsidRPr="008A182C">
        <w:rPr>
          <w:rFonts w:asciiTheme="minorHAnsi" w:hAnsiTheme="minorHAnsi" w:cstheme="minorHAnsi"/>
          <w:sz w:val="20"/>
        </w:rPr>
        <w:t xml:space="preserve">Płatność składki: Składka jest płatna w terminie 14 dni od momentu doręczenia ubezpieczającemu dokumentu rozliczeniowego wystawionego przez ubezpieczyciela. </w:t>
      </w:r>
    </w:p>
    <w:p w:rsidR="00385CAB" w:rsidRPr="008A182C" w:rsidRDefault="00385CAB" w:rsidP="00385CAB">
      <w:pPr>
        <w:spacing w:line="360" w:lineRule="auto"/>
        <w:ind w:left="284"/>
        <w:rPr>
          <w:rFonts w:asciiTheme="minorHAnsi" w:hAnsiTheme="minorHAnsi" w:cstheme="minorHAnsi"/>
          <w:sz w:val="20"/>
          <w:szCs w:val="20"/>
        </w:rPr>
      </w:pPr>
      <w:r w:rsidRPr="008A182C">
        <w:rPr>
          <w:rFonts w:asciiTheme="minorHAnsi" w:hAnsiTheme="minorHAnsi" w:cstheme="minorHAnsi"/>
          <w:sz w:val="20"/>
          <w:szCs w:val="20"/>
        </w:rPr>
        <w:t>Klauzula  /Rozliczenia składek/ nie ma zastosowania.</w:t>
      </w:r>
    </w:p>
    <w:p w:rsidR="00385CAB" w:rsidRPr="008A182C" w:rsidRDefault="00385CAB" w:rsidP="00385CAB">
      <w:pPr>
        <w:spacing w:line="360" w:lineRule="auto"/>
        <w:rPr>
          <w:rFonts w:asciiTheme="minorHAnsi" w:hAnsiTheme="minorHAnsi" w:cstheme="minorHAnsi"/>
          <w:sz w:val="20"/>
          <w:szCs w:val="20"/>
        </w:rPr>
      </w:pPr>
    </w:p>
    <w:p w:rsidR="00385CAB" w:rsidRPr="008A182C" w:rsidRDefault="00385CAB" w:rsidP="00385CAB">
      <w:pPr>
        <w:pStyle w:val="Akapitzlist"/>
        <w:numPr>
          <w:ilvl w:val="0"/>
          <w:numId w:val="13"/>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rozliczenia składek</w:t>
      </w:r>
    </w:p>
    <w:p w:rsidR="00385CAB" w:rsidRPr="008A182C" w:rsidRDefault="00385CAB" w:rsidP="00385CAB">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Wszelkie płatności powstałe na tle niniejszej umowy ubezpieczenia (wynikające w szczególności </w:t>
      </w:r>
      <w:r w:rsidRPr="008A182C">
        <w:rPr>
          <w:rFonts w:asciiTheme="minorHAnsi" w:hAnsiTheme="minorHAnsi" w:cstheme="minorHAnsi"/>
          <w:sz w:val="20"/>
          <w:szCs w:val="20"/>
        </w:rPr>
        <w:br/>
        <w:t>z konieczności dopłaty składek, zwrotu składek oraz innych rozliczeń) dokonywane będą w systemie pro rata za każdy dzień ochrony ubezpieczeniowej.</w:t>
      </w:r>
    </w:p>
    <w:p w:rsidR="00385CAB" w:rsidRPr="008A182C" w:rsidRDefault="00385CAB" w:rsidP="00385CAB">
      <w:pPr>
        <w:spacing w:line="360" w:lineRule="auto"/>
        <w:jc w:val="both"/>
        <w:rPr>
          <w:rFonts w:asciiTheme="minorHAnsi" w:hAnsiTheme="minorHAnsi" w:cstheme="minorHAnsi"/>
          <w:sz w:val="20"/>
          <w:szCs w:val="20"/>
        </w:rPr>
      </w:pPr>
    </w:p>
    <w:p w:rsidR="00385CAB" w:rsidRPr="008A182C" w:rsidRDefault="00385CAB" w:rsidP="00385CAB">
      <w:pPr>
        <w:pStyle w:val="Akapitzlist"/>
        <w:numPr>
          <w:ilvl w:val="0"/>
          <w:numId w:val="13"/>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warunków i taryf</w:t>
      </w:r>
    </w:p>
    <w:p w:rsidR="00385CAB" w:rsidRPr="008A182C" w:rsidRDefault="00385CAB" w:rsidP="00385CAB">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385CAB"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przypadku doubezpieczenia, uzupełniania lub podwyższania sumy ubezpieczenia bądź limitu odpowiedzialności w okresie ubezpieczenia, zastosowanie mieć będą warunki umowy oraz stopy składek (stawki) nie mniej korzystne dla Ubezpieczającego niż obowiązujące w umowie ubezpieczenia.</w:t>
      </w:r>
    </w:p>
    <w:p w:rsidR="009D5A79" w:rsidRPr="008A182C" w:rsidRDefault="009D5A79" w:rsidP="00385CAB">
      <w:pPr>
        <w:spacing w:line="360" w:lineRule="auto"/>
        <w:ind w:left="284"/>
        <w:jc w:val="both"/>
        <w:rPr>
          <w:rFonts w:asciiTheme="minorHAnsi" w:hAnsiTheme="minorHAnsi" w:cstheme="minorHAnsi"/>
          <w:sz w:val="20"/>
          <w:szCs w:val="20"/>
        </w:rPr>
      </w:pPr>
    </w:p>
    <w:p w:rsidR="00385CAB" w:rsidRPr="008A182C" w:rsidRDefault="00385CAB" w:rsidP="00595B8B">
      <w:pPr>
        <w:pStyle w:val="Akapitzlist"/>
        <w:numPr>
          <w:ilvl w:val="0"/>
          <w:numId w:val="13"/>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ratalna</w:t>
      </w:r>
    </w:p>
    <w:p w:rsidR="00385CAB" w:rsidRPr="008A182C" w:rsidRDefault="00385CAB" w:rsidP="00385CAB">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lastRenderedPageBreak/>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rsidR="00385CAB" w:rsidRPr="008A182C" w:rsidRDefault="00385CAB" w:rsidP="00385CAB">
      <w:pPr>
        <w:tabs>
          <w:tab w:val="num" w:pos="1843"/>
          <w:tab w:val="num" w:pos="2127"/>
          <w:tab w:val="num" w:pos="3402"/>
        </w:tabs>
        <w:spacing w:line="360" w:lineRule="auto"/>
        <w:ind w:left="1418"/>
        <w:jc w:val="both"/>
        <w:rPr>
          <w:rFonts w:asciiTheme="minorHAnsi" w:hAnsiTheme="minorHAnsi" w:cstheme="minorHAnsi"/>
          <w:sz w:val="20"/>
          <w:szCs w:val="20"/>
        </w:rPr>
      </w:pPr>
    </w:p>
    <w:p w:rsidR="00385CAB" w:rsidRPr="008A182C" w:rsidRDefault="00385CAB" w:rsidP="00385CAB">
      <w:pPr>
        <w:pStyle w:val="Akapitzlist"/>
        <w:numPr>
          <w:ilvl w:val="0"/>
          <w:numId w:val="13"/>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ustalenia okoliczności szkody</w:t>
      </w:r>
    </w:p>
    <w:p w:rsidR="00385CAB" w:rsidRPr="008A182C" w:rsidRDefault="00385CAB" w:rsidP="00385CAB">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w:t>
      </w:r>
    </w:p>
    <w:p w:rsidR="00385CAB" w:rsidRPr="008A182C" w:rsidRDefault="00385CAB" w:rsidP="00385CAB">
      <w:pPr>
        <w:tabs>
          <w:tab w:val="num" w:pos="1843"/>
          <w:tab w:val="num" w:pos="2127"/>
          <w:tab w:val="num" w:pos="3402"/>
        </w:tabs>
        <w:spacing w:line="360" w:lineRule="auto"/>
        <w:ind w:left="1418"/>
        <w:jc w:val="both"/>
        <w:rPr>
          <w:rFonts w:asciiTheme="minorHAnsi" w:hAnsiTheme="minorHAnsi" w:cstheme="minorHAnsi"/>
          <w:sz w:val="20"/>
          <w:szCs w:val="20"/>
        </w:rPr>
      </w:pPr>
    </w:p>
    <w:p w:rsidR="00385CAB" w:rsidRPr="008A182C" w:rsidRDefault="00385CAB" w:rsidP="00385CAB">
      <w:pPr>
        <w:pStyle w:val="Akapitzlist"/>
        <w:numPr>
          <w:ilvl w:val="0"/>
          <w:numId w:val="13"/>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rzeczoznawców</w:t>
      </w:r>
    </w:p>
    <w:p w:rsidR="00385CAB" w:rsidRPr="008A182C" w:rsidRDefault="00385CAB" w:rsidP="00385CAB">
      <w:pPr>
        <w:autoSpaceDE w:val="0"/>
        <w:autoSpaceDN w:val="0"/>
        <w:adjustRightInd w:val="0"/>
        <w:spacing w:after="120" w:line="360" w:lineRule="auto"/>
        <w:ind w:left="284"/>
        <w:jc w:val="both"/>
        <w:rPr>
          <w:rFonts w:asciiTheme="minorHAnsi" w:hAnsiTheme="minorHAnsi" w:cstheme="minorHAnsi"/>
          <w:i/>
          <w:iCs/>
          <w:sz w:val="20"/>
          <w:szCs w:val="20"/>
        </w:rPr>
      </w:pPr>
      <w:r w:rsidRPr="008A182C">
        <w:rPr>
          <w:rFonts w:asciiTheme="minorHAnsi" w:hAnsiTheme="minorHAnsi" w:cstheme="minorHAnsi"/>
          <w:i/>
          <w:iCs/>
          <w:sz w:val="20"/>
          <w:szCs w:val="20"/>
        </w:rPr>
        <w:t>Z zachowaniem pozostałych, nie zmienionych niniejszą klauzulą, postanowień umowy ubezpieczenia określonych we wniosku i ogólnych (szczególnych) warunkach ubezpieczenia strony uzgodniły, że:</w:t>
      </w:r>
    </w:p>
    <w:p w:rsidR="00385CAB"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 ramach odszkodowania Ubezpieczyciel dodatkowo pokryje konieczne i uzasadnione koszty rzeczoznawców poniesione przez Ubezpieczającego, związane z ustaleniem zakresu i rozmiaru szkody do limitu </w:t>
      </w:r>
      <w:r w:rsidRPr="008A182C">
        <w:rPr>
          <w:rFonts w:asciiTheme="minorHAnsi" w:hAnsiTheme="minorHAnsi" w:cstheme="minorHAnsi"/>
          <w:b/>
          <w:sz w:val="20"/>
          <w:szCs w:val="20"/>
        </w:rPr>
        <w:t>100.000,00 PLN</w:t>
      </w:r>
      <w:r w:rsidRPr="008A182C">
        <w:rPr>
          <w:rFonts w:asciiTheme="minorHAnsi" w:hAnsiTheme="minorHAnsi" w:cstheme="minorHAnsi"/>
          <w:sz w:val="20"/>
          <w:szCs w:val="20"/>
        </w:rPr>
        <w:t>. Zatrudnienie rzeczoznawcy wymaga zgody Ubezpieczyciela, przy czym brak zgody może być uzasadniony wyłącznie ważnymi względami.</w:t>
      </w:r>
    </w:p>
    <w:p w:rsidR="00385CAB" w:rsidRPr="008A182C" w:rsidRDefault="00385CAB" w:rsidP="00385CAB">
      <w:pPr>
        <w:spacing w:line="360" w:lineRule="auto"/>
        <w:jc w:val="both"/>
        <w:rPr>
          <w:rFonts w:asciiTheme="minorHAnsi" w:hAnsiTheme="minorHAnsi" w:cstheme="minorHAnsi"/>
          <w:sz w:val="20"/>
          <w:szCs w:val="20"/>
        </w:rPr>
      </w:pPr>
    </w:p>
    <w:p w:rsidR="00385CAB" w:rsidRPr="008A182C" w:rsidRDefault="00385CAB" w:rsidP="00385CAB">
      <w:pPr>
        <w:pStyle w:val="Akapitzlist"/>
        <w:numPr>
          <w:ilvl w:val="0"/>
          <w:numId w:val="13"/>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kosztów dodatkowych</w:t>
      </w:r>
    </w:p>
    <w:p w:rsidR="00385CAB" w:rsidRPr="008A182C" w:rsidRDefault="00385CAB" w:rsidP="00385CAB">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9D5A79">
      <w:pPr>
        <w:pStyle w:val="Akapitzlist"/>
        <w:numPr>
          <w:ilvl w:val="0"/>
          <w:numId w:val="14"/>
        </w:numPr>
        <w:spacing w:after="120" w:line="360" w:lineRule="auto"/>
        <w:ind w:hanging="357"/>
        <w:contextualSpacing w:val="0"/>
        <w:jc w:val="both"/>
        <w:rPr>
          <w:rFonts w:asciiTheme="minorHAnsi" w:hAnsiTheme="minorHAnsi" w:cstheme="minorHAnsi"/>
          <w:sz w:val="20"/>
          <w:szCs w:val="20"/>
        </w:rPr>
      </w:pPr>
      <w:r w:rsidRPr="008A182C">
        <w:rPr>
          <w:rFonts w:asciiTheme="minorHAnsi" w:hAnsiTheme="minorHAnsi" w:cstheme="minorHAnsi"/>
          <w:sz w:val="20"/>
          <w:szCs w:val="20"/>
        </w:rPr>
        <w:t>Ubezpieczyciel pokrywa uzasadnione i poniesione koszty, o których mowa poniżej:</w:t>
      </w:r>
    </w:p>
    <w:p w:rsidR="00385CAB" w:rsidRPr="008A182C" w:rsidRDefault="00385CAB" w:rsidP="009D5A79">
      <w:pPr>
        <w:pStyle w:val="Akapitzlist"/>
        <w:numPr>
          <w:ilvl w:val="0"/>
          <w:numId w:val="15"/>
        </w:numPr>
        <w:autoSpaceDE w:val="0"/>
        <w:autoSpaceDN w:val="0"/>
        <w:adjustRightInd w:val="0"/>
        <w:spacing w:after="120" w:line="360" w:lineRule="auto"/>
        <w:ind w:left="1134" w:hanging="357"/>
        <w:contextualSpacing w:val="0"/>
        <w:jc w:val="both"/>
        <w:rPr>
          <w:rFonts w:asciiTheme="minorHAnsi" w:hAnsiTheme="minorHAnsi" w:cstheme="minorHAnsi"/>
          <w:sz w:val="20"/>
          <w:szCs w:val="20"/>
        </w:rPr>
      </w:pPr>
      <w:r w:rsidRPr="008A182C">
        <w:rPr>
          <w:rFonts w:asciiTheme="minorHAnsi" w:hAnsiTheme="minorHAnsi" w:cstheme="minorHAnsi"/>
          <w:sz w:val="20"/>
          <w:szCs w:val="20"/>
        </w:rPr>
        <w:t>koszty zabezpieczenia ubezpieczonego mienia przed szkodą w przypadku bezpośredniego zagrożenia wystąpienia zdarzenia objętego zakresem ubezpieczenia – w granicach sumy ubezpieczenia,</w:t>
      </w:r>
    </w:p>
    <w:p w:rsidR="00385CAB" w:rsidRPr="008A182C" w:rsidRDefault="00385CAB" w:rsidP="009D5A79">
      <w:pPr>
        <w:pStyle w:val="Akapitzlist"/>
        <w:numPr>
          <w:ilvl w:val="0"/>
          <w:numId w:val="15"/>
        </w:numPr>
        <w:autoSpaceDE w:val="0"/>
        <w:autoSpaceDN w:val="0"/>
        <w:adjustRightInd w:val="0"/>
        <w:spacing w:after="120" w:line="360" w:lineRule="auto"/>
        <w:ind w:left="1134" w:hanging="357"/>
        <w:contextualSpacing w:val="0"/>
        <w:jc w:val="both"/>
        <w:rPr>
          <w:rFonts w:asciiTheme="minorHAnsi" w:hAnsiTheme="minorHAnsi" w:cstheme="minorHAnsi"/>
          <w:sz w:val="20"/>
          <w:szCs w:val="20"/>
        </w:rPr>
      </w:pPr>
      <w:r w:rsidRPr="008A182C">
        <w:rPr>
          <w:rFonts w:asciiTheme="minorHAnsi" w:hAnsiTheme="minorHAnsi" w:cstheme="minorHAnsi"/>
          <w:sz w:val="20"/>
          <w:szCs w:val="20"/>
        </w:rPr>
        <w:t>koszty związane z ratunkiem ubezpieczonego i dotkniętego szkodą mienia, mające na celu niedopuszczenie do zwiększenia strat – w granicach sumy ubezpieczenia,</w:t>
      </w:r>
    </w:p>
    <w:p w:rsidR="00385CAB" w:rsidRPr="008A182C" w:rsidRDefault="00385CAB" w:rsidP="009D5A79">
      <w:pPr>
        <w:pStyle w:val="Akapitzlist"/>
        <w:numPr>
          <w:ilvl w:val="0"/>
          <w:numId w:val="15"/>
        </w:numPr>
        <w:autoSpaceDE w:val="0"/>
        <w:autoSpaceDN w:val="0"/>
        <w:adjustRightInd w:val="0"/>
        <w:spacing w:after="120" w:line="360" w:lineRule="auto"/>
        <w:ind w:left="1134" w:hanging="357"/>
        <w:contextualSpacing w:val="0"/>
        <w:jc w:val="both"/>
        <w:rPr>
          <w:rFonts w:asciiTheme="minorHAnsi" w:hAnsiTheme="minorHAnsi" w:cstheme="minorHAnsi"/>
          <w:sz w:val="20"/>
          <w:szCs w:val="20"/>
        </w:rPr>
      </w:pPr>
      <w:r w:rsidRPr="008A182C">
        <w:rPr>
          <w:rFonts w:asciiTheme="minorHAnsi" w:hAnsiTheme="minorHAnsi" w:cstheme="minorHAnsi"/>
          <w:sz w:val="20"/>
          <w:szCs w:val="20"/>
        </w:rPr>
        <w:t xml:space="preserve">koszty uprzątnięcia pozostałości po szkodzie, łącznie z kosztami rozbiórki i demontażu części niezdatnych do użytku, w tym wyburzania i odgruzowywania – w granicach sumy ubezpieczenia, </w:t>
      </w:r>
      <w:r>
        <w:rPr>
          <w:rFonts w:asciiTheme="minorHAnsi" w:hAnsiTheme="minorHAnsi" w:cstheme="minorHAnsi"/>
          <w:sz w:val="20"/>
          <w:szCs w:val="20"/>
        </w:rPr>
        <w:br/>
      </w:r>
      <w:r w:rsidRPr="008A182C">
        <w:rPr>
          <w:rFonts w:asciiTheme="minorHAnsi" w:hAnsiTheme="minorHAnsi" w:cstheme="minorHAnsi"/>
          <w:sz w:val="20"/>
          <w:szCs w:val="20"/>
        </w:rPr>
        <w:t xml:space="preserve">w wysokości nie przekraczającej 15% szkody, </w:t>
      </w:r>
    </w:p>
    <w:p w:rsidR="00385CAB" w:rsidRPr="008A182C" w:rsidRDefault="00385CAB" w:rsidP="009D5A79">
      <w:pPr>
        <w:pStyle w:val="Akapitzlist"/>
        <w:numPr>
          <w:ilvl w:val="0"/>
          <w:numId w:val="15"/>
        </w:numPr>
        <w:autoSpaceDE w:val="0"/>
        <w:autoSpaceDN w:val="0"/>
        <w:adjustRightInd w:val="0"/>
        <w:spacing w:after="120" w:line="360" w:lineRule="auto"/>
        <w:ind w:left="1134" w:hanging="357"/>
        <w:contextualSpacing w:val="0"/>
        <w:jc w:val="both"/>
        <w:rPr>
          <w:rFonts w:asciiTheme="minorHAnsi" w:hAnsiTheme="minorHAnsi" w:cstheme="minorHAnsi"/>
          <w:sz w:val="20"/>
          <w:szCs w:val="20"/>
        </w:rPr>
      </w:pPr>
      <w:r w:rsidRPr="008A182C">
        <w:rPr>
          <w:rFonts w:asciiTheme="minorHAnsi" w:hAnsiTheme="minorHAnsi" w:cstheme="minorHAnsi"/>
          <w:sz w:val="20"/>
          <w:szCs w:val="20"/>
        </w:rPr>
        <w:lastRenderedPageBreak/>
        <w:t xml:space="preserve">zwiększone koszty odtworzenia maszyn, urządzeń lub ich elementów wykonanych na specjalne zamówienie, powstałe w wyniku trudności z ich ponownym zakupem, odbudową, naprawą, montażem – w granicach sumy ubezpieczenia, w wysokości nie przekraczającej 15% szkody, </w:t>
      </w:r>
    </w:p>
    <w:p w:rsidR="00385CAB" w:rsidRPr="008A182C" w:rsidRDefault="00385CAB" w:rsidP="009D5A79">
      <w:pPr>
        <w:pStyle w:val="Akapitzlist"/>
        <w:numPr>
          <w:ilvl w:val="0"/>
          <w:numId w:val="15"/>
        </w:numPr>
        <w:autoSpaceDE w:val="0"/>
        <w:autoSpaceDN w:val="0"/>
        <w:adjustRightInd w:val="0"/>
        <w:spacing w:after="120" w:line="360" w:lineRule="auto"/>
        <w:ind w:left="1134" w:hanging="357"/>
        <w:contextualSpacing w:val="0"/>
        <w:jc w:val="both"/>
        <w:rPr>
          <w:rFonts w:asciiTheme="minorHAnsi" w:hAnsiTheme="minorHAnsi" w:cstheme="minorHAnsi"/>
          <w:sz w:val="20"/>
          <w:szCs w:val="20"/>
        </w:rPr>
      </w:pPr>
      <w:r w:rsidRPr="008A182C">
        <w:rPr>
          <w:rFonts w:asciiTheme="minorHAnsi" w:hAnsiTheme="minorHAnsi" w:cstheme="minorHAnsi"/>
          <w:sz w:val="20"/>
          <w:szCs w:val="20"/>
        </w:rPr>
        <w:t xml:space="preserve">koszty pracy w godzinach nadliczbowych, nocnych i dniach wolnych od pracy oraz frachtu ekspresowego (za wyjątkiem lotniczego), pod warunkiem, że takie koszty są poniesione w związku ze szkodą za którą Ubezpieczyciel ponosi odpowiedzialność na mocy postanowień umowy – </w:t>
      </w:r>
      <w:r>
        <w:rPr>
          <w:rFonts w:asciiTheme="minorHAnsi" w:hAnsiTheme="minorHAnsi" w:cstheme="minorHAnsi"/>
          <w:sz w:val="20"/>
          <w:szCs w:val="20"/>
        </w:rPr>
        <w:br/>
      </w:r>
      <w:r w:rsidRPr="008A182C">
        <w:rPr>
          <w:rFonts w:asciiTheme="minorHAnsi" w:hAnsiTheme="minorHAnsi" w:cstheme="minorHAnsi"/>
          <w:sz w:val="20"/>
          <w:szCs w:val="20"/>
        </w:rPr>
        <w:t>w granicach sumy ubezpieczenia, w wysokości nie przekraczającej 15% szkody,</w:t>
      </w:r>
    </w:p>
    <w:p w:rsidR="00385CAB" w:rsidRPr="008A182C" w:rsidRDefault="00385CAB" w:rsidP="009D5A79">
      <w:pPr>
        <w:pStyle w:val="Akapitzlist"/>
        <w:numPr>
          <w:ilvl w:val="0"/>
          <w:numId w:val="15"/>
        </w:numPr>
        <w:autoSpaceDE w:val="0"/>
        <w:autoSpaceDN w:val="0"/>
        <w:adjustRightInd w:val="0"/>
        <w:spacing w:after="120" w:line="360" w:lineRule="auto"/>
        <w:ind w:left="1134" w:hanging="357"/>
        <w:contextualSpacing w:val="0"/>
        <w:jc w:val="both"/>
        <w:rPr>
          <w:rFonts w:asciiTheme="minorHAnsi" w:hAnsiTheme="minorHAnsi" w:cstheme="minorHAnsi"/>
          <w:sz w:val="20"/>
          <w:szCs w:val="20"/>
        </w:rPr>
      </w:pPr>
      <w:r w:rsidRPr="008A182C">
        <w:rPr>
          <w:rFonts w:asciiTheme="minorHAnsi" w:hAnsiTheme="minorHAnsi" w:cstheme="minorHAnsi"/>
          <w:sz w:val="20"/>
          <w:szCs w:val="20"/>
        </w:rPr>
        <w:t xml:space="preserve">koszty związane ze zmianami budowlanymi, jak również demontażem i ponownym montażem nie uszkodzonego mienia, wykonanymi w celu odzyskania lub naprawy mienia dotkniętego szkodą oraz składowaniem tego mienia – w granicach sumy ubezpieczenia, w wysokości nie przekraczającej 15% szkody, </w:t>
      </w:r>
    </w:p>
    <w:p w:rsidR="00385CAB" w:rsidRPr="008A182C" w:rsidRDefault="00385CAB" w:rsidP="009D5A79">
      <w:pPr>
        <w:pStyle w:val="Akapitzlist"/>
        <w:numPr>
          <w:ilvl w:val="0"/>
          <w:numId w:val="14"/>
        </w:numPr>
        <w:autoSpaceDE w:val="0"/>
        <w:autoSpaceDN w:val="0"/>
        <w:adjustRightInd w:val="0"/>
        <w:spacing w:after="120" w:line="360" w:lineRule="auto"/>
        <w:ind w:hanging="357"/>
        <w:contextualSpacing w:val="0"/>
        <w:jc w:val="both"/>
        <w:rPr>
          <w:rFonts w:asciiTheme="minorHAnsi" w:hAnsiTheme="minorHAnsi" w:cstheme="minorHAnsi"/>
          <w:iCs/>
          <w:sz w:val="20"/>
          <w:szCs w:val="20"/>
        </w:rPr>
      </w:pPr>
      <w:r w:rsidRPr="008A182C">
        <w:rPr>
          <w:rFonts w:asciiTheme="minorHAnsi" w:hAnsiTheme="minorHAnsi" w:cstheme="minorHAnsi"/>
          <w:iCs/>
          <w:sz w:val="20"/>
          <w:szCs w:val="20"/>
        </w:rPr>
        <w:t>Koszty, o których mowa w ust. 1 pkt 1) i 2), Ubezpieczyciel pokrywa bez względu na wynik działań zabezpieczających i ratowniczych.</w:t>
      </w:r>
    </w:p>
    <w:p w:rsidR="00385CAB" w:rsidRPr="008A182C" w:rsidRDefault="00385CAB" w:rsidP="00385CAB">
      <w:pPr>
        <w:pStyle w:val="Akapitzlist"/>
        <w:numPr>
          <w:ilvl w:val="0"/>
          <w:numId w:val="14"/>
        </w:numPr>
        <w:autoSpaceDE w:val="0"/>
        <w:autoSpaceDN w:val="0"/>
        <w:adjustRightInd w:val="0"/>
        <w:spacing w:after="120" w:line="360" w:lineRule="auto"/>
        <w:ind w:left="714" w:hanging="357"/>
        <w:contextualSpacing w:val="0"/>
        <w:jc w:val="both"/>
        <w:rPr>
          <w:rFonts w:asciiTheme="minorHAnsi" w:hAnsiTheme="minorHAnsi" w:cstheme="minorHAnsi"/>
          <w:iCs/>
          <w:sz w:val="20"/>
          <w:szCs w:val="20"/>
        </w:rPr>
      </w:pPr>
      <w:r w:rsidRPr="008A182C">
        <w:rPr>
          <w:rFonts w:asciiTheme="minorHAnsi" w:hAnsiTheme="minorHAnsi" w:cstheme="minorHAnsi"/>
          <w:sz w:val="20"/>
          <w:szCs w:val="20"/>
        </w:rPr>
        <w:t>Jeżeli koszty, o których mowa w ust.1, nie zostaną pokryte w pełni lub w części w granicach określonych w ust.1, Ubezpieczyciel pokryje całość lub pozostałą część kosztów w ramach dodatkowego limitu odpowiedzialności (</w:t>
      </w:r>
      <w:proofErr w:type="spellStart"/>
      <w:r w:rsidRPr="008A182C">
        <w:rPr>
          <w:rFonts w:asciiTheme="minorHAnsi" w:hAnsiTheme="minorHAnsi" w:cstheme="minorHAnsi"/>
          <w:sz w:val="20"/>
          <w:szCs w:val="20"/>
        </w:rPr>
        <w:t>overlimit</w:t>
      </w:r>
      <w:proofErr w:type="spellEnd"/>
      <w:r w:rsidRPr="008A182C">
        <w:rPr>
          <w:rFonts w:asciiTheme="minorHAnsi" w:hAnsiTheme="minorHAnsi" w:cstheme="minorHAnsi"/>
          <w:sz w:val="20"/>
          <w:szCs w:val="20"/>
        </w:rPr>
        <w:t xml:space="preserve">) – nie więcej niż łącznie w okresie ubezpieczenia </w:t>
      </w:r>
      <w:r w:rsidRPr="008A182C">
        <w:rPr>
          <w:rFonts w:asciiTheme="minorHAnsi" w:hAnsiTheme="minorHAnsi" w:cstheme="minorHAnsi"/>
          <w:b/>
          <w:sz w:val="20"/>
          <w:szCs w:val="20"/>
        </w:rPr>
        <w:t>10.000,00 PLN.</w:t>
      </w:r>
    </w:p>
    <w:p w:rsidR="00385CAB"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Limity odpowiedzialności przewidziane w niniejszej klauzuli nie mają zastosowania wtedy, gdy działania wiążące się z kosztami, o których mowa w niniejszej klauzuli, zostały podjęte na polecenie Ubezpieczyciela.</w:t>
      </w:r>
    </w:p>
    <w:p w:rsidR="00385CAB" w:rsidRPr="008A182C" w:rsidRDefault="00385CAB" w:rsidP="00385CAB">
      <w:pPr>
        <w:tabs>
          <w:tab w:val="num" w:pos="1843"/>
          <w:tab w:val="num" w:pos="2127"/>
          <w:tab w:val="num" w:pos="3402"/>
        </w:tabs>
        <w:spacing w:line="360" w:lineRule="auto"/>
        <w:jc w:val="both"/>
        <w:rPr>
          <w:rFonts w:asciiTheme="minorHAnsi" w:hAnsiTheme="minorHAnsi" w:cstheme="minorHAnsi"/>
          <w:sz w:val="20"/>
          <w:szCs w:val="20"/>
        </w:rPr>
      </w:pPr>
    </w:p>
    <w:p w:rsidR="00385CAB" w:rsidRPr="008A182C" w:rsidRDefault="00385CAB" w:rsidP="00385CAB">
      <w:pPr>
        <w:pStyle w:val="Akapitzlist"/>
        <w:numPr>
          <w:ilvl w:val="0"/>
          <w:numId w:val="28"/>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 xml:space="preserve">Klauzula </w:t>
      </w:r>
      <w:proofErr w:type="spellStart"/>
      <w:r w:rsidRPr="008A182C">
        <w:rPr>
          <w:rFonts w:asciiTheme="minorHAnsi" w:hAnsiTheme="minorHAnsi" w:cstheme="minorHAnsi"/>
          <w:b/>
          <w:sz w:val="20"/>
          <w:szCs w:val="20"/>
        </w:rPr>
        <w:t>leeway</w:t>
      </w:r>
      <w:proofErr w:type="spellEnd"/>
    </w:p>
    <w:p w:rsidR="00385CAB" w:rsidRPr="008A182C" w:rsidRDefault="00385CAB" w:rsidP="00385CAB">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 przypadku ubezpieczenia mienia wg wartości odtworzeniowej odszkodowanie zostanie pomniejszone </w:t>
      </w:r>
      <w:r>
        <w:rPr>
          <w:rFonts w:asciiTheme="minorHAnsi" w:hAnsiTheme="minorHAnsi" w:cstheme="minorHAnsi"/>
          <w:sz w:val="20"/>
          <w:szCs w:val="20"/>
        </w:rPr>
        <w:br/>
      </w:r>
      <w:r w:rsidRPr="008A182C">
        <w:rPr>
          <w:rFonts w:asciiTheme="minorHAnsi" w:hAnsiTheme="minorHAnsi" w:cstheme="minorHAnsi"/>
          <w:sz w:val="20"/>
          <w:szCs w:val="20"/>
        </w:rPr>
        <w:t>w takim stosunku, w jakim suma ubezpieczenia danego przedmiotu pozostaje do jego wartości odtworzeniowej w dniu szkody, jeżeli w dniu szkody wartość odtworzeniowa przekroczy 130% zgłoszonej sumy ubezpieczenia.</w:t>
      </w:r>
    </w:p>
    <w:p w:rsidR="00385CAB" w:rsidRDefault="00385CAB" w:rsidP="00385CAB">
      <w:pPr>
        <w:spacing w:line="360" w:lineRule="auto"/>
        <w:jc w:val="both"/>
        <w:rPr>
          <w:rFonts w:asciiTheme="minorHAnsi" w:hAnsiTheme="minorHAnsi" w:cstheme="minorHAnsi"/>
          <w:sz w:val="20"/>
          <w:szCs w:val="20"/>
        </w:rPr>
      </w:pPr>
    </w:p>
    <w:p w:rsidR="00385CAB" w:rsidRPr="008A182C" w:rsidRDefault="00385CAB" w:rsidP="00385CAB">
      <w:pPr>
        <w:pStyle w:val="Akapitzlist"/>
        <w:numPr>
          <w:ilvl w:val="0"/>
          <w:numId w:val="29"/>
        </w:numPr>
        <w:spacing w:line="360" w:lineRule="auto"/>
        <w:ind w:left="284" w:hanging="426"/>
        <w:rPr>
          <w:rFonts w:asciiTheme="minorHAnsi" w:hAnsiTheme="minorHAnsi" w:cstheme="minorHAnsi"/>
          <w:b/>
          <w:sz w:val="20"/>
          <w:szCs w:val="20"/>
        </w:rPr>
      </w:pPr>
      <w:r w:rsidRPr="008A182C">
        <w:rPr>
          <w:rFonts w:asciiTheme="minorHAnsi" w:hAnsiTheme="minorHAnsi" w:cstheme="minorHAnsi"/>
          <w:b/>
          <w:sz w:val="20"/>
          <w:szCs w:val="20"/>
        </w:rPr>
        <w:t>Klauzula wyłączenia regresu</w:t>
      </w:r>
    </w:p>
    <w:p w:rsidR="00385CAB" w:rsidRPr="008A182C" w:rsidRDefault="00385CAB" w:rsidP="00385CAB">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tabs>
          <w:tab w:val="num" w:pos="0"/>
        </w:tabs>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Nie przechodzą na Ubezpieczyciela roszczenia przeciwko osobom fizycznym zatrudnionym przez Ubezpieczającego/ Ubezpieczonego na podstawie umowy o pracę, umowy zlecenia, umowy o dzieło lub innej umowy o świadczenie usług. Nie przechodzą na Ubezpieczyciela również roszczenia przeciwko osobom fizycznym prowadzącym działalność gospodarczą wyłącznie na rzecz Ubezpieczającego/ Ubezpieczonego (samozatrudnienie). Wyłączenie prawa do regresu nie ma zastosowania w sytuacji, gdy sprawca wyrządził szkodę umyślnie.</w:t>
      </w:r>
    </w:p>
    <w:p w:rsidR="00385CAB" w:rsidRPr="008A182C" w:rsidRDefault="00385CAB" w:rsidP="00385CAB">
      <w:pPr>
        <w:pStyle w:val="Akapitzlist"/>
        <w:numPr>
          <w:ilvl w:val="0"/>
          <w:numId w:val="29"/>
        </w:numPr>
        <w:spacing w:line="360" w:lineRule="auto"/>
        <w:ind w:left="284" w:hanging="426"/>
        <w:rPr>
          <w:rFonts w:asciiTheme="minorHAnsi" w:hAnsiTheme="minorHAnsi" w:cstheme="minorHAnsi"/>
          <w:b/>
          <w:sz w:val="20"/>
          <w:szCs w:val="20"/>
        </w:rPr>
      </w:pPr>
      <w:r w:rsidRPr="008A182C">
        <w:rPr>
          <w:rFonts w:asciiTheme="minorHAnsi" w:hAnsiTheme="minorHAnsi" w:cstheme="minorHAnsi"/>
          <w:b/>
          <w:sz w:val="20"/>
          <w:szCs w:val="20"/>
        </w:rPr>
        <w:lastRenderedPageBreak/>
        <w:t>Klauzula 48 godzin</w:t>
      </w:r>
    </w:p>
    <w:p w:rsidR="00385CAB" w:rsidRPr="008A182C" w:rsidRDefault="00385CAB" w:rsidP="00385CAB">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numPr>
          <w:ilvl w:val="0"/>
          <w:numId w:val="41"/>
        </w:numPr>
        <w:spacing w:after="120" w:line="360" w:lineRule="auto"/>
        <w:ind w:left="709"/>
        <w:jc w:val="both"/>
        <w:rPr>
          <w:rFonts w:asciiTheme="minorHAnsi" w:hAnsiTheme="minorHAnsi" w:cstheme="minorHAnsi"/>
          <w:sz w:val="20"/>
          <w:szCs w:val="20"/>
        </w:rPr>
      </w:pPr>
      <w:r w:rsidRPr="008A182C">
        <w:rPr>
          <w:rFonts w:asciiTheme="minorHAnsi" w:hAnsiTheme="minorHAnsi" w:cstheme="minorHAnsi"/>
          <w:sz w:val="20"/>
          <w:szCs w:val="20"/>
        </w:rPr>
        <w:t xml:space="preserve">Wszystkie zdarzenia szkodowe powstałe w czasie następujących po sobie 48 godzin na skutek jednego zdarzenia, w razie wątpliwości uznaje się za jedną szkodę w odniesieniu do sumy ubezpieczenia, limitów oraz franszyzy określonej w umowie ubezpieczenia. Za dzień i godzinę początku takiego okresu uznaje się moment powstania pierwszej szkody wyrządzonej w wyniku wyżej wymienionych zdarzeń. </w:t>
      </w:r>
    </w:p>
    <w:p w:rsidR="00385CAB" w:rsidRPr="008A182C" w:rsidRDefault="00385CAB" w:rsidP="00385CAB">
      <w:pPr>
        <w:numPr>
          <w:ilvl w:val="0"/>
          <w:numId w:val="41"/>
        </w:numPr>
        <w:spacing w:after="120" w:line="360" w:lineRule="auto"/>
        <w:ind w:left="709"/>
        <w:jc w:val="both"/>
        <w:rPr>
          <w:rFonts w:asciiTheme="minorHAnsi" w:hAnsiTheme="minorHAnsi" w:cstheme="minorHAnsi"/>
          <w:sz w:val="20"/>
          <w:szCs w:val="20"/>
        </w:rPr>
      </w:pPr>
      <w:r w:rsidRPr="008A182C">
        <w:rPr>
          <w:rFonts w:asciiTheme="minorHAnsi" w:hAnsiTheme="minorHAnsi" w:cstheme="minorHAnsi"/>
          <w:sz w:val="20"/>
          <w:szCs w:val="20"/>
        </w:rPr>
        <w:t xml:space="preserve">Jeżeli okres trwania zdarzenia jest dłuższy niż 48 godzin, Ubezpieczający/Ubezpieczony może podzielić takie zdarzenie na dwa i więcej okresów, pod warunkiem, że okresy te nie będą na siebie nachodzić oraz żaden z okresów nie rozpocznie się wcześniej niż dzień i godzina wystąpienia pierwszej indywidualnej szkody. </w:t>
      </w:r>
    </w:p>
    <w:p w:rsidR="00385CAB" w:rsidRPr="008A182C" w:rsidRDefault="00385CAB" w:rsidP="009D5A79">
      <w:pPr>
        <w:numPr>
          <w:ilvl w:val="0"/>
          <w:numId w:val="41"/>
        </w:numPr>
        <w:spacing w:line="360" w:lineRule="auto"/>
        <w:ind w:left="709" w:hanging="357"/>
        <w:jc w:val="both"/>
        <w:rPr>
          <w:rFonts w:asciiTheme="minorHAnsi" w:hAnsiTheme="minorHAnsi" w:cstheme="minorHAnsi"/>
          <w:sz w:val="20"/>
          <w:szCs w:val="20"/>
        </w:rPr>
      </w:pPr>
      <w:r w:rsidRPr="008A182C">
        <w:rPr>
          <w:rFonts w:asciiTheme="minorHAnsi" w:hAnsiTheme="minorHAnsi" w:cstheme="minorHAnsi"/>
          <w:sz w:val="20"/>
          <w:szCs w:val="20"/>
        </w:rPr>
        <w:t>W sytuacjach, o których mowa w ust. 1 i ust. 2, franszyza redukcyjna potrącona zostanie tylko raz.</w:t>
      </w:r>
    </w:p>
    <w:p w:rsidR="00385CAB" w:rsidRPr="008A182C" w:rsidRDefault="00385CAB" w:rsidP="009D5A79">
      <w:pPr>
        <w:pStyle w:val="NormalnyWeb"/>
        <w:spacing w:before="0" w:after="0" w:line="360" w:lineRule="auto"/>
        <w:jc w:val="both"/>
        <w:rPr>
          <w:rFonts w:asciiTheme="minorHAnsi" w:hAnsiTheme="minorHAnsi" w:cstheme="minorHAnsi"/>
          <w:bCs/>
          <w:szCs w:val="20"/>
        </w:rPr>
      </w:pPr>
    </w:p>
    <w:p w:rsidR="00385CAB" w:rsidRPr="008A182C" w:rsidRDefault="00385CAB" w:rsidP="00385CAB">
      <w:pPr>
        <w:pStyle w:val="Akapitzlist"/>
        <w:numPr>
          <w:ilvl w:val="0"/>
          <w:numId w:val="29"/>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wartości przezornych</w:t>
      </w:r>
    </w:p>
    <w:p w:rsidR="00385CAB" w:rsidRPr="008A182C" w:rsidRDefault="00385CAB" w:rsidP="00385CAB">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385CAB"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 sytuacji, kiedy wystąpi niedoubezpieczenie w jakimkolwiek ubezpieczonym składniku majątku, ustalony </w:t>
      </w:r>
      <w:r>
        <w:rPr>
          <w:rFonts w:asciiTheme="minorHAnsi" w:hAnsiTheme="minorHAnsi" w:cstheme="minorHAnsi"/>
          <w:sz w:val="20"/>
          <w:szCs w:val="20"/>
        </w:rPr>
        <w:br/>
      </w:r>
      <w:r w:rsidRPr="008A182C">
        <w:rPr>
          <w:rFonts w:asciiTheme="minorHAnsi" w:hAnsiTheme="minorHAnsi" w:cstheme="minorHAnsi"/>
          <w:sz w:val="20"/>
          <w:szCs w:val="20"/>
        </w:rPr>
        <w:t xml:space="preserve">w ramach klauzuli  roczny limit </w:t>
      </w:r>
      <w:r w:rsidRPr="008A182C">
        <w:rPr>
          <w:rFonts w:asciiTheme="minorHAnsi" w:hAnsiTheme="minorHAnsi" w:cstheme="minorHAnsi"/>
          <w:b/>
          <w:sz w:val="20"/>
          <w:szCs w:val="20"/>
        </w:rPr>
        <w:t>200.000,00 PLN</w:t>
      </w:r>
      <w:r w:rsidRPr="008A182C">
        <w:rPr>
          <w:rFonts w:asciiTheme="minorHAnsi" w:hAnsiTheme="minorHAnsi" w:cstheme="minorHAnsi"/>
          <w:sz w:val="20"/>
          <w:szCs w:val="20"/>
        </w:rPr>
        <w:t xml:space="preserve">, podwyższy sumę ubezpieczenia danego składnika/ składników majątku do ich prawidłowej wartości. Niniejszy limit dotyczy łącznie jednostek wyszczególnionych w </w:t>
      </w:r>
      <w:r w:rsidRPr="008A182C">
        <w:rPr>
          <w:rFonts w:asciiTheme="minorHAnsi" w:hAnsiTheme="minorHAnsi" w:cstheme="minorHAnsi"/>
          <w:b/>
          <w:sz w:val="20"/>
          <w:szCs w:val="20"/>
        </w:rPr>
        <w:t>Załączniku nr 8 do SIWZ, Zakładki A i B</w:t>
      </w:r>
      <w:r w:rsidRPr="008A182C">
        <w:rPr>
          <w:rFonts w:asciiTheme="minorHAnsi" w:hAnsiTheme="minorHAnsi" w:cstheme="minorHAnsi"/>
          <w:sz w:val="20"/>
          <w:szCs w:val="20"/>
        </w:rPr>
        <w:t>.</w:t>
      </w:r>
    </w:p>
    <w:p w:rsidR="00385CAB" w:rsidRPr="008A182C" w:rsidRDefault="00385CAB" w:rsidP="00385CAB">
      <w:pPr>
        <w:spacing w:line="360" w:lineRule="auto"/>
        <w:jc w:val="both"/>
        <w:rPr>
          <w:rFonts w:asciiTheme="minorHAnsi" w:hAnsiTheme="minorHAnsi" w:cstheme="minorHAnsi"/>
          <w:sz w:val="20"/>
          <w:szCs w:val="20"/>
        </w:rPr>
      </w:pPr>
    </w:p>
    <w:p w:rsidR="00385CAB" w:rsidRPr="008A182C" w:rsidRDefault="00385CAB" w:rsidP="00385CAB">
      <w:pPr>
        <w:pStyle w:val="Akapitzlist"/>
        <w:numPr>
          <w:ilvl w:val="0"/>
          <w:numId w:val="31"/>
        </w:numPr>
        <w:spacing w:line="360" w:lineRule="auto"/>
        <w:ind w:left="284" w:hanging="426"/>
        <w:jc w:val="both"/>
        <w:rPr>
          <w:rFonts w:asciiTheme="minorHAnsi" w:hAnsiTheme="minorHAnsi" w:cstheme="minorHAnsi"/>
          <w:b/>
          <w:sz w:val="20"/>
          <w:szCs w:val="20"/>
        </w:rPr>
      </w:pPr>
      <w:r w:rsidRPr="008A182C">
        <w:rPr>
          <w:rFonts w:asciiTheme="minorHAnsi" w:hAnsiTheme="minorHAnsi" w:cstheme="minorHAnsi"/>
          <w:b/>
          <w:sz w:val="20"/>
          <w:szCs w:val="20"/>
        </w:rPr>
        <w:t>Klauzula tymczasowego magazynowania</w:t>
      </w:r>
    </w:p>
    <w:p w:rsidR="00385CAB" w:rsidRPr="008A182C" w:rsidRDefault="00385CAB" w:rsidP="00385CAB">
      <w:pPr>
        <w:autoSpaceDE w:val="0"/>
        <w:autoSpaceDN w:val="0"/>
        <w:adjustRightInd w:val="0"/>
        <w:spacing w:after="120" w:line="360" w:lineRule="auto"/>
        <w:ind w:left="284"/>
        <w:jc w:val="both"/>
        <w:rPr>
          <w:rFonts w:asciiTheme="minorHAnsi" w:hAnsiTheme="minorHAnsi" w:cstheme="minorHAnsi"/>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143B89" w:rsidRPr="008A182C" w:rsidRDefault="00385CAB" w:rsidP="00385CAB">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Ochrona ubezpieczeniowa będzie obejmowała również maszyny, urządzenia, sprzęt elektroniczny nie zainstalowany na stanowisku pracy, pod warunkiem, iż sprzęt jest sprawny technicznie i magazynowany </w:t>
      </w:r>
      <w:r>
        <w:rPr>
          <w:rFonts w:asciiTheme="minorHAnsi" w:hAnsiTheme="minorHAnsi" w:cstheme="minorHAnsi"/>
          <w:sz w:val="20"/>
          <w:szCs w:val="20"/>
        </w:rPr>
        <w:br/>
      </w:r>
      <w:r w:rsidRPr="008A182C">
        <w:rPr>
          <w:rFonts w:asciiTheme="minorHAnsi" w:hAnsiTheme="minorHAnsi" w:cstheme="minorHAnsi"/>
          <w:sz w:val="20"/>
          <w:szCs w:val="20"/>
        </w:rPr>
        <w:t>w miejscu objętym ochroną ubezpieczeniową, Okres magazynowania nie powinien być dłuższy niż 6 miesięcy.</w:t>
      </w:r>
    </w:p>
    <w:p w:rsidR="00143B89" w:rsidRPr="008A182C" w:rsidRDefault="00143B89" w:rsidP="008A182C">
      <w:pPr>
        <w:tabs>
          <w:tab w:val="num" w:pos="1843"/>
          <w:tab w:val="num" w:pos="2127"/>
          <w:tab w:val="num" w:pos="3402"/>
        </w:tabs>
        <w:spacing w:line="360" w:lineRule="auto"/>
        <w:ind w:left="1418"/>
        <w:jc w:val="both"/>
        <w:rPr>
          <w:rFonts w:asciiTheme="minorHAnsi" w:hAnsiTheme="minorHAnsi" w:cstheme="minorHAnsi"/>
          <w:sz w:val="20"/>
          <w:szCs w:val="20"/>
        </w:rPr>
      </w:pPr>
    </w:p>
    <w:p w:rsidR="00143B89" w:rsidRDefault="00143B89" w:rsidP="008A182C">
      <w:pPr>
        <w:tabs>
          <w:tab w:val="num" w:pos="1843"/>
          <w:tab w:val="num" w:pos="2127"/>
          <w:tab w:val="num" w:pos="3402"/>
        </w:tabs>
        <w:spacing w:line="360" w:lineRule="auto"/>
        <w:jc w:val="both"/>
        <w:rPr>
          <w:rFonts w:asciiTheme="minorHAnsi" w:hAnsiTheme="minorHAnsi" w:cstheme="minorHAnsi"/>
          <w:sz w:val="20"/>
          <w:szCs w:val="20"/>
        </w:rPr>
      </w:pPr>
    </w:p>
    <w:p w:rsidR="009D5A79" w:rsidRDefault="009D5A79" w:rsidP="008A182C">
      <w:pPr>
        <w:tabs>
          <w:tab w:val="num" w:pos="1843"/>
          <w:tab w:val="num" w:pos="2127"/>
          <w:tab w:val="num" w:pos="3402"/>
        </w:tabs>
        <w:spacing w:line="360" w:lineRule="auto"/>
        <w:jc w:val="both"/>
        <w:rPr>
          <w:rFonts w:asciiTheme="minorHAnsi" w:hAnsiTheme="minorHAnsi" w:cstheme="minorHAnsi"/>
          <w:sz w:val="20"/>
          <w:szCs w:val="20"/>
        </w:rPr>
      </w:pPr>
    </w:p>
    <w:p w:rsidR="009D5A79" w:rsidRDefault="009D5A79" w:rsidP="008A182C">
      <w:pPr>
        <w:tabs>
          <w:tab w:val="num" w:pos="1843"/>
          <w:tab w:val="num" w:pos="2127"/>
          <w:tab w:val="num" w:pos="3402"/>
        </w:tabs>
        <w:spacing w:line="360" w:lineRule="auto"/>
        <w:jc w:val="both"/>
        <w:rPr>
          <w:rFonts w:asciiTheme="minorHAnsi" w:hAnsiTheme="minorHAnsi" w:cstheme="minorHAnsi"/>
          <w:sz w:val="20"/>
          <w:szCs w:val="20"/>
        </w:rPr>
      </w:pPr>
    </w:p>
    <w:p w:rsidR="009D5A79" w:rsidRDefault="009D5A79" w:rsidP="008A182C">
      <w:pPr>
        <w:tabs>
          <w:tab w:val="num" w:pos="1843"/>
          <w:tab w:val="num" w:pos="2127"/>
          <w:tab w:val="num" w:pos="3402"/>
        </w:tabs>
        <w:spacing w:line="360" w:lineRule="auto"/>
        <w:jc w:val="both"/>
        <w:rPr>
          <w:rFonts w:asciiTheme="minorHAnsi" w:hAnsiTheme="minorHAnsi" w:cstheme="minorHAnsi"/>
          <w:sz w:val="20"/>
          <w:szCs w:val="20"/>
        </w:rPr>
      </w:pPr>
    </w:p>
    <w:p w:rsidR="009D5A79" w:rsidRDefault="009D5A79" w:rsidP="008A182C">
      <w:pPr>
        <w:tabs>
          <w:tab w:val="num" w:pos="1843"/>
          <w:tab w:val="num" w:pos="2127"/>
          <w:tab w:val="num" w:pos="3402"/>
        </w:tabs>
        <w:spacing w:line="360" w:lineRule="auto"/>
        <w:jc w:val="both"/>
        <w:rPr>
          <w:rFonts w:asciiTheme="minorHAnsi" w:hAnsiTheme="minorHAnsi" w:cstheme="minorHAnsi"/>
          <w:sz w:val="20"/>
          <w:szCs w:val="20"/>
        </w:rPr>
      </w:pPr>
    </w:p>
    <w:p w:rsidR="009D5A79" w:rsidRDefault="009D5A79" w:rsidP="008A182C">
      <w:pPr>
        <w:tabs>
          <w:tab w:val="num" w:pos="1843"/>
          <w:tab w:val="num" w:pos="2127"/>
          <w:tab w:val="num" w:pos="3402"/>
        </w:tabs>
        <w:spacing w:line="360" w:lineRule="auto"/>
        <w:jc w:val="both"/>
        <w:rPr>
          <w:rFonts w:asciiTheme="minorHAnsi" w:hAnsiTheme="minorHAnsi" w:cstheme="minorHAnsi"/>
          <w:sz w:val="20"/>
          <w:szCs w:val="20"/>
        </w:rPr>
      </w:pPr>
    </w:p>
    <w:p w:rsidR="009D5A79" w:rsidRPr="008A182C" w:rsidRDefault="009D5A79" w:rsidP="008A182C">
      <w:pPr>
        <w:tabs>
          <w:tab w:val="num" w:pos="1843"/>
          <w:tab w:val="num" w:pos="2127"/>
          <w:tab w:val="num" w:pos="3402"/>
        </w:tabs>
        <w:spacing w:line="360" w:lineRule="auto"/>
        <w:jc w:val="both"/>
        <w:rPr>
          <w:rFonts w:asciiTheme="minorHAnsi" w:hAnsiTheme="minorHAnsi" w:cstheme="minorHAnsi"/>
          <w:sz w:val="20"/>
          <w:szCs w:val="20"/>
        </w:rPr>
      </w:pPr>
    </w:p>
    <w:p w:rsidR="00FA695B" w:rsidRPr="008A182C" w:rsidRDefault="00FA695B" w:rsidP="008A182C">
      <w:pPr>
        <w:tabs>
          <w:tab w:val="num" w:pos="2127"/>
          <w:tab w:val="num" w:pos="3402"/>
        </w:tabs>
        <w:spacing w:line="360" w:lineRule="auto"/>
        <w:jc w:val="both"/>
        <w:rPr>
          <w:rFonts w:asciiTheme="minorHAnsi" w:hAnsiTheme="minorHAnsi" w:cstheme="minorHAnsi"/>
          <w:b/>
          <w:sz w:val="20"/>
          <w:szCs w:val="20"/>
        </w:rPr>
      </w:pPr>
    </w:p>
    <w:p w:rsidR="00FA695B" w:rsidRPr="008A182C" w:rsidRDefault="00FA695B" w:rsidP="00253872">
      <w:pPr>
        <w:pStyle w:val="Akapitzlist"/>
        <w:numPr>
          <w:ilvl w:val="0"/>
          <w:numId w:val="10"/>
        </w:numPr>
        <w:spacing w:after="0" w:line="360" w:lineRule="auto"/>
        <w:ind w:left="283" w:hanging="425"/>
        <w:contextualSpacing w:val="0"/>
        <w:rPr>
          <w:rFonts w:asciiTheme="minorHAnsi" w:hAnsiTheme="minorHAnsi" w:cstheme="minorHAnsi"/>
          <w:b/>
          <w:i/>
          <w:sz w:val="20"/>
          <w:szCs w:val="20"/>
        </w:rPr>
      </w:pPr>
      <w:r w:rsidRPr="008A182C">
        <w:rPr>
          <w:rFonts w:asciiTheme="minorHAnsi" w:hAnsiTheme="minorHAnsi" w:cstheme="minorHAnsi"/>
          <w:b/>
          <w:i/>
          <w:sz w:val="20"/>
          <w:szCs w:val="20"/>
        </w:rPr>
        <w:lastRenderedPageBreak/>
        <w:t>Część I</w:t>
      </w:r>
      <w:r w:rsidR="002C16FE">
        <w:rPr>
          <w:rFonts w:asciiTheme="minorHAnsi" w:hAnsiTheme="minorHAnsi" w:cstheme="minorHAnsi"/>
          <w:b/>
          <w:i/>
          <w:sz w:val="20"/>
          <w:szCs w:val="20"/>
        </w:rPr>
        <w:t>I</w:t>
      </w:r>
      <w:r w:rsidRPr="008A182C">
        <w:rPr>
          <w:rFonts w:asciiTheme="minorHAnsi" w:hAnsiTheme="minorHAnsi" w:cstheme="minorHAnsi"/>
          <w:b/>
          <w:i/>
          <w:sz w:val="20"/>
          <w:szCs w:val="20"/>
        </w:rPr>
        <w:t>I Zamówienia</w:t>
      </w:r>
    </w:p>
    <w:p w:rsidR="00A34EDC" w:rsidRPr="008A182C" w:rsidRDefault="00A34EDC" w:rsidP="008A182C">
      <w:pPr>
        <w:spacing w:line="360" w:lineRule="auto"/>
        <w:rPr>
          <w:rFonts w:asciiTheme="minorHAnsi" w:hAnsiTheme="minorHAnsi" w:cstheme="minorHAnsi"/>
          <w:sz w:val="20"/>
          <w:szCs w:val="20"/>
        </w:rPr>
      </w:pPr>
    </w:p>
    <w:p w:rsidR="00A34EDC" w:rsidRPr="008A182C" w:rsidRDefault="00FA695B" w:rsidP="008A182C">
      <w:pPr>
        <w:spacing w:line="360" w:lineRule="auto"/>
        <w:jc w:val="center"/>
        <w:rPr>
          <w:rFonts w:asciiTheme="minorHAnsi" w:hAnsiTheme="minorHAnsi" w:cstheme="minorHAnsi"/>
          <w:b/>
          <w:i/>
          <w:sz w:val="20"/>
          <w:szCs w:val="20"/>
        </w:rPr>
      </w:pPr>
      <w:r w:rsidRPr="008A182C">
        <w:rPr>
          <w:rFonts w:asciiTheme="minorHAnsi" w:hAnsiTheme="minorHAnsi" w:cstheme="minorHAnsi"/>
          <w:b/>
          <w:i/>
          <w:sz w:val="20"/>
          <w:szCs w:val="20"/>
        </w:rPr>
        <w:t>§1</w:t>
      </w:r>
    </w:p>
    <w:p w:rsidR="00411692" w:rsidRPr="008A182C" w:rsidRDefault="00411692" w:rsidP="008A182C">
      <w:pPr>
        <w:spacing w:line="360" w:lineRule="auto"/>
        <w:jc w:val="center"/>
        <w:rPr>
          <w:rFonts w:asciiTheme="minorHAnsi" w:hAnsiTheme="minorHAnsi" w:cstheme="minorHAnsi"/>
          <w:b/>
          <w:i/>
          <w:sz w:val="20"/>
          <w:szCs w:val="20"/>
        </w:rPr>
      </w:pPr>
      <w:r w:rsidRPr="008A182C">
        <w:rPr>
          <w:rFonts w:asciiTheme="minorHAnsi" w:hAnsiTheme="minorHAnsi" w:cstheme="minorHAnsi"/>
          <w:b/>
          <w:i/>
          <w:sz w:val="20"/>
          <w:szCs w:val="20"/>
        </w:rPr>
        <w:t>Klauzule dla Ubezpieczenia  dróg od ognia i innych zdarzeń losowych</w:t>
      </w:r>
    </w:p>
    <w:p w:rsidR="00411692" w:rsidRDefault="00411692" w:rsidP="008A182C">
      <w:pPr>
        <w:spacing w:line="360" w:lineRule="auto"/>
        <w:rPr>
          <w:rFonts w:asciiTheme="minorHAnsi" w:hAnsiTheme="minorHAnsi" w:cstheme="minorHAnsi"/>
          <w:b/>
          <w:i/>
          <w:sz w:val="20"/>
          <w:szCs w:val="20"/>
        </w:rPr>
      </w:pPr>
    </w:p>
    <w:p w:rsidR="002B2F95" w:rsidRPr="008A182C" w:rsidRDefault="002B2F95" w:rsidP="008A182C">
      <w:pPr>
        <w:spacing w:line="360" w:lineRule="auto"/>
        <w:rPr>
          <w:rFonts w:asciiTheme="minorHAnsi" w:hAnsiTheme="minorHAnsi" w:cstheme="minorHAnsi"/>
          <w:b/>
          <w:i/>
          <w:sz w:val="20"/>
          <w:szCs w:val="20"/>
        </w:rPr>
      </w:pPr>
    </w:p>
    <w:p w:rsidR="00411692" w:rsidRPr="008A182C" w:rsidRDefault="00FA695B" w:rsidP="002B2F95">
      <w:pPr>
        <w:pStyle w:val="Akapitzlist"/>
        <w:numPr>
          <w:ilvl w:val="0"/>
          <w:numId w:val="18"/>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czasu ochrony</w:t>
      </w:r>
    </w:p>
    <w:p w:rsidR="00411692" w:rsidRPr="008A182C" w:rsidRDefault="00411692" w:rsidP="002B2F95">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411692" w:rsidRPr="008A182C" w:rsidRDefault="00411692" w:rsidP="002B2F95">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ubezpieczenia jako początek okresu ubezpieczenia.</w:t>
      </w:r>
    </w:p>
    <w:p w:rsidR="00411692" w:rsidRPr="008A182C" w:rsidRDefault="00411692" w:rsidP="008A182C">
      <w:pPr>
        <w:spacing w:line="360" w:lineRule="auto"/>
        <w:rPr>
          <w:rFonts w:asciiTheme="minorHAnsi" w:hAnsiTheme="minorHAnsi" w:cstheme="minorHAnsi"/>
          <w:sz w:val="20"/>
          <w:szCs w:val="20"/>
        </w:rPr>
      </w:pPr>
    </w:p>
    <w:p w:rsidR="00411692" w:rsidRPr="008A182C" w:rsidRDefault="00FA695B" w:rsidP="002B2F95">
      <w:pPr>
        <w:pStyle w:val="Akapitzlist"/>
        <w:numPr>
          <w:ilvl w:val="0"/>
          <w:numId w:val="18"/>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reprezentantów</w:t>
      </w:r>
    </w:p>
    <w:p w:rsidR="00411692" w:rsidRPr="008A182C" w:rsidRDefault="00411692" w:rsidP="002B2F95">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411692" w:rsidRPr="008A182C" w:rsidRDefault="00411692" w:rsidP="002B2F95">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t>Ubezpieczyciel nie odpowiada za szkody wyrządzone umyślnie wyłącznie przez Ubezpieczającego. Jednocześnie Ubezpieczyciel odpowiada za szkody wyrządzone w wyniku rażącego niedbalstwa. Za Ubezpieczającego rozumie się wyłącznie:</w:t>
      </w:r>
    </w:p>
    <w:p w:rsidR="00411692" w:rsidRPr="008A182C" w:rsidRDefault="00411692" w:rsidP="002B2F95">
      <w:pPr>
        <w:pStyle w:val="LucaCash"/>
        <w:numPr>
          <w:ilvl w:val="0"/>
          <w:numId w:val="9"/>
        </w:numPr>
        <w:tabs>
          <w:tab w:val="clear" w:pos="1440"/>
        </w:tabs>
        <w:ind w:left="709"/>
        <w:jc w:val="both"/>
        <w:rPr>
          <w:rFonts w:asciiTheme="minorHAnsi" w:hAnsiTheme="minorHAnsi" w:cstheme="minorHAnsi"/>
          <w:sz w:val="20"/>
        </w:rPr>
      </w:pPr>
      <w:r w:rsidRPr="008A182C">
        <w:rPr>
          <w:rFonts w:asciiTheme="minorHAnsi" w:hAnsiTheme="minorHAnsi" w:cstheme="minorHAnsi"/>
          <w:sz w:val="20"/>
        </w:rPr>
        <w:t>zarząd – w</w:t>
      </w:r>
      <w:r w:rsidR="001E52E6" w:rsidRPr="008A182C">
        <w:rPr>
          <w:rFonts w:asciiTheme="minorHAnsi" w:hAnsiTheme="minorHAnsi" w:cstheme="minorHAnsi"/>
          <w:sz w:val="20"/>
        </w:rPr>
        <w:t xml:space="preserve"> przypadku spółek kapitałowych,</w:t>
      </w:r>
    </w:p>
    <w:p w:rsidR="001E52E6" w:rsidRPr="008A182C" w:rsidRDefault="001E52E6" w:rsidP="002B2F95">
      <w:pPr>
        <w:pStyle w:val="LucaCash"/>
        <w:numPr>
          <w:ilvl w:val="0"/>
          <w:numId w:val="9"/>
        </w:numPr>
        <w:tabs>
          <w:tab w:val="clear" w:pos="1440"/>
        </w:tabs>
        <w:spacing w:after="120"/>
        <w:ind w:left="709"/>
        <w:jc w:val="both"/>
        <w:rPr>
          <w:rFonts w:asciiTheme="minorHAnsi" w:hAnsiTheme="minorHAnsi" w:cstheme="minorHAnsi"/>
          <w:sz w:val="20"/>
        </w:rPr>
      </w:pPr>
      <w:r w:rsidRPr="008A182C">
        <w:rPr>
          <w:rFonts w:asciiTheme="minorHAnsi" w:hAnsiTheme="minorHAnsi" w:cstheme="minorHAnsi"/>
          <w:sz w:val="20"/>
        </w:rPr>
        <w:t>Prezydent Miasta w przypadku Gminy i jej jednostek organizacyjnych.</w:t>
      </w:r>
    </w:p>
    <w:p w:rsidR="00411692" w:rsidRPr="008A182C" w:rsidRDefault="00411692" w:rsidP="002B2F95">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razie zawarcia umowy ubezpieczenia na cudzy rachunek niniejsze postanowienia stosuje się odpowiednio do Ubezpieczonego.</w:t>
      </w:r>
    </w:p>
    <w:p w:rsidR="00411692" w:rsidRPr="008A182C" w:rsidRDefault="00411692" w:rsidP="008A182C">
      <w:pPr>
        <w:spacing w:line="360" w:lineRule="auto"/>
        <w:jc w:val="both"/>
        <w:rPr>
          <w:rFonts w:asciiTheme="minorHAnsi" w:hAnsiTheme="minorHAnsi" w:cstheme="minorHAnsi"/>
          <w:sz w:val="20"/>
          <w:szCs w:val="20"/>
        </w:rPr>
      </w:pPr>
    </w:p>
    <w:p w:rsidR="00411692" w:rsidRPr="008A182C" w:rsidRDefault="00FA695B" w:rsidP="002B2F95">
      <w:pPr>
        <w:pStyle w:val="Akapitzlist"/>
        <w:numPr>
          <w:ilvl w:val="0"/>
          <w:numId w:val="18"/>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rozliczenia składek</w:t>
      </w:r>
    </w:p>
    <w:p w:rsidR="00411692" w:rsidRPr="008A182C" w:rsidRDefault="00411692" w:rsidP="002B2F95">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411692" w:rsidRPr="008A182C" w:rsidRDefault="00411692" w:rsidP="002B2F95">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Wszelkie płatności powstałe na tle niniejszej umowy ubezpieczenia (wynikające w szczególności </w:t>
      </w:r>
      <w:r w:rsidRPr="008A182C">
        <w:rPr>
          <w:rFonts w:asciiTheme="minorHAnsi" w:hAnsiTheme="minorHAnsi" w:cstheme="minorHAnsi"/>
          <w:sz w:val="20"/>
          <w:szCs w:val="20"/>
        </w:rPr>
        <w:br/>
        <w:t>z konieczności dopłaty składek, zwrotu składek oraz innych rozliczeń) dokonywane będą w systemie pro rata za każdy dzień ochrony ubezpieczeniowej.</w:t>
      </w:r>
    </w:p>
    <w:p w:rsidR="00411692" w:rsidRPr="008A182C" w:rsidRDefault="00411692" w:rsidP="008A182C">
      <w:pPr>
        <w:spacing w:line="360" w:lineRule="auto"/>
        <w:jc w:val="both"/>
        <w:rPr>
          <w:rFonts w:asciiTheme="minorHAnsi" w:hAnsiTheme="minorHAnsi" w:cstheme="minorHAnsi"/>
          <w:sz w:val="20"/>
          <w:szCs w:val="20"/>
        </w:rPr>
      </w:pPr>
    </w:p>
    <w:p w:rsidR="00411692" w:rsidRPr="008A182C" w:rsidRDefault="00FA695B" w:rsidP="002B2F95">
      <w:pPr>
        <w:pStyle w:val="Akapitzlist"/>
        <w:numPr>
          <w:ilvl w:val="0"/>
          <w:numId w:val="18"/>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warunków i taryf</w:t>
      </w:r>
    </w:p>
    <w:p w:rsidR="002B2F95" w:rsidRDefault="00411692" w:rsidP="002B2F95">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411692" w:rsidRPr="008A182C" w:rsidRDefault="00411692" w:rsidP="002B2F95">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lastRenderedPageBreak/>
        <w:t>W przypadku doubezpieczenia, uzupełniania lub podwyższania sumy ubezpieczenia bądź limitu odpowiedzialności w okresie ubezpieczenia, zastosowanie mieć będą warunki umowy oraz stopy składek (stawki) nie mniej korzystne dla Ubezpieczającego niż obowiązujące w umowie ubezpieczenia.</w:t>
      </w:r>
    </w:p>
    <w:p w:rsidR="00411692" w:rsidRPr="008A182C" w:rsidRDefault="00411692" w:rsidP="008A182C">
      <w:pPr>
        <w:spacing w:line="360" w:lineRule="auto"/>
        <w:ind w:left="2160"/>
        <w:jc w:val="both"/>
        <w:rPr>
          <w:rFonts w:asciiTheme="minorHAnsi" w:hAnsiTheme="minorHAnsi" w:cstheme="minorHAnsi"/>
          <w:b/>
          <w:sz w:val="20"/>
          <w:szCs w:val="20"/>
        </w:rPr>
      </w:pPr>
    </w:p>
    <w:p w:rsidR="00411692" w:rsidRPr="008A182C" w:rsidRDefault="00FA695B" w:rsidP="002B2F95">
      <w:pPr>
        <w:pStyle w:val="Akapitzlist"/>
        <w:numPr>
          <w:ilvl w:val="0"/>
          <w:numId w:val="18"/>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ratalna</w:t>
      </w:r>
    </w:p>
    <w:p w:rsidR="00411692" w:rsidRPr="008A182C" w:rsidRDefault="00411692" w:rsidP="002B2F95">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411692" w:rsidRPr="008A182C" w:rsidRDefault="00411692" w:rsidP="002B2F95">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zobowiązany do natychmiastowego uregulowania pozostałej do zapłaceni</w:t>
      </w:r>
      <w:r w:rsidR="009A39E3" w:rsidRPr="008A182C">
        <w:rPr>
          <w:rFonts w:asciiTheme="minorHAnsi" w:hAnsiTheme="minorHAnsi" w:cstheme="minorHAnsi"/>
          <w:sz w:val="20"/>
          <w:szCs w:val="20"/>
        </w:rPr>
        <w:t xml:space="preserve">a części składki. Jednocześnie </w:t>
      </w:r>
      <w:r w:rsidRPr="008A182C">
        <w:rPr>
          <w:rFonts w:asciiTheme="minorHAnsi" w:hAnsiTheme="minorHAnsi" w:cstheme="minorHAnsi"/>
          <w:sz w:val="20"/>
          <w:szCs w:val="20"/>
        </w:rPr>
        <w:t>z wypłacanego odszkodowania nie zostanie potrącona kwota odpowiadająca wysokości nieopłaconych jeszcze rat składki (raty niewymagalne), które płatne będą zgodnie z harmonogramem określonym w umowie ubezpieczenia.</w:t>
      </w:r>
    </w:p>
    <w:p w:rsidR="00411692" w:rsidRPr="008A182C" w:rsidRDefault="00411692" w:rsidP="008A182C">
      <w:pPr>
        <w:spacing w:line="360" w:lineRule="auto"/>
        <w:ind w:left="2160"/>
        <w:jc w:val="both"/>
        <w:rPr>
          <w:rFonts w:asciiTheme="minorHAnsi" w:hAnsiTheme="minorHAnsi" w:cstheme="minorHAnsi"/>
          <w:sz w:val="20"/>
          <w:szCs w:val="20"/>
        </w:rPr>
      </w:pPr>
    </w:p>
    <w:p w:rsidR="00411692" w:rsidRPr="008A182C" w:rsidRDefault="007E1B80" w:rsidP="002B2F95">
      <w:pPr>
        <w:pStyle w:val="Akapitzlist"/>
        <w:numPr>
          <w:ilvl w:val="0"/>
          <w:numId w:val="18"/>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miejsca ubezpieczenia</w:t>
      </w:r>
    </w:p>
    <w:p w:rsidR="005C1A1A" w:rsidRPr="008A182C" w:rsidRDefault="005C1A1A" w:rsidP="002B2F95">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5C1A1A" w:rsidRPr="008A182C" w:rsidRDefault="005C1A1A" w:rsidP="002B2F95">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t xml:space="preserve">Ochrona ubezpieczeniowa udzielana na podstawie umowy ubezpieczenia rozszerzona zostaje na wszystkie dowolne miejsca na terenie Polski, gdzie znajduje się ubezpieczone mienie. </w:t>
      </w:r>
    </w:p>
    <w:p w:rsidR="005C1A1A" w:rsidRPr="008A182C" w:rsidRDefault="005C1A1A" w:rsidP="002B2F95">
      <w:pPr>
        <w:pStyle w:val="LucaCash"/>
        <w:ind w:left="284"/>
        <w:jc w:val="both"/>
        <w:rPr>
          <w:rFonts w:asciiTheme="minorHAnsi" w:hAnsiTheme="minorHAnsi" w:cstheme="minorHAnsi"/>
          <w:sz w:val="20"/>
        </w:rPr>
      </w:pPr>
      <w:r w:rsidRPr="008A182C">
        <w:rPr>
          <w:rFonts w:asciiTheme="minorHAnsi" w:hAnsiTheme="minorHAnsi" w:cstheme="minorHAnsi"/>
          <w:sz w:val="20"/>
        </w:rPr>
        <w:t xml:space="preserve">Z ochrony ubezpieczeniowej wyłączone jest mienie w trakcie transportu. </w:t>
      </w:r>
    </w:p>
    <w:p w:rsidR="00411692" w:rsidRPr="008A182C" w:rsidRDefault="00411692" w:rsidP="008A182C">
      <w:pPr>
        <w:spacing w:line="360" w:lineRule="auto"/>
        <w:ind w:left="2160"/>
        <w:jc w:val="both"/>
        <w:rPr>
          <w:rFonts w:asciiTheme="minorHAnsi" w:hAnsiTheme="minorHAnsi" w:cstheme="minorHAnsi"/>
          <w:sz w:val="20"/>
          <w:szCs w:val="20"/>
        </w:rPr>
      </w:pPr>
    </w:p>
    <w:p w:rsidR="00411692" w:rsidRPr="008A182C" w:rsidRDefault="007E1B80" w:rsidP="002B2F95">
      <w:pPr>
        <w:pStyle w:val="Akapitzlist"/>
        <w:numPr>
          <w:ilvl w:val="0"/>
          <w:numId w:val="18"/>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w:t>
      </w:r>
      <w:r w:rsidR="00411692" w:rsidRPr="008A182C">
        <w:rPr>
          <w:rFonts w:asciiTheme="minorHAnsi" w:hAnsiTheme="minorHAnsi" w:cstheme="minorHAnsi"/>
          <w:b/>
          <w:sz w:val="20"/>
          <w:szCs w:val="20"/>
        </w:rPr>
        <w:t>lauzul</w:t>
      </w:r>
      <w:r w:rsidRPr="008A182C">
        <w:rPr>
          <w:rFonts w:asciiTheme="minorHAnsi" w:hAnsiTheme="minorHAnsi" w:cstheme="minorHAnsi"/>
          <w:b/>
          <w:sz w:val="20"/>
          <w:szCs w:val="20"/>
        </w:rPr>
        <w:t>a ustalenia okoliczności szkody</w:t>
      </w:r>
    </w:p>
    <w:p w:rsidR="005C1A1A" w:rsidRPr="008A182C" w:rsidRDefault="005C1A1A" w:rsidP="002B2F95">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5C1A1A" w:rsidRPr="008A182C" w:rsidRDefault="005C1A1A" w:rsidP="002B2F95">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w:t>
      </w:r>
    </w:p>
    <w:p w:rsidR="005C1A1A" w:rsidRPr="008A182C" w:rsidRDefault="005C1A1A" w:rsidP="008A182C">
      <w:pPr>
        <w:spacing w:line="360" w:lineRule="auto"/>
        <w:jc w:val="both"/>
        <w:rPr>
          <w:rFonts w:asciiTheme="minorHAnsi" w:hAnsiTheme="minorHAnsi" w:cstheme="minorHAnsi"/>
          <w:sz w:val="20"/>
          <w:szCs w:val="20"/>
        </w:rPr>
      </w:pPr>
    </w:p>
    <w:p w:rsidR="005C1A1A" w:rsidRPr="008A182C" w:rsidRDefault="007E1B80" w:rsidP="002B2F95">
      <w:pPr>
        <w:pStyle w:val="Akapitzlist"/>
        <w:numPr>
          <w:ilvl w:val="0"/>
          <w:numId w:val="18"/>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kosztów dodatkowych</w:t>
      </w:r>
    </w:p>
    <w:p w:rsidR="005C1A1A" w:rsidRPr="008A182C" w:rsidRDefault="005C1A1A" w:rsidP="002B2F95">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5C1A1A" w:rsidRPr="008A182C" w:rsidRDefault="005C1A1A" w:rsidP="002B2F95">
      <w:pPr>
        <w:numPr>
          <w:ilvl w:val="0"/>
          <w:numId w:val="19"/>
        </w:numPr>
        <w:tabs>
          <w:tab w:val="clear" w:pos="2651"/>
        </w:tabs>
        <w:spacing w:after="120" w:line="360" w:lineRule="auto"/>
        <w:ind w:left="709"/>
        <w:jc w:val="both"/>
        <w:rPr>
          <w:rFonts w:asciiTheme="minorHAnsi" w:hAnsiTheme="minorHAnsi" w:cstheme="minorHAnsi"/>
          <w:sz w:val="20"/>
          <w:szCs w:val="20"/>
        </w:rPr>
      </w:pPr>
      <w:r w:rsidRPr="008A182C">
        <w:rPr>
          <w:rFonts w:asciiTheme="minorHAnsi" w:hAnsiTheme="minorHAnsi" w:cstheme="minorHAnsi"/>
          <w:sz w:val="20"/>
          <w:szCs w:val="20"/>
        </w:rPr>
        <w:t>Ubezpieczyciel pokrywa uzasadnione i poniesione koszty, o których mowa poniżej:</w:t>
      </w:r>
    </w:p>
    <w:p w:rsidR="005C1A1A" w:rsidRPr="008A182C" w:rsidRDefault="005C1A1A" w:rsidP="002B2F95">
      <w:pPr>
        <w:numPr>
          <w:ilvl w:val="0"/>
          <w:numId w:val="20"/>
        </w:numPr>
        <w:tabs>
          <w:tab w:val="clear" w:pos="1065"/>
        </w:tabs>
        <w:autoSpaceDE w:val="0"/>
        <w:autoSpaceDN w:val="0"/>
        <w:adjustRightInd w:val="0"/>
        <w:spacing w:line="360" w:lineRule="auto"/>
        <w:ind w:left="1134" w:hanging="425"/>
        <w:jc w:val="both"/>
        <w:rPr>
          <w:rFonts w:asciiTheme="minorHAnsi" w:hAnsiTheme="minorHAnsi" w:cstheme="minorHAnsi"/>
          <w:sz w:val="20"/>
          <w:szCs w:val="20"/>
        </w:rPr>
      </w:pPr>
      <w:r w:rsidRPr="008A182C">
        <w:rPr>
          <w:rFonts w:asciiTheme="minorHAnsi" w:hAnsiTheme="minorHAnsi" w:cstheme="minorHAnsi"/>
          <w:sz w:val="20"/>
          <w:szCs w:val="20"/>
        </w:rPr>
        <w:t>koszty zabezpieczenia ubezpieczonego mienia przed szkodą w przypadku bezpośredniego zagrożenia wystąpienia zdarzenia objętego zakresem ubezpieczenia – w granicach sumy ubezpieczenia,</w:t>
      </w:r>
    </w:p>
    <w:p w:rsidR="005C1A1A" w:rsidRPr="008A182C" w:rsidRDefault="005C1A1A" w:rsidP="009D5A79">
      <w:pPr>
        <w:numPr>
          <w:ilvl w:val="0"/>
          <w:numId w:val="20"/>
        </w:numPr>
        <w:tabs>
          <w:tab w:val="clear" w:pos="1065"/>
        </w:tabs>
        <w:autoSpaceDE w:val="0"/>
        <w:autoSpaceDN w:val="0"/>
        <w:adjustRightInd w:val="0"/>
        <w:spacing w:line="360" w:lineRule="auto"/>
        <w:ind w:left="1134" w:hanging="425"/>
        <w:jc w:val="both"/>
        <w:rPr>
          <w:rFonts w:asciiTheme="minorHAnsi" w:hAnsiTheme="minorHAnsi" w:cstheme="minorHAnsi"/>
          <w:sz w:val="20"/>
          <w:szCs w:val="20"/>
        </w:rPr>
      </w:pPr>
      <w:r w:rsidRPr="008A182C">
        <w:rPr>
          <w:rFonts w:asciiTheme="minorHAnsi" w:hAnsiTheme="minorHAnsi" w:cstheme="minorHAnsi"/>
          <w:sz w:val="20"/>
          <w:szCs w:val="20"/>
        </w:rPr>
        <w:lastRenderedPageBreak/>
        <w:t>koszty związane z ratunkiem ubezpieczonego i dotkniętego szkodą mienia, mające na celu niedopuszczenie do zwiększenia strat – w granicach sumy ubezpieczenia,</w:t>
      </w:r>
    </w:p>
    <w:p w:rsidR="005C1A1A" w:rsidRPr="008A182C" w:rsidRDefault="005C1A1A" w:rsidP="009D5A79">
      <w:pPr>
        <w:numPr>
          <w:ilvl w:val="0"/>
          <w:numId w:val="20"/>
        </w:numPr>
        <w:tabs>
          <w:tab w:val="clear" w:pos="1065"/>
        </w:tabs>
        <w:autoSpaceDE w:val="0"/>
        <w:autoSpaceDN w:val="0"/>
        <w:adjustRightInd w:val="0"/>
        <w:spacing w:line="360" w:lineRule="auto"/>
        <w:ind w:left="1134" w:hanging="425"/>
        <w:jc w:val="both"/>
        <w:rPr>
          <w:rFonts w:asciiTheme="minorHAnsi" w:hAnsiTheme="minorHAnsi" w:cstheme="minorHAnsi"/>
          <w:sz w:val="20"/>
          <w:szCs w:val="20"/>
        </w:rPr>
      </w:pPr>
      <w:r w:rsidRPr="008A182C">
        <w:rPr>
          <w:rFonts w:asciiTheme="minorHAnsi" w:hAnsiTheme="minorHAnsi" w:cstheme="minorHAnsi"/>
          <w:sz w:val="20"/>
          <w:szCs w:val="20"/>
        </w:rPr>
        <w:t xml:space="preserve">koszty uprzątnięcia pozostałości po szkodzie, łącznie z kosztami rozbiórki i demontażu części niezdatnych do użytku, w tym wyburzania i odgruzowywania – w granicach sumy ubezpieczenia, </w:t>
      </w:r>
      <w:r w:rsidR="00253872">
        <w:rPr>
          <w:rFonts w:asciiTheme="minorHAnsi" w:hAnsiTheme="minorHAnsi" w:cstheme="minorHAnsi"/>
          <w:sz w:val="20"/>
          <w:szCs w:val="20"/>
        </w:rPr>
        <w:br/>
      </w:r>
      <w:r w:rsidRPr="008A182C">
        <w:rPr>
          <w:rFonts w:asciiTheme="minorHAnsi" w:hAnsiTheme="minorHAnsi" w:cstheme="minorHAnsi"/>
          <w:sz w:val="20"/>
          <w:szCs w:val="20"/>
        </w:rPr>
        <w:t xml:space="preserve">w wysokości nie przekraczającej 15% szkody, </w:t>
      </w:r>
    </w:p>
    <w:p w:rsidR="005C1A1A" w:rsidRPr="002B2F95" w:rsidRDefault="005C1A1A" w:rsidP="009D5A79">
      <w:pPr>
        <w:numPr>
          <w:ilvl w:val="0"/>
          <w:numId w:val="20"/>
        </w:numPr>
        <w:tabs>
          <w:tab w:val="clear" w:pos="1065"/>
        </w:tabs>
        <w:autoSpaceDE w:val="0"/>
        <w:autoSpaceDN w:val="0"/>
        <w:adjustRightInd w:val="0"/>
        <w:spacing w:line="360" w:lineRule="auto"/>
        <w:ind w:left="1134" w:hanging="425"/>
        <w:jc w:val="both"/>
        <w:rPr>
          <w:rFonts w:asciiTheme="minorHAnsi" w:hAnsiTheme="minorHAnsi" w:cstheme="minorHAnsi"/>
          <w:sz w:val="20"/>
          <w:szCs w:val="20"/>
        </w:rPr>
      </w:pPr>
      <w:r w:rsidRPr="002B2F95">
        <w:rPr>
          <w:rFonts w:asciiTheme="minorHAnsi" w:hAnsiTheme="minorHAnsi" w:cstheme="minorHAnsi"/>
          <w:sz w:val="20"/>
          <w:szCs w:val="20"/>
        </w:rPr>
        <w:t xml:space="preserve">zwiększone koszty odtworzenia maszyn, urządzeń lub ich elementów wykonanych na specjalne zamówienie, powstałe w wyniku trudności z ich ponownym zakupem, odbudową, naprawą, montażem – w granicach sumy ubezpieczenia, w wysokości nie przekraczającej 15% szkody, </w:t>
      </w:r>
    </w:p>
    <w:p w:rsidR="005C1A1A" w:rsidRPr="002B2F95" w:rsidRDefault="005C1A1A" w:rsidP="009D5A79">
      <w:pPr>
        <w:numPr>
          <w:ilvl w:val="0"/>
          <w:numId w:val="20"/>
        </w:numPr>
        <w:tabs>
          <w:tab w:val="clear" w:pos="1065"/>
        </w:tabs>
        <w:autoSpaceDE w:val="0"/>
        <w:autoSpaceDN w:val="0"/>
        <w:adjustRightInd w:val="0"/>
        <w:spacing w:line="360" w:lineRule="auto"/>
        <w:ind w:left="1134" w:hanging="425"/>
        <w:jc w:val="both"/>
        <w:rPr>
          <w:rFonts w:asciiTheme="minorHAnsi" w:hAnsiTheme="minorHAnsi" w:cstheme="minorHAnsi"/>
          <w:sz w:val="20"/>
          <w:szCs w:val="20"/>
        </w:rPr>
      </w:pPr>
      <w:r w:rsidRPr="002B2F95">
        <w:rPr>
          <w:rFonts w:asciiTheme="minorHAnsi" w:hAnsiTheme="minorHAnsi" w:cstheme="minorHAnsi"/>
          <w:sz w:val="20"/>
          <w:szCs w:val="20"/>
        </w:rPr>
        <w:t>koszty pracy w godzinach nadliczbowych, nocnych i dniach wolnych od pracy oraz frachtu ekspresowego (za wyjątkiem lotniczego), pod warunkiem, że takie koszty są poniesione w związku ze szkodą za którą Ubezpieczyciel ponosi odpowiedzialność na mocy postanowień umowy</w:t>
      </w:r>
      <w:r w:rsidR="002B2F95">
        <w:rPr>
          <w:rFonts w:asciiTheme="minorHAnsi" w:hAnsiTheme="minorHAnsi" w:cstheme="minorHAnsi"/>
          <w:sz w:val="20"/>
          <w:szCs w:val="20"/>
        </w:rPr>
        <w:t xml:space="preserve"> </w:t>
      </w:r>
      <w:r w:rsidRPr="002B2F95">
        <w:rPr>
          <w:rFonts w:asciiTheme="minorHAnsi" w:hAnsiTheme="minorHAnsi" w:cstheme="minorHAnsi"/>
          <w:sz w:val="20"/>
          <w:szCs w:val="20"/>
        </w:rPr>
        <w:t xml:space="preserve">– </w:t>
      </w:r>
      <w:r w:rsidR="00253872">
        <w:rPr>
          <w:rFonts w:asciiTheme="minorHAnsi" w:hAnsiTheme="minorHAnsi" w:cstheme="minorHAnsi"/>
          <w:sz w:val="20"/>
          <w:szCs w:val="20"/>
        </w:rPr>
        <w:br/>
      </w:r>
      <w:r w:rsidRPr="002B2F95">
        <w:rPr>
          <w:rFonts w:asciiTheme="minorHAnsi" w:hAnsiTheme="minorHAnsi" w:cstheme="minorHAnsi"/>
          <w:sz w:val="20"/>
          <w:szCs w:val="20"/>
        </w:rPr>
        <w:t>w granicach sumy ubezpieczenia, w wysokości nie przekraczającej 15% szkody,</w:t>
      </w:r>
    </w:p>
    <w:p w:rsidR="005C1A1A" w:rsidRPr="002B2F95" w:rsidRDefault="005C1A1A" w:rsidP="009D5A79">
      <w:pPr>
        <w:numPr>
          <w:ilvl w:val="0"/>
          <w:numId w:val="20"/>
        </w:numPr>
        <w:tabs>
          <w:tab w:val="clear" w:pos="1065"/>
        </w:tabs>
        <w:autoSpaceDE w:val="0"/>
        <w:autoSpaceDN w:val="0"/>
        <w:adjustRightInd w:val="0"/>
        <w:spacing w:after="120" w:line="360" w:lineRule="auto"/>
        <w:ind w:left="1134" w:hanging="425"/>
        <w:jc w:val="both"/>
        <w:rPr>
          <w:rFonts w:asciiTheme="minorHAnsi" w:hAnsiTheme="minorHAnsi" w:cstheme="minorHAnsi"/>
          <w:sz w:val="20"/>
          <w:szCs w:val="20"/>
        </w:rPr>
      </w:pPr>
      <w:r w:rsidRPr="002B2F95">
        <w:rPr>
          <w:rFonts w:asciiTheme="minorHAnsi" w:hAnsiTheme="minorHAnsi" w:cstheme="minorHAnsi"/>
          <w:sz w:val="20"/>
          <w:szCs w:val="20"/>
        </w:rPr>
        <w:t>koszty związane ze zmianami budowlanymi, jak również demontażem i ponownym montażem nie uszkodzonego mienia, wykonanymi w celu odzyskania lub naprawy mienia dotkniętego szkodą oraz składowaniem tego mienia</w:t>
      </w:r>
      <w:r w:rsidR="002B2F95">
        <w:rPr>
          <w:rFonts w:asciiTheme="minorHAnsi" w:hAnsiTheme="minorHAnsi" w:cstheme="minorHAnsi"/>
          <w:sz w:val="20"/>
          <w:szCs w:val="20"/>
        </w:rPr>
        <w:t xml:space="preserve"> </w:t>
      </w:r>
      <w:r w:rsidRPr="002B2F95">
        <w:rPr>
          <w:rFonts w:asciiTheme="minorHAnsi" w:hAnsiTheme="minorHAnsi" w:cstheme="minorHAnsi"/>
          <w:sz w:val="20"/>
          <w:szCs w:val="20"/>
        </w:rPr>
        <w:t xml:space="preserve">– w granicach sumy ubezpieczenia, w wysokości nie przekraczającej 15% szkody, </w:t>
      </w:r>
    </w:p>
    <w:p w:rsidR="005C1A1A" w:rsidRPr="008A182C" w:rsidRDefault="005C1A1A" w:rsidP="009D5A79">
      <w:pPr>
        <w:numPr>
          <w:ilvl w:val="0"/>
          <w:numId w:val="19"/>
        </w:numPr>
        <w:autoSpaceDE w:val="0"/>
        <w:autoSpaceDN w:val="0"/>
        <w:adjustRightInd w:val="0"/>
        <w:spacing w:after="120" w:line="360" w:lineRule="auto"/>
        <w:ind w:left="709" w:hanging="284"/>
        <w:jc w:val="both"/>
        <w:rPr>
          <w:rFonts w:asciiTheme="minorHAnsi" w:hAnsiTheme="minorHAnsi" w:cstheme="minorHAnsi"/>
          <w:iCs/>
          <w:sz w:val="20"/>
          <w:szCs w:val="20"/>
        </w:rPr>
      </w:pPr>
      <w:r w:rsidRPr="008A182C">
        <w:rPr>
          <w:rFonts w:asciiTheme="minorHAnsi" w:hAnsiTheme="minorHAnsi" w:cstheme="minorHAnsi"/>
          <w:iCs/>
          <w:sz w:val="20"/>
          <w:szCs w:val="20"/>
        </w:rPr>
        <w:t>Koszty, o których mowa w ust. 1 pkt 1) i 2), Ubezpieczyciel pokrywa bez względu na wynik działań zabezpieczających i ratowniczych.</w:t>
      </w:r>
    </w:p>
    <w:p w:rsidR="005C1A1A" w:rsidRPr="008A182C" w:rsidRDefault="005C1A1A" w:rsidP="00A64907">
      <w:pPr>
        <w:numPr>
          <w:ilvl w:val="0"/>
          <w:numId w:val="19"/>
        </w:numPr>
        <w:tabs>
          <w:tab w:val="num" w:pos="720"/>
        </w:tabs>
        <w:autoSpaceDE w:val="0"/>
        <w:autoSpaceDN w:val="0"/>
        <w:adjustRightInd w:val="0"/>
        <w:spacing w:after="120" w:line="360" w:lineRule="auto"/>
        <w:ind w:left="709" w:hanging="284"/>
        <w:jc w:val="both"/>
        <w:rPr>
          <w:rFonts w:asciiTheme="minorHAnsi" w:hAnsiTheme="minorHAnsi" w:cstheme="minorHAnsi"/>
          <w:iCs/>
          <w:sz w:val="20"/>
          <w:szCs w:val="20"/>
        </w:rPr>
      </w:pPr>
      <w:r w:rsidRPr="008A182C">
        <w:rPr>
          <w:rFonts w:asciiTheme="minorHAnsi" w:hAnsiTheme="minorHAnsi" w:cstheme="minorHAnsi"/>
          <w:sz w:val="20"/>
          <w:szCs w:val="20"/>
        </w:rPr>
        <w:t>Jeżeli koszty, o których mowa w ust.1, nie zostaną pokryte w pełni lub w części w granicach określonych w ust.1, Ubezpieczyciel pokryje całość lub pozostałą część kosztów w ramach dodatkowego limitu odpowiedzialności (</w:t>
      </w:r>
      <w:proofErr w:type="spellStart"/>
      <w:r w:rsidRPr="008A182C">
        <w:rPr>
          <w:rFonts w:asciiTheme="minorHAnsi" w:hAnsiTheme="minorHAnsi" w:cstheme="minorHAnsi"/>
          <w:sz w:val="20"/>
          <w:szCs w:val="20"/>
        </w:rPr>
        <w:t>overlimit</w:t>
      </w:r>
      <w:proofErr w:type="spellEnd"/>
      <w:r w:rsidRPr="008A182C">
        <w:rPr>
          <w:rFonts w:asciiTheme="minorHAnsi" w:hAnsiTheme="minorHAnsi" w:cstheme="minorHAnsi"/>
          <w:sz w:val="20"/>
          <w:szCs w:val="20"/>
        </w:rPr>
        <w:t>) – nie więcej niż łą</w:t>
      </w:r>
      <w:r w:rsidR="007E1B80" w:rsidRPr="008A182C">
        <w:rPr>
          <w:rFonts w:asciiTheme="minorHAnsi" w:hAnsiTheme="minorHAnsi" w:cstheme="minorHAnsi"/>
          <w:sz w:val="20"/>
          <w:szCs w:val="20"/>
        </w:rPr>
        <w:t xml:space="preserve">cznie w okresie ubezpieczenia </w:t>
      </w:r>
      <w:r w:rsidR="001E52E6" w:rsidRPr="008A182C">
        <w:rPr>
          <w:rFonts w:asciiTheme="minorHAnsi" w:hAnsiTheme="minorHAnsi" w:cstheme="minorHAnsi"/>
          <w:b/>
          <w:sz w:val="20"/>
          <w:szCs w:val="20"/>
        </w:rPr>
        <w:t>1</w:t>
      </w:r>
      <w:r w:rsidR="007E1B80" w:rsidRPr="008A182C">
        <w:rPr>
          <w:rFonts w:asciiTheme="minorHAnsi" w:hAnsiTheme="minorHAnsi" w:cstheme="minorHAnsi"/>
          <w:b/>
          <w:sz w:val="20"/>
          <w:szCs w:val="20"/>
        </w:rPr>
        <w:t>00.</w:t>
      </w:r>
      <w:r w:rsidRPr="008A182C">
        <w:rPr>
          <w:rFonts w:asciiTheme="minorHAnsi" w:hAnsiTheme="minorHAnsi" w:cstheme="minorHAnsi"/>
          <w:b/>
          <w:sz w:val="20"/>
          <w:szCs w:val="20"/>
        </w:rPr>
        <w:t>000,00 PLN.</w:t>
      </w:r>
    </w:p>
    <w:p w:rsidR="005C1A1A" w:rsidRDefault="005C1A1A" w:rsidP="00A64907">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Limity odpowiedzialności przewidziane w niniejszej klauzuli nie mają zastosowania wtedy, gdy działania wiążące się z kosztami, o których mowa w niniejszej klauzuli, zostały podjęte na polecenie Ubezpieczyciela.</w:t>
      </w:r>
    </w:p>
    <w:p w:rsidR="00A64907" w:rsidRPr="008A182C" w:rsidRDefault="00A64907" w:rsidP="008A182C">
      <w:pPr>
        <w:spacing w:line="360" w:lineRule="auto"/>
        <w:jc w:val="both"/>
        <w:rPr>
          <w:rFonts w:asciiTheme="minorHAnsi" w:hAnsiTheme="minorHAnsi" w:cstheme="minorHAnsi"/>
          <w:sz w:val="20"/>
          <w:szCs w:val="20"/>
        </w:rPr>
      </w:pPr>
    </w:p>
    <w:p w:rsidR="00411692" w:rsidRPr="008A182C" w:rsidRDefault="007E1B80" w:rsidP="00253872">
      <w:pPr>
        <w:pStyle w:val="Akapitzlist"/>
        <w:numPr>
          <w:ilvl w:val="0"/>
          <w:numId w:val="18"/>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w:t>
      </w:r>
      <w:r w:rsidR="00411692" w:rsidRPr="008A182C">
        <w:rPr>
          <w:rFonts w:asciiTheme="minorHAnsi" w:hAnsiTheme="minorHAnsi" w:cstheme="minorHAnsi"/>
          <w:b/>
          <w:sz w:val="20"/>
          <w:szCs w:val="20"/>
        </w:rPr>
        <w:t>lauzula przedłużenia ochrony ubezpieczeniowej</w:t>
      </w:r>
    </w:p>
    <w:p w:rsidR="009A39E3" w:rsidRPr="008A182C" w:rsidRDefault="005C1A1A" w:rsidP="00253872">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5C1A1A" w:rsidRPr="008A182C" w:rsidRDefault="005C1A1A" w:rsidP="00253872">
      <w:pPr>
        <w:autoSpaceDE w:val="0"/>
        <w:autoSpaceDN w:val="0"/>
        <w:adjustRightInd w:val="0"/>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Na pisemny wniosek Ubezpieczającego, złożony nie później niż na 14 dni kalendarzowych przed wygaśnięciem ochrony ubezpieczeniowej, Ubezpieczyciel przedłuży ochronę ubezpieczeniową z tytułu niniejszej umowy ubezpieczenia o kolejne 30 dni kalendarzowych, przypadających po zakończeniu okresu ubezpieczenia. Warunki umowy ubezpieczenia w ciągu kolejnych 30 dni pozostają bez zmian. Ubezpieczyciel sporządzi </w:t>
      </w:r>
      <w:r w:rsidR="00253872">
        <w:rPr>
          <w:rFonts w:asciiTheme="minorHAnsi" w:hAnsiTheme="minorHAnsi" w:cstheme="minorHAnsi"/>
          <w:sz w:val="20"/>
          <w:szCs w:val="20"/>
        </w:rPr>
        <w:br/>
      </w:r>
      <w:r w:rsidRPr="008A182C">
        <w:rPr>
          <w:rFonts w:asciiTheme="minorHAnsi" w:hAnsiTheme="minorHAnsi" w:cstheme="minorHAnsi"/>
          <w:sz w:val="20"/>
          <w:szCs w:val="20"/>
        </w:rPr>
        <w:t>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obowiązujących w umowie ubezpieczenia obejmującej poprzedni roczny okres ubezpieczenia. Termin płatności składki nie może przypadać wcześniej niż na pierwszy dzień dodatkowej ochrony ubezpieczeniowej. Ubezpieczający jest uprawniony do jednokrotnego skorzystania z uprawnienia niniejszej klauzuli.</w:t>
      </w:r>
    </w:p>
    <w:p w:rsidR="007E1B80" w:rsidRDefault="007E1B80" w:rsidP="00253872">
      <w:pPr>
        <w:pStyle w:val="Akapitzlist"/>
        <w:numPr>
          <w:ilvl w:val="0"/>
          <w:numId w:val="10"/>
        </w:numPr>
        <w:spacing w:after="0" w:line="360" w:lineRule="auto"/>
        <w:ind w:left="283" w:hanging="425"/>
        <w:contextualSpacing w:val="0"/>
        <w:rPr>
          <w:rFonts w:asciiTheme="minorHAnsi" w:hAnsiTheme="minorHAnsi" w:cstheme="minorHAnsi"/>
          <w:b/>
          <w:i/>
          <w:sz w:val="20"/>
          <w:szCs w:val="20"/>
        </w:rPr>
      </w:pPr>
      <w:r w:rsidRPr="008A182C">
        <w:rPr>
          <w:rFonts w:asciiTheme="minorHAnsi" w:hAnsiTheme="minorHAnsi" w:cstheme="minorHAnsi"/>
          <w:b/>
          <w:i/>
          <w:sz w:val="20"/>
          <w:szCs w:val="20"/>
        </w:rPr>
        <w:lastRenderedPageBreak/>
        <w:t>Część I</w:t>
      </w:r>
      <w:r w:rsidR="002C16FE">
        <w:rPr>
          <w:rFonts w:asciiTheme="minorHAnsi" w:hAnsiTheme="minorHAnsi" w:cstheme="minorHAnsi"/>
          <w:b/>
          <w:i/>
          <w:sz w:val="20"/>
          <w:szCs w:val="20"/>
        </w:rPr>
        <w:t>V</w:t>
      </w:r>
      <w:r w:rsidRPr="008A182C">
        <w:rPr>
          <w:rFonts w:asciiTheme="minorHAnsi" w:hAnsiTheme="minorHAnsi" w:cstheme="minorHAnsi"/>
          <w:b/>
          <w:i/>
          <w:sz w:val="20"/>
          <w:szCs w:val="20"/>
        </w:rPr>
        <w:t xml:space="preserve"> Zamówienia</w:t>
      </w:r>
    </w:p>
    <w:p w:rsidR="00253872" w:rsidRPr="008A182C" w:rsidRDefault="00253872" w:rsidP="00253872">
      <w:pPr>
        <w:pStyle w:val="Akapitzlist"/>
        <w:spacing w:line="360" w:lineRule="auto"/>
        <w:ind w:left="284"/>
        <w:rPr>
          <w:rFonts w:asciiTheme="minorHAnsi" w:hAnsiTheme="minorHAnsi" w:cstheme="minorHAnsi"/>
          <w:b/>
          <w:i/>
          <w:sz w:val="20"/>
          <w:szCs w:val="20"/>
        </w:rPr>
      </w:pPr>
    </w:p>
    <w:p w:rsidR="005C1A1A" w:rsidRPr="008A182C" w:rsidRDefault="007E1B80" w:rsidP="002C16FE">
      <w:pPr>
        <w:spacing w:after="120" w:line="360" w:lineRule="auto"/>
        <w:jc w:val="center"/>
        <w:rPr>
          <w:rFonts w:asciiTheme="minorHAnsi" w:hAnsiTheme="minorHAnsi" w:cstheme="minorHAnsi"/>
          <w:b/>
          <w:i/>
          <w:sz w:val="20"/>
          <w:szCs w:val="20"/>
        </w:rPr>
      </w:pPr>
      <w:r w:rsidRPr="008A182C">
        <w:rPr>
          <w:rFonts w:asciiTheme="minorHAnsi" w:hAnsiTheme="minorHAnsi" w:cstheme="minorHAnsi"/>
          <w:b/>
          <w:i/>
          <w:sz w:val="20"/>
          <w:szCs w:val="20"/>
        </w:rPr>
        <w:t>§1</w:t>
      </w:r>
    </w:p>
    <w:p w:rsidR="00143B89" w:rsidRPr="008A182C" w:rsidRDefault="00143B89" w:rsidP="008A182C">
      <w:pPr>
        <w:spacing w:line="360" w:lineRule="auto"/>
        <w:jc w:val="center"/>
        <w:rPr>
          <w:rFonts w:asciiTheme="minorHAnsi" w:hAnsiTheme="minorHAnsi" w:cstheme="minorHAnsi"/>
          <w:b/>
          <w:i/>
          <w:sz w:val="20"/>
          <w:szCs w:val="20"/>
        </w:rPr>
      </w:pPr>
      <w:r w:rsidRPr="008A182C">
        <w:rPr>
          <w:rFonts w:asciiTheme="minorHAnsi" w:hAnsiTheme="minorHAnsi" w:cstheme="minorHAnsi"/>
          <w:b/>
          <w:i/>
          <w:sz w:val="20"/>
          <w:szCs w:val="20"/>
        </w:rPr>
        <w:t xml:space="preserve">Klauzule dla Ubezpieczenia następstw nieszczęśliwych wypadków członków OSP </w:t>
      </w:r>
      <w:r w:rsidR="002C16FE">
        <w:rPr>
          <w:rFonts w:asciiTheme="minorHAnsi" w:hAnsiTheme="minorHAnsi" w:cstheme="minorHAnsi"/>
          <w:b/>
          <w:i/>
          <w:sz w:val="20"/>
          <w:szCs w:val="20"/>
        </w:rPr>
        <w:br/>
      </w:r>
      <w:r w:rsidRPr="008A182C">
        <w:rPr>
          <w:rFonts w:asciiTheme="minorHAnsi" w:hAnsiTheme="minorHAnsi" w:cstheme="minorHAnsi"/>
          <w:b/>
          <w:i/>
          <w:sz w:val="20"/>
          <w:szCs w:val="20"/>
        </w:rPr>
        <w:t>i Młodzieżowych Drużyn Pożarniczych</w:t>
      </w:r>
    </w:p>
    <w:p w:rsidR="005C1A1A" w:rsidRDefault="005C1A1A" w:rsidP="008A182C">
      <w:pPr>
        <w:spacing w:line="360" w:lineRule="auto"/>
        <w:jc w:val="center"/>
        <w:rPr>
          <w:rFonts w:asciiTheme="minorHAnsi" w:hAnsiTheme="minorHAnsi" w:cstheme="minorHAnsi"/>
          <w:b/>
          <w:i/>
          <w:sz w:val="20"/>
          <w:szCs w:val="20"/>
        </w:rPr>
      </w:pPr>
    </w:p>
    <w:p w:rsidR="00253872" w:rsidRPr="008A182C" w:rsidRDefault="00253872" w:rsidP="008A182C">
      <w:pPr>
        <w:spacing w:line="360" w:lineRule="auto"/>
        <w:jc w:val="center"/>
        <w:rPr>
          <w:rFonts w:asciiTheme="minorHAnsi" w:hAnsiTheme="minorHAnsi" w:cstheme="minorHAnsi"/>
          <w:b/>
          <w:i/>
          <w:sz w:val="20"/>
          <w:szCs w:val="20"/>
        </w:rPr>
      </w:pPr>
    </w:p>
    <w:p w:rsidR="00143B89" w:rsidRPr="008A182C" w:rsidRDefault="007E1B80" w:rsidP="00253872">
      <w:pPr>
        <w:pStyle w:val="Akapitzlist"/>
        <w:numPr>
          <w:ilvl w:val="0"/>
          <w:numId w:val="21"/>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czasu ochrony</w:t>
      </w:r>
    </w:p>
    <w:p w:rsidR="00143B89" w:rsidRPr="008A182C" w:rsidRDefault="00143B89" w:rsidP="00253872">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143B89" w:rsidRPr="008A182C" w:rsidRDefault="00143B89"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ubezpieczenia jako początek okresu ubezpieczenia.</w:t>
      </w:r>
    </w:p>
    <w:p w:rsidR="00143B89" w:rsidRPr="008A182C" w:rsidRDefault="00143B89" w:rsidP="00253872">
      <w:pPr>
        <w:spacing w:line="360" w:lineRule="auto"/>
        <w:ind w:left="284" w:hanging="360"/>
        <w:jc w:val="both"/>
        <w:rPr>
          <w:rFonts w:asciiTheme="minorHAnsi" w:hAnsiTheme="minorHAnsi" w:cstheme="minorHAnsi"/>
          <w:b/>
          <w:sz w:val="20"/>
          <w:szCs w:val="20"/>
        </w:rPr>
      </w:pPr>
    </w:p>
    <w:p w:rsidR="00143B89" w:rsidRPr="008A182C" w:rsidRDefault="007E1B80" w:rsidP="00253872">
      <w:pPr>
        <w:pStyle w:val="Akapitzlist"/>
        <w:numPr>
          <w:ilvl w:val="0"/>
          <w:numId w:val="21"/>
        </w:numPr>
        <w:tabs>
          <w:tab w:val="num" w:pos="2160"/>
        </w:tabs>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rozliczenia składek</w:t>
      </w:r>
    </w:p>
    <w:p w:rsidR="00143B89" w:rsidRPr="008A182C" w:rsidRDefault="00143B89"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143B89" w:rsidRPr="008A182C" w:rsidRDefault="00143B89"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Wszelkie płatności powstałe na tle niniejszej umowy ubezpieczenia (wynikające w szczególności </w:t>
      </w:r>
      <w:r w:rsidRPr="008A182C">
        <w:rPr>
          <w:rFonts w:asciiTheme="minorHAnsi" w:hAnsiTheme="minorHAnsi" w:cstheme="minorHAnsi"/>
          <w:sz w:val="20"/>
          <w:szCs w:val="20"/>
        </w:rPr>
        <w:br/>
        <w:t>z konieczności dopłaty składek, zwrotu składek oraz innych rozliczeń) dokonywane będą w systemie pro rata za każdy dzień ochrony ubezpieczeniowej.</w:t>
      </w:r>
    </w:p>
    <w:p w:rsidR="001E52E6" w:rsidRPr="008A182C" w:rsidRDefault="001E52E6" w:rsidP="008A182C">
      <w:pPr>
        <w:spacing w:line="360" w:lineRule="auto"/>
        <w:jc w:val="both"/>
        <w:rPr>
          <w:rFonts w:asciiTheme="minorHAnsi" w:hAnsiTheme="minorHAnsi" w:cstheme="minorHAnsi"/>
          <w:sz w:val="20"/>
          <w:szCs w:val="20"/>
        </w:rPr>
      </w:pPr>
    </w:p>
    <w:p w:rsidR="00143B89" w:rsidRPr="008A182C" w:rsidRDefault="007E1B80" w:rsidP="00253872">
      <w:pPr>
        <w:pStyle w:val="Akapitzlist"/>
        <w:numPr>
          <w:ilvl w:val="0"/>
          <w:numId w:val="21"/>
        </w:numPr>
        <w:tabs>
          <w:tab w:val="num" w:pos="2160"/>
        </w:tabs>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warunków i taryf</w:t>
      </w:r>
    </w:p>
    <w:p w:rsidR="009E5D97" w:rsidRPr="008A182C" w:rsidRDefault="009E5D97"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9E5D97" w:rsidRPr="008A182C" w:rsidRDefault="009E5D97"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przypadku doubezpieczenia, uzupełniania lub podwyższania sumy ubezpieczenia bądź limitu odpowiedzialności w okresie ubezpieczenia, zastosowanie mieć będą warunki umowy oraz stopy składek (stawki) nie mniej korzystne dla Ubezpieczającego niż obowiązujące w umowie ubezpieczenia.</w:t>
      </w:r>
    </w:p>
    <w:p w:rsidR="009E5D97" w:rsidRPr="008A182C" w:rsidRDefault="009E5D97" w:rsidP="008A182C">
      <w:pPr>
        <w:spacing w:line="360" w:lineRule="auto"/>
        <w:jc w:val="both"/>
        <w:rPr>
          <w:rFonts w:asciiTheme="minorHAnsi" w:hAnsiTheme="minorHAnsi" w:cstheme="minorHAnsi"/>
          <w:sz w:val="20"/>
          <w:szCs w:val="20"/>
        </w:rPr>
      </w:pPr>
    </w:p>
    <w:p w:rsidR="009E5D97" w:rsidRPr="008A182C" w:rsidRDefault="007E1B80" w:rsidP="00253872">
      <w:pPr>
        <w:pStyle w:val="Akapitzlist"/>
        <w:numPr>
          <w:ilvl w:val="0"/>
          <w:numId w:val="21"/>
        </w:numPr>
        <w:tabs>
          <w:tab w:val="num" w:pos="2160"/>
        </w:tabs>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Klauzula ratalna</w:t>
      </w:r>
    </w:p>
    <w:p w:rsidR="009E5D97" w:rsidRPr="008A182C" w:rsidRDefault="009E5D97"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9E5D97" w:rsidRPr="008A182C" w:rsidRDefault="009E5D97"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zobowiązany do natychmiastowego uregulowania pozostałej do zapłaceni</w:t>
      </w:r>
      <w:r w:rsidR="009A39E3" w:rsidRPr="008A182C">
        <w:rPr>
          <w:rFonts w:asciiTheme="minorHAnsi" w:hAnsiTheme="minorHAnsi" w:cstheme="minorHAnsi"/>
          <w:sz w:val="20"/>
          <w:szCs w:val="20"/>
        </w:rPr>
        <w:t xml:space="preserve">a części składki. Jednocześnie </w:t>
      </w:r>
      <w:r w:rsidRPr="008A182C">
        <w:rPr>
          <w:rFonts w:asciiTheme="minorHAnsi" w:hAnsiTheme="minorHAnsi" w:cstheme="minorHAnsi"/>
          <w:sz w:val="20"/>
          <w:szCs w:val="20"/>
        </w:rPr>
        <w:t xml:space="preserve">z wypłacanego odszkodowania nie </w:t>
      </w:r>
      <w:r w:rsidRPr="008A182C">
        <w:rPr>
          <w:rFonts w:asciiTheme="minorHAnsi" w:hAnsiTheme="minorHAnsi" w:cstheme="minorHAnsi"/>
          <w:sz w:val="20"/>
          <w:szCs w:val="20"/>
        </w:rPr>
        <w:lastRenderedPageBreak/>
        <w:t>zostanie potrącona kwota odpowiadająca wysokości nieopłaconych jeszcze rat składki (raty niewymagalne), które płatne będą zgodnie z harmonogramem określonym w umowie ubezpieczenia.</w:t>
      </w:r>
    </w:p>
    <w:p w:rsidR="009E5D97" w:rsidRPr="008A182C" w:rsidRDefault="009E5D97" w:rsidP="008A182C">
      <w:pPr>
        <w:tabs>
          <w:tab w:val="num" w:pos="2160"/>
        </w:tabs>
        <w:spacing w:line="360" w:lineRule="auto"/>
        <w:ind w:left="2160"/>
        <w:jc w:val="both"/>
        <w:rPr>
          <w:rFonts w:asciiTheme="minorHAnsi" w:hAnsiTheme="minorHAnsi" w:cstheme="minorHAnsi"/>
          <w:sz w:val="20"/>
          <w:szCs w:val="20"/>
        </w:rPr>
      </w:pPr>
    </w:p>
    <w:p w:rsidR="009E5D97" w:rsidRPr="008A182C" w:rsidRDefault="007E1B80" w:rsidP="00253872">
      <w:pPr>
        <w:pStyle w:val="Akapitzlist"/>
        <w:numPr>
          <w:ilvl w:val="0"/>
          <w:numId w:val="21"/>
        </w:numPr>
        <w:spacing w:line="360" w:lineRule="auto"/>
        <w:ind w:left="284"/>
        <w:jc w:val="both"/>
        <w:rPr>
          <w:rFonts w:asciiTheme="minorHAnsi" w:hAnsiTheme="minorHAnsi" w:cstheme="minorHAnsi"/>
          <w:b/>
          <w:sz w:val="20"/>
          <w:szCs w:val="20"/>
        </w:rPr>
      </w:pPr>
      <w:r w:rsidRPr="008A182C">
        <w:rPr>
          <w:rFonts w:asciiTheme="minorHAnsi" w:hAnsiTheme="minorHAnsi" w:cstheme="minorHAnsi"/>
          <w:b/>
          <w:sz w:val="20"/>
          <w:szCs w:val="20"/>
        </w:rPr>
        <w:t>K</w:t>
      </w:r>
      <w:r w:rsidR="00143B89" w:rsidRPr="008A182C">
        <w:rPr>
          <w:rFonts w:asciiTheme="minorHAnsi" w:hAnsiTheme="minorHAnsi" w:cstheme="minorHAnsi"/>
          <w:b/>
          <w:sz w:val="20"/>
          <w:szCs w:val="20"/>
        </w:rPr>
        <w:t>lauzula przedłużenia ochrony ubezpieczeniowej</w:t>
      </w:r>
    </w:p>
    <w:p w:rsidR="009E5D97" w:rsidRPr="008A182C" w:rsidRDefault="009E5D97" w:rsidP="00253872">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9E5D97" w:rsidRPr="008A182C" w:rsidRDefault="009E5D97"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Na pisemny wniosek Ubezpieczającego, złożony nie później niż na 14 dni kalendarzowych przed wygaśnięciem ochrony ubezpieczeniowej, Ubezpieczyciel przedłuży ochronę ubezpieczeniową z tytułu niniejszej umowy ubezpieczenia o kolejne 30 dni kalendarzowych, przypadających po zakończeniu okresu ubezpieczenia. Warunki umowy ubezpieczenia w ciągu kolejnych 30 dni pozostają bez zmian. Ubezpieczyciel sporządzi </w:t>
      </w:r>
      <w:r w:rsidR="00253872">
        <w:rPr>
          <w:rFonts w:asciiTheme="minorHAnsi" w:hAnsiTheme="minorHAnsi" w:cstheme="minorHAnsi"/>
          <w:sz w:val="20"/>
          <w:szCs w:val="20"/>
        </w:rPr>
        <w:br/>
      </w:r>
      <w:r w:rsidRPr="008A182C">
        <w:rPr>
          <w:rFonts w:asciiTheme="minorHAnsi" w:hAnsiTheme="minorHAnsi" w:cstheme="minorHAnsi"/>
          <w:sz w:val="20"/>
          <w:szCs w:val="20"/>
        </w:rPr>
        <w:t>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obowiązujących w umowie ubezpieczenia obejmującej poprzedni roczny okres ubezpieczenia. Termin płatności składki nie może przypadać wcześniej niż na pierwszy dzień dodatkowej ochrony ubezpieczeniowej. Ubezpieczający jest uprawniony do jednokrotnego skorzystania z uprawnienia niniejszej klauzuli.</w:t>
      </w:r>
    </w:p>
    <w:p w:rsidR="009E5D97" w:rsidRPr="008A182C" w:rsidRDefault="009E5D97" w:rsidP="008A182C">
      <w:pPr>
        <w:tabs>
          <w:tab w:val="num" w:pos="2160"/>
        </w:tabs>
        <w:spacing w:line="360" w:lineRule="auto"/>
        <w:ind w:left="2160"/>
        <w:jc w:val="both"/>
        <w:rPr>
          <w:rFonts w:asciiTheme="minorHAnsi" w:hAnsiTheme="minorHAnsi" w:cstheme="minorHAnsi"/>
          <w:sz w:val="20"/>
          <w:szCs w:val="20"/>
        </w:rPr>
      </w:pPr>
    </w:p>
    <w:p w:rsidR="009E5D97" w:rsidRPr="008A182C" w:rsidRDefault="009E5D97" w:rsidP="008A182C">
      <w:pPr>
        <w:tabs>
          <w:tab w:val="num" w:pos="2160"/>
        </w:tabs>
        <w:spacing w:line="360" w:lineRule="auto"/>
        <w:ind w:left="2160"/>
        <w:jc w:val="both"/>
        <w:rPr>
          <w:rFonts w:asciiTheme="minorHAnsi" w:hAnsiTheme="minorHAnsi" w:cstheme="minorHAnsi"/>
          <w:sz w:val="20"/>
          <w:szCs w:val="20"/>
        </w:rPr>
      </w:pPr>
    </w:p>
    <w:p w:rsidR="009E5D97" w:rsidRPr="008A182C" w:rsidRDefault="009E5D97" w:rsidP="008A182C">
      <w:pPr>
        <w:tabs>
          <w:tab w:val="num" w:pos="2160"/>
        </w:tabs>
        <w:spacing w:line="360" w:lineRule="auto"/>
        <w:ind w:left="2160"/>
        <w:jc w:val="both"/>
        <w:rPr>
          <w:rFonts w:asciiTheme="minorHAnsi" w:hAnsiTheme="minorHAnsi" w:cstheme="minorHAnsi"/>
          <w:sz w:val="20"/>
          <w:szCs w:val="20"/>
        </w:rPr>
      </w:pPr>
    </w:p>
    <w:p w:rsidR="009E5D97" w:rsidRPr="008A182C" w:rsidRDefault="009E5D97" w:rsidP="008A182C">
      <w:pPr>
        <w:tabs>
          <w:tab w:val="num" w:pos="2160"/>
        </w:tabs>
        <w:spacing w:line="360" w:lineRule="auto"/>
        <w:ind w:left="2160"/>
        <w:jc w:val="both"/>
        <w:rPr>
          <w:rFonts w:asciiTheme="minorHAnsi" w:hAnsiTheme="minorHAnsi" w:cstheme="minorHAnsi"/>
          <w:sz w:val="20"/>
          <w:szCs w:val="20"/>
        </w:rPr>
      </w:pPr>
    </w:p>
    <w:p w:rsidR="00143B89" w:rsidRPr="008A182C" w:rsidRDefault="00143B89" w:rsidP="008A182C">
      <w:pPr>
        <w:spacing w:line="360" w:lineRule="auto"/>
        <w:jc w:val="center"/>
        <w:rPr>
          <w:rFonts w:asciiTheme="minorHAnsi" w:hAnsiTheme="minorHAnsi" w:cstheme="minorHAnsi"/>
          <w:b/>
          <w:sz w:val="20"/>
          <w:szCs w:val="20"/>
        </w:rPr>
      </w:pPr>
    </w:p>
    <w:p w:rsidR="005C1A1A" w:rsidRPr="008A182C" w:rsidRDefault="005C1A1A" w:rsidP="008A182C">
      <w:pPr>
        <w:spacing w:line="360" w:lineRule="auto"/>
        <w:jc w:val="center"/>
        <w:rPr>
          <w:rFonts w:asciiTheme="minorHAnsi" w:hAnsiTheme="minorHAnsi" w:cstheme="minorHAnsi"/>
          <w:b/>
          <w:bCs/>
          <w:i/>
          <w:sz w:val="20"/>
          <w:szCs w:val="20"/>
        </w:rPr>
      </w:pPr>
    </w:p>
    <w:p w:rsidR="005C1A1A" w:rsidRPr="008A182C" w:rsidRDefault="005C1A1A" w:rsidP="008A182C">
      <w:pPr>
        <w:spacing w:line="360" w:lineRule="auto"/>
        <w:jc w:val="center"/>
        <w:rPr>
          <w:rFonts w:asciiTheme="minorHAnsi" w:hAnsiTheme="minorHAnsi" w:cstheme="minorHAnsi"/>
          <w:b/>
          <w:i/>
          <w:sz w:val="20"/>
          <w:szCs w:val="20"/>
        </w:rPr>
      </w:pPr>
    </w:p>
    <w:p w:rsidR="001E52E6" w:rsidRPr="008A182C" w:rsidRDefault="001E52E6" w:rsidP="008A182C">
      <w:pPr>
        <w:spacing w:line="360" w:lineRule="auto"/>
        <w:jc w:val="center"/>
        <w:rPr>
          <w:rFonts w:asciiTheme="minorHAnsi" w:hAnsiTheme="minorHAnsi" w:cstheme="minorHAnsi"/>
          <w:b/>
          <w:i/>
          <w:sz w:val="20"/>
          <w:szCs w:val="20"/>
        </w:rPr>
      </w:pPr>
    </w:p>
    <w:p w:rsidR="001E52E6" w:rsidRPr="008A182C" w:rsidRDefault="001E52E6" w:rsidP="008A182C">
      <w:pPr>
        <w:spacing w:line="360" w:lineRule="auto"/>
        <w:jc w:val="center"/>
        <w:rPr>
          <w:rFonts w:asciiTheme="minorHAnsi" w:hAnsiTheme="minorHAnsi" w:cstheme="minorHAnsi"/>
          <w:b/>
          <w:i/>
          <w:sz w:val="20"/>
          <w:szCs w:val="20"/>
        </w:rPr>
      </w:pPr>
    </w:p>
    <w:p w:rsidR="001E52E6" w:rsidRPr="008A182C" w:rsidRDefault="001E52E6" w:rsidP="008A182C">
      <w:pPr>
        <w:spacing w:line="360" w:lineRule="auto"/>
        <w:jc w:val="center"/>
        <w:rPr>
          <w:rFonts w:asciiTheme="minorHAnsi" w:hAnsiTheme="minorHAnsi" w:cstheme="minorHAnsi"/>
          <w:b/>
          <w:i/>
          <w:sz w:val="20"/>
          <w:szCs w:val="20"/>
        </w:rPr>
      </w:pPr>
    </w:p>
    <w:p w:rsidR="001E52E6" w:rsidRPr="008A182C" w:rsidRDefault="001E52E6" w:rsidP="008A182C">
      <w:pPr>
        <w:spacing w:line="360" w:lineRule="auto"/>
        <w:jc w:val="center"/>
        <w:rPr>
          <w:rFonts w:asciiTheme="minorHAnsi" w:hAnsiTheme="minorHAnsi" w:cstheme="minorHAnsi"/>
          <w:b/>
          <w:i/>
          <w:sz w:val="20"/>
          <w:szCs w:val="20"/>
        </w:rPr>
      </w:pPr>
    </w:p>
    <w:p w:rsidR="001E52E6" w:rsidRPr="008A182C" w:rsidRDefault="001E52E6" w:rsidP="008A182C">
      <w:pPr>
        <w:spacing w:line="360" w:lineRule="auto"/>
        <w:jc w:val="center"/>
        <w:rPr>
          <w:rFonts w:asciiTheme="minorHAnsi" w:hAnsiTheme="minorHAnsi" w:cstheme="minorHAnsi"/>
          <w:b/>
          <w:i/>
          <w:sz w:val="20"/>
          <w:szCs w:val="20"/>
        </w:rPr>
      </w:pPr>
    </w:p>
    <w:p w:rsidR="001E52E6" w:rsidRPr="008A182C" w:rsidRDefault="001E52E6" w:rsidP="008A182C">
      <w:pPr>
        <w:spacing w:line="360" w:lineRule="auto"/>
        <w:jc w:val="center"/>
        <w:rPr>
          <w:rFonts w:asciiTheme="minorHAnsi" w:hAnsiTheme="minorHAnsi" w:cstheme="minorHAnsi"/>
          <w:b/>
          <w:i/>
          <w:sz w:val="20"/>
          <w:szCs w:val="20"/>
        </w:rPr>
      </w:pPr>
    </w:p>
    <w:p w:rsidR="001E52E6" w:rsidRPr="008A182C" w:rsidRDefault="001E52E6" w:rsidP="008A182C">
      <w:pPr>
        <w:spacing w:line="360" w:lineRule="auto"/>
        <w:jc w:val="center"/>
        <w:rPr>
          <w:rFonts w:asciiTheme="minorHAnsi" w:hAnsiTheme="minorHAnsi" w:cstheme="minorHAnsi"/>
          <w:b/>
          <w:i/>
          <w:sz w:val="20"/>
          <w:szCs w:val="20"/>
        </w:rPr>
      </w:pPr>
    </w:p>
    <w:p w:rsidR="001E52E6" w:rsidRPr="008A182C" w:rsidRDefault="001E52E6" w:rsidP="008A182C">
      <w:pPr>
        <w:spacing w:line="360" w:lineRule="auto"/>
        <w:jc w:val="center"/>
        <w:rPr>
          <w:rFonts w:asciiTheme="minorHAnsi" w:hAnsiTheme="minorHAnsi" w:cstheme="minorHAnsi"/>
          <w:b/>
          <w:i/>
          <w:sz w:val="20"/>
          <w:szCs w:val="20"/>
        </w:rPr>
      </w:pPr>
    </w:p>
    <w:p w:rsidR="001E52E6" w:rsidRPr="008A182C" w:rsidRDefault="001E52E6" w:rsidP="008A182C">
      <w:pPr>
        <w:spacing w:line="360" w:lineRule="auto"/>
        <w:jc w:val="center"/>
        <w:rPr>
          <w:rFonts w:asciiTheme="minorHAnsi" w:hAnsiTheme="minorHAnsi" w:cstheme="minorHAnsi"/>
          <w:b/>
          <w:i/>
          <w:sz w:val="20"/>
          <w:szCs w:val="20"/>
        </w:rPr>
      </w:pPr>
    </w:p>
    <w:p w:rsidR="001E52E6" w:rsidRPr="008A182C" w:rsidRDefault="001E52E6" w:rsidP="008A182C">
      <w:pPr>
        <w:spacing w:line="360" w:lineRule="auto"/>
        <w:jc w:val="center"/>
        <w:rPr>
          <w:rFonts w:asciiTheme="minorHAnsi" w:hAnsiTheme="minorHAnsi" w:cstheme="minorHAnsi"/>
          <w:b/>
          <w:i/>
          <w:sz w:val="20"/>
          <w:szCs w:val="20"/>
        </w:rPr>
      </w:pPr>
    </w:p>
    <w:p w:rsidR="001E52E6" w:rsidRDefault="001E52E6" w:rsidP="008A182C">
      <w:pPr>
        <w:spacing w:line="360" w:lineRule="auto"/>
        <w:jc w:val="center"/>
        <w:rPr>
          <w:rFonts w:asciiTheme="minorHAnsi" w:hAnsiTheme="minorHAnsi" w:cstheme="minorHAnsi"/>
          <w:b/>
          <w:i/>
          <w:sz w:val="20"/>
          <w:szCs w:val="20"/>
        </w:rPr>
      </w:pPr>
    </w:p>
    <w:p w:rsidR="009D5A79" w:rsidRDefault="009D5A79" w:rsidP="008A182C">
      <w:pPr>
        <w:spacing w:line="360" w:lineRule="auto"/>
        <w:jc w:val="center"/>
        <w:rPr>
          <w:rFonts w:asciiTheme="minorHAnsi" w:hAnsiTheme="minorHAnsi" w:cstheme="minorHAnsi"/>
          <w:b/>
          <w:i/>
          <w:sz w:val="20"/>
          <w:szCs w:val="20"/>
        </w:rPr>
      </w:pPr>
    </w:p>
    <w:p w:rsidR="009D5A79" w:rsidRDefault="009D5A79" w:rsidP="008A182C">
      <w:pPr>
        <w:spacing w:line="360" w:lineRule="auto"/>
        <w:jc w:val="center"/>
        <w:rPr>
          <w:rFonts w:asciiTheme="minorHAnsi" w:hAnsiTheme="minorHAnsi" w:cstheme="minorHAnsi"/>
          <w:b/>
          <w:i/>
          <w:sz w:val="20"/>
          <w:szCs w:val="20"/>
        </w:rPr>
      </w:pPr>
    </w:p>
    <w:p w:rsidR="002C16FE" w:rsidRPr="008A182C" w:rsidRDefault="002C16FE" w:rsidP="008A182C">
      <w:pPr>
        <w:spacing w:line="360" w:lineRule="auto"/>
        <w:jc w:val="center"/>
        <w:rPr>
          <w:rFonts w:asciiTheme="minorHAnsi" w:hAnsiTheme="minorHAnsi" w:cstheme="minorHAnsi"/>
          <w:b/>
          <w:i/>
          <w:sz w:val="20"/>
          <w:szCs w:val="20"/>
        </w:rPr>
      </w:pPr>
    </w:p>
    <w:p w:rsidR="001E52E6" w:rsidRPr="008A182C" w:rsidRDefault="001E52E6" w:rsidP="008A182C">
      <w:pPr>
        <w:spacing w:line="360" w:lineRule="auto"/>
        <w:jc w:val="center"/>
        <w:rPr>
          <w:rFonts w:asciiTheme="minorHAnsi" w:hAnsiTheme="minorHAnsi" w:cstheme="minorHAnsi"/>
          <w:b/>
          <w:i/>
          <w:sz w:val="20"/>
          <w:szCs w:val="20"/>
        </w:rPr>
      </w:pPr>
    </w:p>
    <w:p w:rsidR="007E1B80" w:rsidRPr="008A182C" w:rsidRDefault="007E1B80" w:rsidP="00253872">
      <w:pPr>
        <w:pStyle w:val="Akapitzlist"/>
        <w:numPr>
          <w:ilvl w:val="0"/>
          <w:numId w:val="10"/>
        </w:numPr>
        <w:spacing w:line="360" w:lineRule="auto"/>
        <w:ind w:left="284" w:hanging="426"/>
        <w:rPr>
          <w:rFonts w:asciiTheme="minorHAnsi" w:hAnsiTheme="minorHAnsi" w:cstheme="minorHAnsi"/>
          <w:b/>
          <w:i/>
          <w:sz w:val="20"/>
          <w:szCs w:val="20"/>
        </w:rPr>
      </w:pPr>
      <w:r w:rsidRPr="008A182C">
        <w:rPr>
          <w:rFonts w:asciiTheme="minorHAnsi" w:hAnsiTheme="minorHAnsi" w:cstheme="minorHAnsi"/>
          <w:b/>
          <w:i/>
          <w:sz w:val="20"/>
          <w:szCs w:val="20"/>
        </w:rPr>
        <w:lastRenderedPageBreak/>
        <w:t>Część V Zamówienia</w:t>
      </w:r>
    </w:p>
    <w:p w:rsidR="007E1B80" w:rsidRPr="008A182C" w:rsidRDefault="007E1B80" w:rsidP="008A182C">
      <w:pPr>
        <w:pStyle w:val="Akapitzlist"/>
        <w:spacing w:line="360" w:lineRule="auto"/>
        <w:ind w:left="1080"/>
        <w:rPr>
          <w:rFonts w:asciiTheme="minorHAnsi" w:hAnsiTheme="minorHAnsi" w:cstheme="minorHAnsi"/>
          <w:b/>
          <w:i/>
          <w:sz w:val="20"/>
          <w:szCs w:val="20"/>
        </w:rPr>
      </w:pPr>
    </w:p>
    <w:p w:rsidR="00D0286B" w:rsidRPr="008A182C" w:rsidRDefault="007E1B80" w:rsidP="008A182C">
      <w:pPr>
        <w:pStyle w:val="Akapitzlist"/>
        <w:spacing w:line="360" w:lineRule="auto"/>
        <w:ind w:left="644"/>
        <w:rPr>
          <w:rFonts w:asciiTheme="minorHAnsi" w:hAnsiTheme="minorHAnsi" w:cstheme="minorHAnsi"/>
          <w:b/>
          <w:i/>
          <w:sz w:val="20"/>
          <w:szCs w:val="20"/>
        </w:rPr>
      </w:pPr>
      <w:r w:rsidRPr="008A182C">
        <w:rPr>
          <w:rFonts w:asciiTheme="minorHAnsi" w:hAnsiTheme="minorHAnsi" w:cstheme="minorHAnsi"/>
          <w:b/>
          <w:i/>
          <w:sz w:val="20"/>
          <w:szCs w:val="20"/>
        </w:rPr>
        <w:t xml:space="preserve">                                                                           §1</w:t>
      </w:r>
    </w:p>
    <w:p w:rsidR="00D0286B" w:rsidRPr="008A182C" w:rsidRDefault="00D0286B" w:rsidP="008A182C">
      <w:pPr>
        <w:spacing w:before="120" w:after="120" w:line="360" w:lineRule="auto"/>
        <w:jc w:val="center"/>
        <w:rPr>
          <w:rFonts w:asciiTheme="minorHAnsi" w:hAnsiTheme="minorHAnsi" w:cstheme="minorHAnsi"/>
          <w:b/>
          <w:bCs/>
          <w:i/>
          <w:sz w:val="20"/>
          <w:szCs w:val="20"/>
        </w:rPr>
      </w:pPr>
      <w:r w:rsidRPr="008A182C">
        <w:rPr>
          <w:rFonts w:asciiTheme="minorHAnsi" w:hAnsiTheme="minorHAnsi" w:cstheme="minorHAnsi"/>
          <w:b/>
          <w:bCs/>
          <w:i/>
          <w:sz w:val="20"/>
          <w:szCs w:val="20"/>
        </w:rPr>
        <w:t xml:space="preserve">Ubezpieczenie odpowiedzialności cywilnej w związku z posiadaniem mienia, prowadzeniem </w:t>
      </w:r>
      <w:r w:rsidR="002C16FE">
        <w:rPr>
          <w:rFonts w:asciiTheme="minorHAnsi" w:hAnsiTheme="minorHAnsi" w:cstheme="minorHAnsi"/>
          <w:b/>
          <w:bCs/>
          <w:i/>
          <w:sz w:val="20"/>
          <w:szCs w:val="20"/>
        </w:rPr>
        <w:br/>
      </w:r>
      <w:r w:rsidRPr="008A182C">
        <w:rPr>
          <w:rFonts w:asciiTheme="minorHAnsi" w:hAnsiTheme="minorHAnsi" w:cstheme="minorHAnsi"/>
          <w:b/>
          <w:bCs/>
          <w:i/>
          <w:sz w:val="20"/>
          <w:szCs w:val="20"/>
        </w:rPr>
        <w:t>działalności gospodarczej przez Kopalnie Siarki „Machów” S.A. w likwidacji</w:t>
      </w:r>
    </w:p>
    <w:p w:rsidR="00D0286B" w:rsidRDefault="00D0286B" w:rsidP="008A182C">
      <w:pPr>
        <w:pStyle w:val="Akapitzlist"/>
        <w:spacing w:line="360" w:lineRule="auto"/>
        <w:ind w:left="644"/>
        <w:rPr>
          <w:rFonts w:asciiTheme="minorHAnsi" w:hAnsiTheme="minorHAnsi" w:cstheme="minorHAnsi"/>
          <w:b/>
          <w:i/>
          <w:sz w:val="20"/>
          <w:szCs w:val="20"/>
        </w:rPr>
      </w:pPr>
    </w:p>
    <w:p w:rsidR="00253872" w:rsidRPr="008A182C" w:rsidRDefault="00253872" w:rsidP="008A182C">
      <w:pPr>
        <w:pStyle w:val="Akapitzlist"/>
        <w:spacing w:line="360" w:lineRule="auto"/>
        <w:ind w:left="644"/>
        <w:rPr>
          <w:rFonts w:asciiTheme="minorHAnsi" w:hAnsiTheme="minorHAnsi" w:cstheme="minorHAnsi"/>
          <w:b/>
          <w:i/>
          <w:sz w:val="20"/>
          <w:szCs w:val="20"/>
        </w:rPr>
      </w:pPr>
    </w:p>
    <w:p w:rsidR="00D0286B" w:rsidRPr="008A182C" w:rsidRDefault="00BF2DA2" w:rsidP="00253872">
      <w:pPr>
        <w:pStyle w:val="Akapitzlist"/>
        <w:numPr>
          <w:ilvl w:val="0"/>
          <w:numId w:val="22"/>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D0286B" w:rsidRPr="008A182C">
        <w:rPr>
          <w:rFonts w:asciiTheme="minorHAnsi" w:hAnsiTheme="minorHAnsi" w:cstheme="minorHAnsi"/>
          <w:b/>
          <w:sz w:val="20"/>
          <w:szCs w:val="20"/>
        </w:rPr>
        <w:t>lauzula czasu ochrony</w:t>
      </w:r>
    </w:p>
    <w:p w:rsidR="00D0286B" w:rsidRPr="008A182C" w:rsidRDefault="00D0286B" w:rsidP="00253872">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D0286B" w:rsidRPr="008A182C" w:rsidRDefault="00D0286B"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ubezpieczenia jako początek okresu ubezpieczenia.</w:t>
      </w:r>
    </w:p>
    <w:p w:rsidR="00D0286B" w:rsidRPr="008A182C" w:rsidRDefault="00D0286B" w:rsidP="008A182C">
      <w:pPr>
        <w:pStyle w:val="Akapitzlist"/>
        <w:spacing w:after="60" w:line="360" w:lineRule="auto"/>
        <w:ind w:left="1276"/>
        <w:contextualSpacing w:val="0"/>
        <w:jc w:val="both"/>
        <w:rPr>
          <w:rFonts w:asciiTheme="minorHAnsi" w:hAnsiTheme="minorHAnsi" w:cstheme="minorHAnsi"/>
          <w:sz w:val="20"/>
          <w:szCs w:val="20"/>
        </w:rPr>
      </w:pPr>
    </w:p>
    <w:p w:rsidR="00D0286B" w:rsidRPr="008A182C" w:rsidRDefault="00BF2DA2" w:rsidP="00253872">
      <w:pPr>
        <w:pStyle w:val="Akapitzlist"/>
        <w:numPr>
          <w:ilvl w:val="0"/>
          <w:numId w:val="22"/>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D0286B" w:rsidRPr="008A182C">
        <w:rPr>
          <w:rFonts w:asciiTheme="minorHAnsi" w:hAnsiTheme="minorHAnsi" w:cstheme="minorHAnsi"/>
          <w:b/>
          <w:sz w:val="20"/>
          <w:szCs w:val="20"/>
        </w:rPr>
        <w:t>lauzula rozliczenia składek</w:t>
      </w:r>
    </w:p>
    <w:p w:rsidR="00D0286B" w:rsidRPr="008A182C" w:rsidRDefault="00D0286B"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D0286B" w:rsidRPr="008A182C" w:rsidRDefault="00D0286B"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Wszelkie płatności powstałe na tle niniejszej umowy ubezpieczenia (wynikające w szczególności </w:t>
      </w:r>
      <w:r w:rsidRPr="008A182C">
        <w:rPr>
          <w:rFonts w:asciiTheme="minorHAnsi" w:hAnsiTheme="minorHAnsi" w:cstheme="minorHAnsi"/>
          <w:sz w:val="20"/>
          <w:szCs w:val="20"/>
        </w:rPr>
        <w:br/>
        <w:t>z konieczności dopłaty składek, zwrotu składek oraz innych rozliczeń) dokonywane będą w systemie pro rata za każdy dzień ochrony ubezpieczeniowej.</w:t>
      </w:r>
    </w:p>
    <w:p w:rsidR="00D0286B" w:rsidRPr="008A182C" w:rsidRDefault="00D0286B" w:rsidP="008A182C">
      <w:pPr>
        <w:pStyle w:val="Akapitzlist"/>
        <w:spacing w:after="60" w:line="360" w:lineRule="auto"/>
        <w:ind w:left="1276"/>
        <w:contextualSpacing w:val="0"/>
        <w:jc w:val="both"/>
        <w:rPr>
          <w:rFonts w:asciiTheme="minorHAnsi" w:hAnsiTheme="minorHAnsi" w:cstheme="minorHAnsi"/>
          <w:sz w:val="20"/>
          <w:szCs w:val="20"/>
        </w:rPr>
      </w:pPr>
    </w:p>
    <w:p w:rsidR="00D0286B" w:rsidRPr="008A182C" w:rsidRDefault="00BF2DA2" w:rsidP="00253872">
      <w:pPr>
        <w:pStyle w:val="Akapitzlist"/>
        <w:numPr>
          <w:ilvl w:val="0"/>
          <w:numId w:val="22"/>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D0286B" w:rsidRPr="008A182C">
        <w:rPr>
          <w:rFonts w:asciiTheme="minorHAnsi" w:hAnsiTheme="minorHAnsi" w:cstheme="minorHAnsi"/>
          <w:b/>
          <w:sz w:val="20"/>
          <w:szCs w:val="20"/>
        </w:rPr>
        <w:t>lauzula ratalna</w:t>
      </w:r>
    </w:p>
    <w:p w:rsidR="00D0286B" w:rsidRPr="008A182C" w:rsidRDefault="00D0286B"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D0286B" w:rsidRPr="008A182C" w:rsidRDefault="00D0286B"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zobowiązany do natychmiastowego uregulowania pozostałej do zapłaceni</w:t>
      </w:r>
      <w:r w:rsidR="009A39E3" w:rsidRPr="008A182C">
        <w:rPr>
          <w:rFonts w:asciiTheme="minorHAnsi" w:hAnsiTheme="minorHAnsi" w:cstheme="minorHAnsi"/>
          <w:sz w:val="20"/>
          <w:szCs w:val="20"/>
        </w:rPr>
        <w:t xml:space="preserve">a części składki. Jednocześnie </w:t>
      </w:r>
      <w:r w:rsidRPr="008A182C">
        <w:rPr>
          <w:rFonts w:asciiTheme="minorHAnsi" w:hAnsiTheme="minorHAnsi" w:cstheme="minorHAnsi"/>
          <w:sz w:val="20"/>
          <w:szCs w:val="20"/>
        </w:rPr>
        <w:t>z wypłacanego odszkodowania nie zostanie potrącona kwota odpowiadająca wysokości nieopłaconych jeszcze rat składki (raty niewymagalne), które płatne będą zgodnie z harmonogramem określonym w umowie ubezpieczenia.</w:t>
      </w:r>
    </w:p>
    <w:p w:rsidR="00D0286B" w:rsidRPr="008A182C" w:rsidRDefault="00D0286B" w:rsidP="008A182C">
      <w:pPr>
        <w:tabs>
          <w:tab w:val="num" w:pos="2160"/>
        </w:tabs>
        <w:spacing w:line="360" w:lineRule="auto"/>
        <w:ind w:left="2160"/>
        <w:jc w:val="both"/>
        <w:rPr>
          <w:rFonts w:asciiTheme="minorHAnsi" w:hAnsiTheme="minorHAnsi" w:cstheme="minorHAnsi"/>
          <w:sz w:val="20"/>
          <w:szCs w:val="20"/>
        </w:rPr>
      </w:pPr>
    </w:p>
    <w:p w:rsidR="00D0286B" w:rsidRPr="008A182C" w:rsidRDefault="00BF2DA2" w:rsidP="00253872">
      <w:pPr>
        <w:pStyle w:val="Akapitzlist"/>
        <w:numPr>
          <w:ilvl w:val="0"/>
          <w:numId w:val="22"/>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D0286B" w:rsidRPr="008A182C">
        <w:rPr>
          <w:rFonts w:asciiTheme="minorHAnsi" w:hAnsiTheme="minorHAnsi" w:cstheme="minorHAnsi"/>
          <w:b/>
          <w:sz w:val="20"/>
          <w:szCs w:val="20"/>
        </w:rPr>
        <w:t xml:space="preserve">lauzula reprezentantów z limitem </w:t>
      </w:r>
      <w:r w:rsidR="00714E92" w:rsidRPr="008A182C">
        <w:rPr>
          <w:rFonts w:asciiTheme="minorHAnsi" w:hAnsiTheme="minorHAnsi" w:cstheme="minorHAnsi"/>
          <w:b/>
          <w:sz w:val="20"/>
          <w:szCs w:val="20"/>
        </w:rPr>
        <w:t xml:space="preserve">200.000,00 PLN </w:t>
      </w:r>
      <w:r w:rsidR="00D0286B" w:rsidRPr="008A182C">
        <w:rPr>
          <w:rFonts w:asciiTheme="minorHAnsi" w:hAnsiTheme="minorHAnsi" w:cstheme="minorHAnsi"/>
          <w:b/>
          <w:sz w:val="20"/>
          <w:szCs w:val="20"/>
        </w:rPr>
        <w:t>na jedno i wszystkie zdarzenia w okresie ubezpieczenia</w:t>
      </w:r>
    </w:p>
    <w:p w:rsidR="009A39E3" w:rsidRPr="008A182C" w:rsidRDefault="00D0286B"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D0286B" w:rsidRPr="008A182C" w:rsidRDefault="00D0286B" w:rsidP="00253872">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lastRenderedPageBreak/>
        <w:t>Ubezpieczyciel nie odpowiada za szkody wyrządzone umyślnie wyłącznie przez Ubezpieczającego. Jednocześnie Ubezpieczyciel odpowiada za szkody wyrządzone w wyniku rażącego niedbalstwa. Za Ubezpieczającego rozumie się wyłącznie:</w:t>
      </w:r>
    </w:p>
    <w:p w:rsidR="00D0286B" w:rsidRPr="008A182C" w:rsidRDefault="00D0286B" w:rsidP="00253872">
      <w:pPr>
        <w:pStyle w:val="LucaCash"/>
        <w:numPr>
          <w:ilvl w:val="0"/>
          <w:numId w:val="9"/>
        </w:numPr>
        <w:tabs>
          <w:tab w:val="clear" w:pos="1440"/>
        </w:tabs>
        <w:spacing w:after="120"/>
        <w:ind w:left="709"/>
        <w:jc w:val="both"/>
        <w:rPr>
          <w:rFonts w:asciiTheme="minorHAnsi" w:hAnsiTheme="minorHAnsi" w:cstheme="minorHAnsi"/>
          <w:sz w:val="20"/>
        </w:rPr>
      </w:pPr>
      <w:r w:rsidRPr="008A182C">
        <w:rPr>
          <w:rFonts w:asciiTheme="minorHAnsi" w:hAnsiTheme="minorHAnsi" w:cstheme="minorHAnsi"/>
          <w:sz w:val="20"/>
        </w:rPr>
        <w:t xml:space="preserve">zarząd – w przypadku spółek kapitałowych, </w:t>
      </w:r>
    </w:p>
    <w:p w:rsidR="00D0286B" w:rsidRPr="008A182C" w:rsidRDefault="00D0286B"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razie zawarcia umowy ubezpieczenia na cudzy rachunek niniejsze postanowienia stosuje się odpowiednio do Ubezpieczonego.</w:t>
      </w:r>
    </w:p>
    <w:p w:rsidR="00D0286B" w:rsidRPr="008A182C" w:rsidRDefault="00D0286B" w:rsidP="008A182C">
      <w:pPr>
        <w:spacing w:line="360" w:lineRule="auto"/>
        <w:jc w:val="both"/>
        <w:rPr>
          <w:rFonts w:asciiTheme="minorHAnsi" w:hAnsiTheme="minorHAnsi" w:cstheme="minorHAnsi"/>
          <w:sz w:val="20"/>
          <w:szCs w:val="20"/>
        </w:rPr>
      </w:pPr>
    </w:p>
    <w:p w:rsidR="00D0286B" w:rsidRPr="008A182C" w:rsidRDefault="00D0286B" w:rsidP="00253872">
      <w:pPr>
        <w:pStyle w:val="Akapitzlist"/>
        <w:numPr>
          <w:ilvl w:val="0"/>
          <w:numId w:val="22"/>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Klauzula przedłużenia ochrony ubezpieczeniowej</w:t>
      </w:r>
    </w:p>
    <w:p w:rsidR="00D0286B" w:rsidRPr="008A182C" w:rsidRDefault="00D0286B" w:rsidP="00253872">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D0286B" w:rsidRPr="008A182C" w:rsidRDefault="00D0286B"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Na pisemny wniosek Ubezpieczającego, złożony nie później niż na 14 dni kalendarzowych przed wygaśnięciem ochrony ubezpieczeniowej, Ubezpieczyciel przedłuży ochronę ubezpieczeniową z tytułu niniejszej umowy ubezpieczenia o kolejne 30 dni kalendarzowych, przypadających po zakończeniu okresu ubezpieczenia. Warunki umowy ubezpieczenia w ciągu kolejnych 30 dni pozostają bez zmian. Ubezpieczyciel sporządzi </w:t>
      </w:r>
      <w:r w:rsidR="00253872">
        <w:rPr>
          <w:rFonts w:asciiTheme="minorHAnsi" w:hAnsiTheme="minorHAnsi" w:cstheme="minorHAnsi"/>
          <w:sz w:val="20"/>
          <w:szCs w:val="20"/>
        </w:rPr>
        <w:br/>
      </w:r>
      <w:r w:rsidRPr="008A182C">
        <w:rPr>
          <w:rFonts w:asciiTheme="minorHAnsi" w:hAnsiTheme="minorHAnsi" w:cstheme="minorHAnsi"/>
          <w:sz w:val="20"/>
          <w:szCs w:val="20"/>
        </w:rPr>
        <w:t>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obowiązujących w umowie ubezpieczenia obejmującej poprzedni roczny okres ubezpieczenia. Termin płatności składki nie może przypadać wcześniej niż na pierwszy dzień dodatkowej ochrony ubezpieczeniowej. Ubezpieczający jest uprawniony do jednokrotnego skorzystania z uprawnienia niniejszej klauzuli.</w:t>
      </w:r>
    </w:p>
    <w:p w:rsidR="00D0286B" w:rsidRPr="008A182C" w:rsidRDefault="00D0286B" w:rsidP="008A182C">
      <w:pPr>
        <w:pStyle w:val="Akapitzlist"/>
        <w:spacing w:line="360" w:lineRule="auto"/>
        <w:ind w:left="644"/>
        <w:rPr>
          <w:rFonts w:asciiTheme="minorHAnsi" w:hAnsiTheme="minorHAnsi" w:cstheme="minorHAnsi"/>
          <w:b/>
          <w:i/>
          <w:sz w:val="20"/>
          <w:szCs w:val="20"/>
        </w:rPr>
      </w:pPr>
    </w:p>
    <w:p w:rsidR="00411692" w:rsidRPr="008A182C" w:rsidRDefault="00411692" w:rsidP="008A182C">
      <w:pPr>
        <w:spacing w:line="360" w:lineRule="auto"/>
        <w:jc w:val="center"/>
        <w:rPr>
          <w:rFonts w:asciiTheme="minorHAnsi" w:hAnsiTheme="minorHAnsi" w:cstheme="minorHAnsi"/>
          <w:b/>
          <w:bCs/>
          <w:i/>
          <w:sz w:val="20"/>
          <w:szCs w:val="20"/>
        </w:rPr>
      </w:pPr>
    </w:p>
    <w:p w:rsidR="00BF2DA2" w:rsidRPr="008A182C" w:rsidRDefault="00BF2DA2" w:rsidP="008A182C">
      <w:pPr>
        <w:spacing w:line="360" w:lineRule="auto"/>
        <w:jc w:val="center"/>
        <w:rPr>
          <w:rFonts w:asciiTheme="minorHAnsi" w:hAnsiTheme="minorHAnsi" w:cstheme="minorHAnsi"/>
          <w:b/>
          <w:bCs/>
          <w:i/>
          <w:sz w:val="20"/>
          <w:szCs w:val="20"/>
        </w:rPr>
      </w:pPr>
    </w:p>
    <w:p w:rsidR="00BF2DA2" w:rsidRPr="008A182C" w:rsidRDefault="00BF2DA2" w:rsidP="008A182C">
      <w:pPr>
        <w:spacing w:line="360" w:lineRule="auto"/>
        <w:jc w:val="center"/>
        <w:rPr>
          <w:rFonts w:asciiTheme="minorHAnsi" w:hAnsiTheme="minorHAnsi" w:cstheme="minorHAnsi"/>
          <w:b/>
          <w:bCs/>
          <w:i/>
          <w:sz w:val="20"/>
          <w:szCs w:val="20"/>
        </w:rPr>
      </w:pPr>
    </w:p>
    <w:p w:rsidR="00BF2DA2" w:rsidRPr="008A182C" w:rsidRDefault="00BF2DA2" w:rsidP="008A182C">
      <w:pPr>
        <w:spacing w:line="360" w:lineRule="auto"/>
        <w:jc w:val="center"/>
        <w:rPr>
          <w:rFonts w:asciiTheme="minorHAnsi" w:hAnsiTheme="minorHAnsi" w:cstheme="minorHAnsi"/>
          <w:b/>
          <w:bCs/>
          <w:i/>
          <w:sz w:val="20"/>
          <w:szCs w:val="20"/>
        </w:rPr>
      </w:pPr>
    </w:p>
    <w:p w:rsidR="00BF2DA2" w:rsidRPr="008A182C" w:rsidRDefault="00BF2DA2" w:rsidP="008A182C">
      <w:pPr>
        <w:spacing w:line="360" w:lineRule="auto"/>
        <w:jc w:val="center"/>
        <w:rPr>
          <w:rFonts w:asciiTheme="minorHAnsi" w:hAnsiTheme="minorHAnsi" w:cstheme="minorHAnsi"/>
          <w:b/>
          <w:bCs/>
          <w:i/>
          <w:sz w:val="20"/>
          <w:szCs w:val="20"/>
        </w:rPr>
      </w:pPr>
    </w:p>
    <w:p w:rsidR="00BF2DA2" w:rsidRPr="008A182C" w:rsidRDefault="00BF2DA2" w:rsidP="008A182C">
      <w:pPr>
        <w:spacing w:line="360" w:lineRule="auto"/>
        <w:jc w:val="center"/>
        <w:rPr>
          <w:rFonts w:asciiTheme="minorHAnsi" w:hAnsiTheme="minorHAnsi" w:cstheme="minorHAnsi"/>
          <w:b/>
          <w:bCs/>
          <w:i/>
          <w:sz w:val="20"/>
          <w:szCs w:val="20"/>
        </w:rPr>
      </w:pPr>
    </w:p>
    <w:p w:rsidR="00BF2DA2" w:rsidRPr="008A182C" w:rsidRDefault="00BF2DA2" w:rsidP="008A182C">
      <w:pPr>
        <w:spacing w:line="360" w:lineRule="auto"/>
        <w:jc w:val="center"/>
        <w:rPr>
          <w:rFonts w:asciiTheme="minorHAnsi" w:hAnsiTheme="minorHAnsi" w:cstheme="minorHAnsi"/>
          <w:b/>
          <w:bCs/>
          <w:i/>
          <w:sz w:val="20"/>
          <w:szCs w:val="20"/>
        </w:rPr>
      </w:pPr>
    </w:p>
    <w:p w:rsidR="00BF2DA2" w:rsidRPr="008A182C" w:rsidRDefault="00BF2DA2" w:rsidP="008A182C">
      <w:pPr>
        <w:spacing w:line="360" w:lineRule="auto"/>
        <w:jc w:val="center"/>
        <w:rPr>
          <w:rFonts w:asciiTheme="minorHAnsi" w:hAnsiTheme="minorHAnsi" w:cstheme="minorHAnsi"/>
          <w:b/>
          <w:bCs/>
          <w:i/>
          <w:sz w:val="20"/>
          <w:szCs w:val="20"/>
        </w:rPr>
      </w:pPr>
    </w:p>
    <w:p w:rsidR="00BF2DA2" w:rsidRPr="008A182C" w:rsidRDefault="00BF2DA2" w:rsidP="008A182C">
      <w:pPr>
        <w:spacing w:line="360" w:lineRule="auto"/>
        <w:jc w:val="center"/>
        <w:rPr>
          <w:rFonts w:asciiTheme="minorHAnsi" w:hAnsiTheme="minorHAnsi" w:cstheme="minorHAnsi"/>
          <w:b/>
          <w:bCs/>
          <w:i/>
          <w:sz w:val="20"/>
          <w:szCs w:val="20"/>
        </w:rPr>
      </w:pPr>
    </w:p>
    <w:p w:rsidR="00BF2DA2" w:rsidRPr="008A182C" w:rsidRDefault="00BF2DA2" w:rsidP="008A182C">
      <w:pPr>
        <w:spacing w:line="360" w:lineRule="auto"/>
        <w:jc w:val="center"/>
        <w:rPr>
          <w:rFonts w:asciiTheme="minorHAnsi" w:hAnsiTheme="minorHAnsi" w:cstheme="minorHAnsi"/>
          <w:b/>
          <w:bCs/>
          <w:i/>
          <w:sz w:val="20"/>
          <w:szCs w:val="20"/>
        </w:rPr>
      </w:pPr>
    </w:p>
    <w:p w:rsidR="00BF2DA2" w:rsidRPr="008A182C" w:rsidRDefault="00BF2DA2" w:rsidP="008A182C">
      <w:pPr>
        <w:spacing w:line="360" w:lineRule="auto"/>
        <w:jc w:val="center"/>
        <w:rPr>
          <w:rFonts w:asciiTheme="minorHAnsi" w:hAnsiTheme="minorHAnsi" w:cstheme="minorHAnsi"/>
          <w:b/>
          <w:bCs/>
          <w:i/>
          <w:sz w:val="20"/>
          <w:szCs w:val="20"/>
        </w:rPr>
      </w:pPr>
    </w:p>
    <w:p w:rsidR="00BF2DA2" w:rsidRDefault="00BF2DA2" w:rsidP="008A182C">
      <w:pPr>
        <w:spacing w:line="360" w:lineRule="auto"/>
        <w:jc w:val="center"/>
        <w:rPr>
          <w:rFonts w:asciiTheme="minorHAnsi" w:hAnsiTheme="minorHAnsi" w:cstheme="minorHAnsi"/>
          <w:b/>
          <w:bCs/>
          <w:i/>
          <w:sz w:val="20"/>
          <w:szCs w:val="20"/>
        </w:rPr>
      </w:pPr>
    </w:p>
    <w:p w:rsidR="009D5A79" w:rsidRDefault="009D5A79" w:rsidP="008A182C">
      <w:pPr>
        <w:spacing w:line="360" w:lineRule="auto"/>
        <w:jc w:val="center"/>
        <w:rPr>
          <w:rFonts w:asciiTheme="minorHAnsi" w:hAnsiTheme="minorHAnsi" w:cstheme="minorHAnsi"/>
          <w:b/>
          <w:bCs/>
          <w:i/>
          <w:sz w:val="20"/>
          <w:szCs w:val="20"/>
        </w:rPr>
      </w:pPr>
    </w:p>
    <w:p w:rsidR="009D5A79" w:rsidRPr="008A182C" w:rsidRDefault="009D5A79" w:rsidP="008A182C">
      <w:pPr>
        <w:spacing w:line="360" w:lineRule="auto"/>
        <w:jc w:val="center"/>
        <w:rPr>
          <w:rFonts w:asciiTheme="minorHAnsi" w:hAnsiTheme="minorHAnsi" w:cstheme="minorHAnsi"/>
          <w:b/>
          <w:bCs/>
          <w:i/>
          <w:sz w:val="20"/>
          <w:szCs w:val="20"/>
        </w:rPr>
      </w:pPr>
    </w:p>
    <w:p w:rsidR="00BF2DA2" w:rsidRPr="008A182C" w:rsidRDefault="00BF2DA2" w:rsidP="008A182C">
      <w:pPr>
        <w:spacing w:line="360" w:lineRule="auto"/>
        <w:jc w:val="center"/>
        <w:rPr>
          <w:rFonts w:asciiTheme="minorHAnsi" w:hAnsiTheme="minorHAnsi" w:cstheme="minorHAnsi"/>
          <w:b/>
          <w:bCs/>
          <w:i/>
          <w:sz w:val="20"/>
          <w:szCs w:val="20"/>
        </w:rPr>
      </w:pPr>
    </w:p>
    <w:p w:rsidR="00BF2DA2" w:rsidRPr="008A182C" w:rsidRDefault="00BF2DA2" w:rsidP="008A182C">
      <w:pPr>
        <w:spacing w:line="360" w:lineRule="auto"/>
        <w:jc w:val="center"/>
        <w:rPr>
          <w:rFonts w:asciiTheme="minorHAnsi" w:hAnsiTheme="minorHAnsi" w:cstheme="minorHAnsi"/>
          <w:b/>
          <w:bCs/>
          <w:i/>
          <w:sz w:val="20"/>
          <w:szCs w:val="20"/>
        </w:rPr>
      </w:pPr>
    </w:p>
    <w:p w:rsidR="00BF2DA2" w:rsidRPr="008A182C" w:rsidRDefault="00BF2DA2" w:rsidP="00253872">
      <w:pPr>
        <w:pStyle w:val="Akapitzlist"/>
        <w:numPr>
          <w:ilvl w:val="0"/>
          <w:numId w:val="10"/>
        </w:numPr>
        <w:spacing w:after="0" w:line="360" w:lineRule="auto"/>
        <w:ind w:left="283" w:hanging="425"/>
        <w:contextualSpacing w:val="0"/>
        <w:rPr>
          <w:rFonts w:asciiTheme="minorHAnsi" w:hAnsiTheme="minorHAnsi" w:cstheme="minorHAnsi"/>
          <w:b/>
          <w:i/>
          <w:sz w:val="20"/>
          <w:szCs w:val="20"/>
        </w:rPr>
      </w:pPr>
      <w:r w:rsidRPr="008A182C">
        <w:rPr>
          <w:rFonts w:asciiTheme="minorHAnsi" w:hAnsiTheme="minorHAnsi" w:cstheme="minorHAnsi"/>
          <w:b/>
          <w:i/>
          <w:sz w:val="20"/>
          <w:szCs w:val="20"/>
        </w:rPr>
        <w:lastRenderedPageBreak/>
        <w:t>Część V</w:t>
      </w:r>
      <w:r w:rsidR="002C16FE">
        <w:rPr>
          <w:rFonts w:asciiTheme="minorHAnsi" w:hAnsiTheme="minorHAnsi" w:cstheme="minorHAnsi"/>
          <w:b/>
          <w:i/>
          <w:sz w:val="20"/>
          <w:szCs w:val="20"/>
        </w:rPr>
        <w:t>I</w:t>
      </w:r>
      <w:r w:rsidRPr="008A182C">
        <w:rPr>
          <w:rFonts w:asciiTheme="minorHAnsi" w:hAnsiTheme="minorHAnsi" w:cstheme="minorHAnsi"/>
          <w:b/>
          <w:i/>
          <w:sz w:val="20"/>
          <w:szCs w:val="20"/>
        </w:rPr>
        <w:t xml:space="preserve"> Zamówienia</w:t>
      </w:r>
    </w:p>
    <w:p w:rsidR="00865FAF" w:rsidRPr="008A182C" w:rsidRDefault="00D11D52" w:rsidP="008A182C">
      <w:pPr>
        <w:spacing w:line="360" w:lineRule="auto"/>
        <w:rPr>
          <w:rFonts w:asciiTheme="minorHAnsi" w:hAnsiTheme="minorHAnsi" w:cstheme="minorHAnsi"/>
          <w:i/>
          <w:sz w:val="20"/>
          <w:szCs w:val="20"/>
        </w:rPr>
      </w:pPr>
      <w:r w:rsidRPr="008A182C">
        <w:rPr>
          <w:rFonts w:asciiTheme="minorHAnsi" w:hAnsiTheme="minorHAnsi" w:cstheme="minorHAnsi"/>
          <w:i/>
          <w:sz w:val="20"/>
          <w:szCs w:val="20"/>
        </w:rPr>
        <w:t xml:space="preserve">                       </w:t>
      </w:r>
    </w:p>
    <w:p w:rsidR="00D0286B" w:rsidRPr="008A182C" w:rsidRDefault="00BF2DA2" w:rsidP="008A182C">
      <w:pPr>
        <w:pStyle w:val="Akapitzlist"/>
        <w:spacing w:line="360" w:lineRule="auto"/>
        <w:ind w:left="644"/>
        <w:rPr>
          <w:rFonts w:asciiTheme="minorHAnsi" w:hAnsiTheme="minorHAnsi" w:cstheme="minorHAnsi"/>
          <w:b/>
          <w:i/>
          <w:sz w:val="20"/>
          <w:szCs w:val="20"/>
        </w:rPr>
      </w:pPr>
      <w:r w:rsidRPr="008A182C">
        <w:rPr>
          <w:rFonts w:asciiTheme="minorHAnsi" w:hAnsiTheme="minorHAnsi" w:cstheme="minorHAnsi"/>
          <w:b/>
          <w:i/>
          <w:sz w:val="20"/>
          <w:szCs w:val="20"/>
        </w:rPr>
        <w:t xml:space="preserve">                                                                        §1</w:t>
      </w:r>
    </w:p>
    <w:p w:rsidR="00D0286B" w:rsidRPr="008A182C" w:rsidRDefault="00865FAF" w:rsidP="008A182C">
      <w:pPr>
        <w:spacing w:before="120" w:after="120" w:line="360" w:lineRule="auto"/>
        <w:jc w:val="center"/>
        <w:rPr>
          <w:rFonts w:asciiTheme="minorHAnsi" w:hAnsiTheme="minorHAnsi" w:cstheme="minorHAnsi"/>
          <w:b/>
          <w:bCs/>
          <w:i/>
          <w:sz w:val="20"/>
          <w:szCs w:val="20"/>
        </w:rPr>
      </w:pPr>
      <w:r w:rsidRPr="008A182C">
        <w:rPr>
          <w:rFonts w:asciiTheme="minorHAnsi" w:hAnsiTheme="minorHAnsi" w:cstheme="minorHAnsi"/>
          <w:b/>
          <w:bCs/>
          <w:i/>
          <w:sz w:val="20"/>
          <w:szCs w:val="20"/>
        </w:rPr>
        <w:t>Klauzule dla Ubezpieczenia</w:t>
      </w:r>
      <w:r w:rsidR="00D0286B" w:rsidRPr="008A182C">
        <w:rPr>
          <w:rFonts w:asciiTheme="minorHAnsi" w:hAnsiTheme="minorHAnsi" w:cstheme="minorHAnsi"/>
          <w:b/>
          <w:bCs/>
          <w:i/>
          <w:sz w:val="20"/>
          <w:szCs w:val="20"/>
        </w:rPr>
        <w:t xml:space="preserve"> odpowiedzialności cywilnej w związku z posiadaniem mienia, prowadzeniem działalności gospodarczej przez Tarnobrzeskie Towarzystwo </w:t>
      </w:r>
      <w:r w:rsidRPr="008A182C">
        <w:rPr>
          <w:rFonts w:asciiTheme="minorHAnsi" w:hAnsiTheme="minorHAnsi" w:cstheme="minorHAnsi"/>
          <w:b/>
          <w:bCs/>
          <w:i/>
          <w:sz w:val="20"/>
          <w:szCs w:val="20"/>
        </w:rPr>
        <w:t>Budownictwa Społecznego Sp</w:t>
      </w:r>
      <w:r w:rsidR="009A39E3" w:rsidRPr="008A182C">
        <w:rPr>
          <w:rFonts w:asciiTheme="minorHAnsi" w:hAnsiTheme="minorHAnsi" w:cstheme="minorHAnsi"/>
          <w:b/>
          <w:bCs/>
          <w:i/>
          <w:sz w:val="20"/>
          <w:szCs w:val="20"/>
        </w:rPr>
        <w:t>.  z</w:t>
      </w:r>
      <w:r w:rsidRPr="008A182C">
        <w:rPr>
          <w:rFonts w:asciiTheme="minorHAnsi" w:hAnsiTheme="minorHAnsi" w:cstheme="minorHAnsi"/>
          <w:b/>
          <w:bCs/>
          <w:i/>
          <w:sz w:val="20"/>
          <w:szCs w:val="20"/>
        </w:rPr>
        <w:t xml:space="preserve"> o.o.</w:t>
      </w:r>
    </w:p>
    <w:p w:rsidR="00D0286B" w:rsidRDefault="00D0286B" w:rsidP="008A182C">
      <w:pPr>
        <w:spacing w:line="360" w:lineRule="auto"/>
        <w:rPr>
          <w:rFonts w:asciiTheme="minorHAnsi" w:hAnsiTheme="minorHAnsi" w:cstheme="minorHAnsi"/>
          <w:b/>
          <w:i/>
          <w:sz w:val="20"/>
          <w:szCs w:val="20"/>
        </w:rPr>
      </w:pPr>
    </w:p>
    <w:p w:rsidR="00253872" w:rsidRPr="008A182C" w:rsidRDefault="00253872" w:rsidP="008A182C">
      <w:pPr>
        <w:spacing w:line="360" w:lineRule="auto"/>
        <w:rPr>
          <w:rFonts w:asciiTheme="minorHAnsi" w:hAnsiTheme="minorHAnsi" w:cstheme="minorHAnsi"/>
          <w:b/>
          <w:i/>
          <w:sz w:val="20"/>
          <w:szCs w:val="20"/>
        </w:rPr>
      </w:pPr>
    </w:p>
    <w:p w:rsidR="00D0286B" w:rsidRPr="008A182C" w:rsidRDefault="00BF2DA2" w:rsidP="00253872">
      <w:pPr>
        <w:pStyle w:val="Akapitzlist"/>
        <w:numPr>
          <w:ilvl w:val="0"/>
          <w:numId w:val="23"/>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D0286B" w:rsidRPr="008A182C">
        <w:rPr>
          <w:rFonts w:asciiTheme="minorHAnsi" w:hAnsiTheme="minorHAnsi" w:cstheme="minorHAnsi"/>
          <w:b/>
          <w:sz w:val="20"/>
          <w:szCs w:val="20"/>
        </w:rPr>
        <w:t>lauzula czasu ochrony</w:t>
      </w:r>
    </w:p>
    <w:p w:rsidR="00D0286B" w:rsidRPr="008A182C" w:rsidRDefault="00D0286B" w:rsidP="00253872">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D0286B" w:rsidRPr="008A182C" w:rsidRDefault="00D0286B"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ubezpieczenia jako początek okresu ubezpieczenia.</w:t>
      </w:r>
    </w:p>
    <w:p w:rsidR="00D0286B" w:rsidRPr="008A182C" w:rsidRDefault="00D0286B" w:rsidP="008A182C">
      <w:pPr>
        <w:spacing w:line="360" w:lineRule="auto"/>
        <w:jc w:val="both"/>
        <w:rPr>
          <w:rFonts w:asciiTheme="minorHAnsi" w:hAnsiTheme="minorHAnsi" w:cstheme="minorHAnsi"/>
          <w:sz w:val="20"/>
          <w:szCs w:val="20"/>
        </w:rPr>
      </w:pPr>
    </w:p>
    <w:p w:rsidR="00D0286B" w:rsidRPr="008A182C" w:rsidRDefault="00BF2DA2" w:rsidP="00253872">
      <w:pPr>
        <w:pStyle w:val="Akapitzlist"/>
        <w:numPr>
          <w:ilvl w:val="0"/>
          <w:numId w:val="23"/>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D0286B" w:rsidRPr="008A182C">
        <w:rPr>
          <w:rFonts w:asciiTheme="minorHAnsi" w:hAnsiTheme="minorHAnsi" w:cstheme="minorHAnsi"/>
          <w:b/>
          <w:sz w:val="20"/>
          <w:szCs w:val="20"/>
        </w:rPr>
        <w:t>lauzula rozliczenia składek</w:t>
      </w:r>
    </w:p>
    <w:p w:rsidR="00D0286B" w:rsidRPr="008A182C" w:rsidRDefault="00D0286B"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D0286B" w:rsidRPr="008A182C" w:rsidRDefault="00D0286B"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Wszelkie płatności powstałe na tle niniejszej umowy ubezpieczenia (wynikające w szczególności </w:t>
      </w:r>
      <w:r w:rsidRPr="008A182C">
        <w:rPr>
          <w:rFonts w:asciiTheme="minorHAnsi" w:hAnsiTheme="minorHAnsi" w:cstheme="minorHAnsi"/>
          <w:sz w:val="20"/>
          <w:szCs w:val="20"/>
        </w:rPr>
        <w:br/>
        <w:t>z konieczności dopłaty składek, zwrotu składek oraz innych rozliczeń) dokonywane będą w systemie pro rata za każdy dzień ochrony ubezpieczeniowej.</w:t>
      </w:r>
    </w:p>
    <w:p w:rsidR="00D0286B" w:rsidRPr="008A182C" w:rsidRDefault="00D0286B" w:rsidP="008A182C">
      <w:pPr>
        <w:pStyle w:val="Akapitzlist"/>
        <w:spacing w:after="60" w:line="360" w:lineRule="auto"/>
        <w:ind w:left="1276"/>
        <w:contextualSpacing w:val="0"/>
        <w:jc w:val="both"/>
        <w:rPr>
          <w:rFonts w:asciiTheme="minorHAnsi" w:hAnsiTheme="minorHAnsi" w:cstheme="minorHAnsi"/>
          <w:sz w:val="20"/>
          <w:szCs w:val="20"/>
        </w:rPr>
      </w:pPr>
    </w:p>
    <w:p w:rsidR="00D0286B" w:rsidRPr="008A182C" w:rsidRDefault="00BF2DA2" w:rsidP="00253872">
      <w:pPr>
        <w:pStyle w:val="Akapitzlist"/>
        <w:numPr>
          <w:ilvl w:val="0"/>
          <w:numId w:val="23"/>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D0286B" w:rsidRPr="008A182C">
        <w:rPr>
          <w:rFonts w:asciiTheme="minorHAnsi" w:hAnsiTheme="minorHAnsi" w:cstheme="minorHAnsi"/>
          <w:b/>
          <w:sz w:val="20"/>
          <w:szCs w:val="20"/>
        </w:rPr>
        <w:t>lauzula ratalna</w:t>
      </w:r>
    </w:p>
    <w:p w:rsidR="00D0286B" w:rsidRPr="008A182C" w:rsidRDefault="00D0286B"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D0286B" w:rsidRPr="008A182C" w:rsidRDefault="00D0286B"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zobowiązany do natychmiastowego uregulowania pozostałej do zapłacenia części skład</w:t>
      </w:r>
      <w:r w:rsidR="009A39E3" w:rsidRPr="008A182C">
        <w:rPr>
          <w:rFonts w:asciiTheme="minorHAnsi" w:hAnsiTheme="minorHAnsi" w:cstheme="minorHAnsi"/>
          <w:sz w:val="20"/>
          <w:szCs w:val="20"/>
        </w:rPr>
        <w:t xml:space="preserve">ki. Jednocześnie </w:t>
      </w:r>
      <w:r w:rsidRPr="008A182C">
        <w:rPr>
          <w:rFonts w:asciiTheme="minorHAnsi" w:hAnsiTheme="minorHAnsi" w:cstheme="minorHAnsi"/>
          <w:sz w:val="20"/>
          <w:szCs w:val="20"/>
        </w:rPr>
        <w:t>z wypłacanego odszkodowania nie zostanie potrącona kwota odpowiadająca wysokości nieopłaconych jeszcze rat składki (raty niewymagalne), które płatne będą zgodnie z harmonogramem określonym w umowie ubezpieczenia.</w:t>
      </w:r>
    </w:p>
    <w:p w:rsidR="00D0286B" w:rsidRPr="008A182C" w:rsidRDefault="00D0286B" w:rsidP="008A182C">
      <w:pPr>
        <w:tabs>
          <w:tab w:val="num" w:pos="2160"/>
        </w:tabs>
        <w:spacing w:line="360" w:lineRule="auto"/>
        <w:ind w:left="2160"/>
        <w:jc w:val="both"/>
        <w:rPr>
          <w:rFonts w:asciiTheme="minorHAnsi" w:hAnsiTheme="minorHAnsi" w:cstheme="minorHAnsi"/>
          <w:sz w:val="20"/>
          <w:szCs w:val="20"/>
        </w:rPr>
      </w:pPr>
    </w:p>
    <w:p w:rsidR="00D0286B" w:rsidRPr="008A182C" w:rsidRDefault="00BF2DA2" w:rsidP="00253872">
      <w:pPr>
        <w:pStyle w:val="Akapitzlist"/>
        <w:numPr>
          <w:ilvl w:val="0"/>
          <w:numId w:val="23"/>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D0286B" w:rsidRPr="008A182C">
        <w:rPr>
          <w:rFonts w:asciiTheme="minorHAnsi" w:hAnsiTheme="minorHAnsi" w:cstheme="minorHAnsi"/>
          <w:b/>
          <w:sz w:val="20"/>
          <w:szCs w:val="20"/>
        </w:rPr>
        <w:t xml:space="preserve">lauzula reprezentantów z limitem </w:t>
      </w:r>
      <w:r w:rsidR="00714E92" w:rsidRPr="008A182C">
        <w:rPr>
          <w:rFonts w:asciiTheme="minorHAnsi" w:hAnsiTheme="minorHAnsi" w:cstheme="minorHAnsi"/>
          <w:b/>
          <w:sz w:val="20"/>
          <w:szCs w:val="20"/>
        </w:rPr>
        <w:t xml:space="preserve">150.000,00 PLN </w:t>
      </w:r>
      <w:r w:rsidR="00D0286B" w:rsidRPr="008A182C">
        <w:rPr>
          <w:rFonts w:asciiTheme="minorHAnsi" w:hAnsiTheme="minorHAnsi" w:cstheme="minorHAnsi"/>
          <w:b/>
          <w:sz w:val="20"/>
          <w:szCs w:val="20"/>
        </w:rPr>
        <w:t>na jedno i wszystkie zdarzenia w okresie ubezpieczenia</w:t>
      </w:r>
    </w:p>
    <w:p w:rsidR="009A39E3" w:rsidRPr="008A182C" w:rsidRDefault="00D0286B"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D0286B" w:rsidRPr="008A182C" w:rsidRDefault="00D0286B" w:rsidP="00253872">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lastRenderedPageBreak/>
        <w:t>Ubezpieczyciel nie odpowiada za szkody wyrządzone umyślnie wyłącznie przez Ubezpieczającego. Jednocześnie Ubezpieczyciel odpowiada za szkody wyrządzone w wyniku rażącego niedbalstwa. Za Ubezpieczającego rozumie się wyłącznie:</w:t>
      </w:r>
    </w:p>
    <w:p w:rsidR="00D0286B" w:rsidRPr="008A182C" w:rsidRDefault="00D0286B" w:rsidP="00253872">
      <w:pPr>
        <w:pStyle w:val="LucaCash"/>
        <w:numPr>
          <w:ilvl w:val="0"/>
          <w:numId w:val="9"/>
        </w:numPr>
        <w:tabs>
          <w:tab w:val="clear" w:pos="1440"/>
        </w:tabs>
        <w:spacing w:after="120"/>
        <w:ind w:left="709"/>
        <w:jc w:val="both"/>
        <w:rPr>
          <w:rFonts w:asciiTheme="minorHAnsi" w:hAnsiTheme="minorHAnsi" w:cstheme="minorHAnsi"/>
          <w:sz w:val="20"/>
        </w:rPr>
      </w:pPr>
      <w:r w:rsidRPr="008A182C">
        <w:rPr>
          <w:rFonts w:asciiTheme="minorHAnsi" w:hAnsiTheme="minorHAnsi" w:cstheme="minorHAnsi"/>
          <w:sz w:val="20"/>
        </w:rPr>
        <w:t xml:space="preserve">zarząd – w przypadku spółek kapitałowych, </w:t>
      </w:r>
    </w:p>
    <w:p w:rsidR="00D0286B" w:rsidRPr="008A182C" w:rsidRDefault="00D0286B"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razie zawarcia umowy ubezpieczenia na cudzy rachunek niniejsze postanowienia stosuje się odpowiednio do Ubezpieczonego.</w:t>
      </w:r>
    </w:p>
    <w:p w:rsidR="00D0286B" w:rsidRPr="008A182C" w:rsidRDefault="00D0286B" w:rsidP="008A182C">
      <w:pPr>
        <w:spacing w:line="360" w:lineRule="auto"/>
        <w:jc w:val="both"/>
        <w:rPr>
          <w:rFonts w:asciiTheme="minorHAnsi" w:hAnsiTheme="minorHAnsi" w:cstheme="minorHAnsi"/>
          <w:sz w:val="20"/>
          <w:szCs w:val="20"/>
        </w:rPr>
      </w:pPr>
    </w:p>
    <w:p w:rsidR="00D0286B" w:rsidRPr="008A182C" w:rsidRDefault="00D0286B" w:rsidP="00253872">
      <w:pPr>
        <w:pStyle w:val="Akapitzlist"/>
        <w:numPr>
          <w:ilvl w:val="0"/>
          <w:numId w:val="23"/>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Klauzula przedłużenia ochrony ubezpieczeniowej</w:t>
      </w:r>
    </w:p>
    <w:p w:rsidR="00D0286B" w:rsidRPr="008A182C" w:rsidRDefault="00D0286B" w:rsidP="00253872">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D0286B" w:rsidRPr="008A182C" w:rsidRDefault="00D0286B"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Na pisemny wniosek Ubezpieczającego, złożony nie później niż na 14 dni kalendarzowych przed wygaśnięciem ochrony ubezpieczeniowej, Ubezpieczyciel przedłuży ochronę ubezpieczeniową z tytułu niniejszej umowy ubezpieczenia o kolejne 30 dni kalendarzowych, przypadających po zakończeniu okresu ubezpieczenia. Warunki umowy ubezpieczenia w ciągu kolejnych 30 dni pozostają bez zmian. Ubezpieczyciel sporządzi </w:t>
      </w:r>
      <w:r w:rsidR="00253872">
        <w:rPr>
          <w:rFonts w:asciiTheme="minorHAnsi" w:hAnsiTheme="minorHAnsi" w:cstheme="minorHAnsi"/>
          <w:sz w:val="20"/>
          <w:szCs w:val="20"/>
        </w:rPr>
        <w:br/>
      </w:r>
      <w:r w:rsidRPr="008A182C">
        <w:rPr>
          <w:rFonts w:asciiTheme="minorHAnsi" w:hAnsiTheme="minorHAnsi" w:cstheme="minorHAnsi"/>
          <w:sz w:val="20"/>
          <w:szCs w:val="20"/>
        </w:rPr>
        <w:t>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obowiązujących w umowie ubezpieczenia obejmującej poprzedni roczny okres ubezpieczenia. Termin płatności składki nie może przypadać wcześniej niż na pierwszy dzień dodatkowej ochrony ubezpieczeniowej. Ubezpieczający jest uprawniony do jednokrotnego skorzystania z uprawnienia niniejszej klauzuli.</w:t>
      </w:r>
    </w:p>
    <w:p w:rsidR="00D0286B" w:rsidRPr="008A182C" w:rsidRDefault="00D0286B" w:rsidP="008A182C">
      <w:pPr>
        <w:pStyle w:val="Akapitzlist"/>
        <w:spacing w:line="360" w:lineRule="auto"/>
        <w:ind w:left="644"/>
        <w:rPr>
          <w:rFonts w:asciiTheme="minorHAnsi" w:hAnsiTheme="minorHAnsi" w:cstheme="minorHAnsi"/>
          <w:b/>
          <w:i/>
          <w:sz w:val="20"/>
          <w:szCs w:val="20"/>
        </w:rPr>
      </w:pPr>
    </w:p>
    <w:p w:rsidR="00D0286B" w:rsidRPr="008A182C" w:rsidRDefault="00D0286B" w:rsidP="008A182C">
      <w:pPr>
        <w:spacing w:line="360" w:lineRule="auto"/>
        <w:jc w:val="center"/>
        <w:rPr>
          <w:rFonts w:asciiTheme="minorHAnsi" w:hAnsiTheme="minorHAnsi" w:cstheme="minorHAnsi"/>
          <w:b/>
          <w:bCs/>
          <w:i/>
          <w:sz w:val="20"/>
          <w:szCs w:val="20"/>
        </w:rPr>
      </w:pPr>
    </w:p>
    <w:p w:rsidR="00B07072" w:rsidRPr="008A182C" w:rsidRDefault="00B07072" w:rsidP="008A182C">
      <w:pPr>
        <w:spacing w:line="360" w:lineRule="auto"/>
        <w:jc w:val="center"/>
        <w:rPr>
          <w:rFonts w:asciiTheme="minorHAnsi" w:hAnsiTheme="minorHAnsi" w:cstheme="minorHAnsi"/>
          <w:b/>
          <w:bCs/>
          <w:i/>
          <w:sz w:val="20"/>
          <w:szCs w:val="20"/>
        </w:rPr>
      </w:pPr>
    </w:p>
    <w:p w:rsidR="00B07072" w:rsidRPr="008A182C" w:rsidRDefault="00B07072" w:rsidP="008A182C">
      <w:pPr>
        <w:spacing w:line="360" w:lineRule="auto"/>
        <w:jc w:val="center"/>
        <w:rPr>
          <w:rFonts w:asciiTheme="minorHAnsi" w:hAnsiTheme="minorHAnsi" w:cstheme="minorHAnsi"/>
          <w:b/>
          <w:bCs/>
          <w:i/>
          <w:sz w:val="20"/>
          <w:szCs w:val="20"/>
        </w:rPr>
      </w:pPr>
    </w:p>
    <w:p w:rsidR="00B07072" w:rsidRPr="008A182C" w:rsidRDefault="00B07072" w:rsidP="008A182C">
      <w:pPr>
        <w:spacing w:line="360" w:lineRule="auto"/>
        <w:jc w:val="center"/>
        <w:rPr>
          <w:rFonts w:asciiTheme="minorHAnsi" w:hAnsiTheme="minorHAnsi" w:cstheme="minorHAnsi"/>
          <w:b/>
          <w:bCs/>
          <w:i/>
          <w:sz w:val="20"/>
          <w:szCs w:val="20"/>
        </w:rPr>
      </w:pPr>
    </w:p>
    <w:p w:rsidR="00B07072" w:rsidRPr="008A182C" w:rsidRDefault="00B07072" w:rsidP="008A182C">
      <w:pPr>
        <w:spacing w:line="360" w:lineRule="auto"/>
        <w:jc w:val="center"/>
        <w:rPr>
          <w:rFonts w:asciiTheme="minorHAnsi" w:hAnsiTheme="minorHAnsi" w:cstheme="minorHAnsi"/>
          <w:b/>
          <w:bCs/>
          <w:i/>
          <w:sz w:val="20"/>
          <w:szCs w:val="20"/>
        </w:rPr>
      </w:pPr>
    </w:p>
    <w:p w:rsidR="00B07072" w:rsidRPr="008A182C" w:rsidRDefault="00B07072" w:rsidP="008A182C">
      <w:pPr>
        <w:spacing w:line="360" w:lineRule="auto"/>
        <w:jc w:val="center"/>
        <w:rPr>
          <w:rFonts w:asciiTheme="minorHAnsi" w:hAnsiTheme="minorHAnsi" w:cstheme="minorHAnsi"/>
          <w:b/>
          <w:bCs/>
          <w:i/>
          <w:sz w:val="20"/>
          <w:szCs w:val="20"/>
        </w:rPr>
      </w:pPr>
    </w:p>
    <w:p w:rsidR="00B07072" w:rsidRPr="008A182C" w:rsidRDefault="00B07072" w:rsidP="008A182C">
      <w:pPr>
        <w:spacing w:line="360" w:lineRule="auto"/>
        <w:jc w:val="center"/>
        <w:rPr>
          <w:rFonts w:asciiTheme="minorHAnsi" w:hAnsiTheme="minorHAnsi" w:cstheme="minorHAnsi"/>
          <w:b/>
          <w:bCs/>
          <w:i/>
          <w:sz w:val="20"/>
          <w:szCs w:val="20"/>
        </w:rPr>
      </w:pPr>
    </w:p>
    <w:p w:rsidR="00B07072" w:rsidRPr="008A182C" w:rsidRDefault="00B07072" w:rsidP="008A182C">
      <w:pPr>
        <w:spacing w:line="360" w:lineRule="auto"/>
        <w:jc w:val="center"/>
        <w:rPr>
          <w:rFonts w:asciiTheme="minorHAnsi" w:hAnsiTheme="minorHAnsi" w:cstheme="minorHAnsi"/>
          <w:b/>
          <w:bCs/>
          <w:i/>
          <w:sz w:val="20"/>
          <w:szCs w:val="20"/>
        </w:rPr>
      </w:pPr>
    </w:p>
    <w:p w:rsidR="00B07072" w:rsidRPr="008A182C" w:rsidRDefault="00B07072" w:rsidP="008A182C">
      <w:pPr>
        <w:spacing w:line="360" w:lineRule="auto"/>
        <w:jc w:val="center"/>
        <w:rPr>
          <w:rFonts w:asciiTheme="minorHAnsi" w:hAnsiTheme="minorHAnsi" w:cstheme="minorHAnsi"/>
          <w:b/>
          <w:bCs/>
          <w:i/>
          <w:sz w:val="20"/>
          <w:szCs w:val="20"/>
        </w:rPr>
      </w:pPr>
    </w:p>
    <w:p w:rsidR="00B07072" w:rsidRPr="008A182C" w:rsidRDefault="00B07072" w:rsidP="008A182C">
      <w:pPr>
        <w:spacing w:line="360" w:lineRule="auto"/>
        <w:jc w:val="center"/>
        <w:rPr>
          <w:rFonts w:asciiTheme="minorHAnsi" w:hAnsiTheme="minorHAnsi" w:cstheme="minorHAnsi"/>
          <w:b/>
          <w:bCs/>
          <w:i/>
          <w:sz w:val="20"/>
          <w:szCs w:val="20"/>
        </w:rPr>
      </w:pPr>
    </w:p>
    <w:p w:rsidR="00B07072" w:rsidRPr="008A182C" w:rsidRDefault="00B07072" w:rsidP="008A182C">
      <w:pPr>
        <w:spacing w:line="360" w:lineRule="auto"/>
        <w:jc w:val="center"/>
        <w:rPr>
          <w:rFonts w:asciiTheme="minorHAnsi" w:hAnsiTheme="minorHAnsi" w:cstheme="minorHAnsi"/>
          <w:b/>
          <w:bCs/>
          <w:i/>
          <w:sz w:val="20"/>
          <w:szCs w:val="20"/>
        </w:rPr>
      </w:pPr>
    </w:p>
    <w:p w:rsidR="00B07072" w:rsidRDefault="00B07072" w:rsidP="008A182C">
      <w:pPr>
        <w:spacing w:line="360" w:lineRule="auto"/>
        <w:jc w:val="center"/>
        <w:rPr>
          <w:rFonts w:asciiTheme="minorHAnsi" w:hAnsiTheme="minorHAnsi" w:cstheme="minorHAnsi"/>
          <w:b/>
          <w:bCs/>
          <w:i/>
          <w:sz w:val="20"/>
          <w:szCs w:val="20"/>
        </w:rPr>
      </w:pPr>
    </w:p>
    <w:p w:rsidR="009D5A79" w:rsidRDefault="009D5A79" w:rsidP="008A182C">
      <w:pPr>
        <w:spacing w:line="360" w:lineRule="auto"/>
        <w:jc w:val="center"/>
        <w:rPr>
          <w:rFonts w:asciiTheme="minorHAnsi" w:hAnsiTheme="minorHAnsi" w:cstheme="minorHAnsi"/>
          <w:b/>
          <w:bCs/>
          <w:i/>
          <w:sz w:val="20"/>
          <w:szCs w:val="20"/>
        </w:rPr>
      </w:pPr>
    </w:p>
    <w:p w:rsidR="009D5A79" w:rsidRPr="008A182C" w:rsidRDefault="009D5A79" w:rsidP="008A182C">
      <w:pPr>
        <w:spacing w:line="360" w:lineRule="auto"/>
        <w:jc w:val="center"/>
        <w:rPr>
          <w:rFonts w:asciiTheme="minorHAnsi" w:hAnsiTheme="minorHAnsi" w:cstheme="minorHAnsi"/>
          <w:b/>
          <w:bCs/>
          <w:i/>
          <w:sz w:val="20"/>
          <w:szCs w:val="20"/>
        </w:rPr>
      </w:pPr>
    </w:p>
    <w:p w:rsidR="00B07072" w:rsidRPr="008A182C" w:rsidRDefault="00B07072" w:rsidP="008A182C">
      <w:pPr>
        <w:spacing w:line="360" w:lineRule="auto"/>
        <w:jc w:val="center"/>
        <w:rPr>
          <w:rFonts w:asciiTheme="minorHAnsi" w:hAnsiTheme="minorHAnsi" w:cstheme="minorHAnsi"/>
          <w:b/>
          <w:bCs/>
          <w:i/>
          <w:sz w:val="20"/>
          <w:szCs w:val="20"/>
        </w:rPr>
      </w:pPr>
    </w:p>
    <w:p w:rsidR="00B07072" w:rsidRPr="008A182C" w:rsidRDefault="00B07072" w:rsidP="008A182C">
      <w:pPr>
        <w:spacing w:line="360" w:lineRule="auto"/>
        <w:jc w:val="center"/>
        <w:rPr>
          <w:rFonts w:asciiTheme="minorHAnsi" w:hAnsiTheme="minorHAnsi" w:cstheme="minorHAnsi"/>
          <w:b/>
          <w:bCs/>
          <w:i/>
          <w:sz w:val="20"/>
          <w:szCs w:val="20"/>
        </w:rPr>
      </w:pPr>
    </w:p>
    <w:p w:rsidR="00BF2DA2" w:rsidRPr="008A182C" w:rsidRDefault="00BF2DA2" w:rsidP="00253872">
      <w:pPr>
        <w:pStyle w:val="Akapitzlist"/>
        <w:numPr>
          <w:ilvl w:val="0"/>
          <w:numId w:val="10"/>
        </w:numPr>
        <w:spacing w:after="0" w:line="360" w:lineRule="auto"/>
        <w:ind w:left="283" w:hanging="425"/>
        <w:contextualSpacing w:val="0"/>
        <w:rPr>
          <w:rFonts w:asciiTheme="minorHAnsi" w:hAnsiTheme="minorHAnsi" w:cstheme="minorHAnsi"/>
          <w:b/>
          <w:i/>
          <w:sz w:val="20"/>
          <w:szCs w:val="20"/>
        </w:rPr>
      </w:pPr>
      <w:r w:rsidRPr="008A182C">
        <w:rPr>
          <w:rFonts w:asciiTheme="minorHAnsi" w:hAnsiTheme="minorHAnsi" w:cstheme="minorHAnsi"/>
          <w:b/>
          <w:i/>
          <w:sz w:val="20"/>
          <w:szCs w:val="20"/>
        </w:rPr>
        <w:lastRenderedPageBreak/>
        <w:t>Część VI</w:t>
      </w:r>
      <w:r w:rsidR="002C16FE">
        <w:rPr>
          <w:rFonts w:asciiTheme="minorHAnsi" w:hAnsiTheme="minorHAnsi" w:cstheme="minorHAnsi"/>
          <w:b/>
          <w:i/>
          <w:sz w:val="20"/>
          <w:szCs w:val="20"/>
        </w:rPr>
        <w:t>I</w:t>
      </w:r>
      <w:r w:rsidRPr="008A182C">
        <w:rPr>
          <w:rFonts w:asciiTheme="minorHAnsi" w:hAnsiTheme="minorHAnsi" w:cstheme="minorHAnsi"/>
          <w:b/>
          <w:i/>
          <w:sz w:val="20"/>
          <w:szCs w:val="20"/>
        </w:rPr>
        <w:t xml:space="preserve"> Zamówienia</w:t>
      </w:r>
    </w:p>
    <w:p w:rsidR="00B07072" w:rsidRPr="008A182C" w:rsidRDefault="00B07072" w:rsidP="008A182C">
      <w:pPr>
        <w:spacing w:line="360" w:lineRule="auto"/>
        <w:rPr>
          <w:rFonts w:asciiTheme="minorHAnsi" w:hAnsiTheme="minorHAnsi" w:cstheme="minorHAnsi"/>
          <w:b/>
          <w:i/>
          <w:sz w:val="20"/>
          <w:szCs w:val="20"/>
        </w:rPr>
      </w:pPr>
      <w:r w:rsidRPr="008A182C">
        <w:rPr>
          <w:rFonts w:asciiTheme="minorHAnsi" w:hAnsiTheme="minorHAnsi" w:cstheme="minorHAnsi"/>
          <w:b/>
          <w:i/>
          <w:sz w:val="20"/>
          <w:szCs w:val="20"/>
        </w:rPr>
        <w:t xml:space="preserve">                                    </w:t>
      </w:r>
    </w:p>
    <w:p w:rsidR="00B07072" w:rsidRPr="008A182C" w:rsidRDefault="00BF2DA2" w:rsidP="008A182C">
      <w:pPr>
        <w:spacing w:line="360" w:lineRule="auto"/>
        <w:rPr>
          <w:rFonts w:asciiTheme="minorHAnsi" w:hAnsiTheme="minorHAnsi" w:cstheme="minorHAnsi"/>
          <w:b/>
          <w:i/>
          <w:sz w:val="20"/>
          <w:szCs w:val="20"/>
        </w:rPr>
      </w:pPr>
      <w:r w:rsidRPr="008A182C">
        <w:rPr>
          <w:rFonts w:asciiTheme="minorHAnsi" w:hAnsiTheme="minorHAnsi" w:cstheme="minorHAnsi"/>
          <w:b/>
          <w:i/>
          <w:sz w:val="20"/>
          <w:szCs w:val="20"/>
        </w:rPr>
        <w:t xml:space="preserve">                                                                                       §1</w:t>
      </w:r>
    </w:p>
    <w:p w:rsidR="00B07072" w:rsidRPr="008A182C" w:rsidRDefault="00B07072" w:rsidP="008A182C">
      <w:pPr>
        <w:spacing w:before="120" w:after="120" w:line="360" w:lineRule="auto"/>
        <w:jc w:val="center"/>
        <w:rPr>
          <w:rFonts w:asciiTheme="minorHAnsi" w:hAnsiTheme="minorHAnsi" w:cstheme="minorHAnsi"/>
          <w:b/>
          <w:bCs/>
          <w:i/>
          <w:sz w:val="20"/>
          <w:szCs w:val="20"/>
        </w:rPr>
      </w:pPr>
      <w:r w:rsidRPr="008A182C">
        <w:rPr>
          <w:rFonts w:asciiTheme="minorHAnsi" w:hAnsiTheme="minorHAnsi" w:cstheme="minorHAnsi"/>
          <w:b/>
          <w:bCs/>
          <w:i/>
          <w:sz w:val="20"/>
          <w:szCs w:val="20"/>
        </w:rPr>
        <w:t>Klauzule dla Ubezpieczenia odpowiedzialności cywilnej w związku z posiadaniem mienia, prowadzeniem działalności gospodarczej przez Tarnobrzeskie Wodociągi Sp</w:t>
      </w:r>
      <w:r w:rsidR="00714E92" w:rsidRPr="008A182C">
        <w:rPr>
          <w:rFonts w:asciiTheme="minorHAnsi" w:hAnsiTheme="minorHAnsi" w:cstheme="minorHAnsi"/>
          <w:b/>
          <w:bCs/>
          <w:i/>
          <w:sz w:val="20"/>
          <w:szCs w:val="20"/>
        </w:rPr>
        <w:t>.</w:t>
      </w:r>
      <w:r w:rsidRPr="008A182C">
        <w:rPr>
          <w:rFonts w:asciiTheme="minorHAnsi" w:hAnsiTheme="minorHAnsi" w:cstheme="minorHAnsi"/>
          <w:b/>
          <w:bCs/>
          <w:i/>
          <w:sz w:val="20"/>
          <w:szCs w:val="20"/>
        </w:rPr>
        <w:t xml:space="preserve">  Z o.o.</w:t>
      </w:r>
    </w:p>
    <w:p w:rsidR="00B07072" w:rsidRDefault="00B07072" w:rsidP="008A182C">
      <w:pPr>
        <w:pStyle w:val="Akapitzlist"/>
        <w:spacing w:line="360" w:lineRule="auto"/>
        <w:ind w:left="644"/>
        <w:rPr>
          <w:rFonts w:asciiTheme="minorHAnsi" w:hAnsiTheme="minorHAnsi" w:cstheme="minorHAnsi"/>
          <w:b/>
          <w:i/>
          <w:sz w:val="20"/>
          <w:szCs w:val="20"/>
        </w:rPr>
      </w:pPr>
    </w:p>
    <w:p w:rsidR="00253872" w:rsidRPr="008A182C" w:rsidRDefault="00253872" w:rsidP="008A182C">
      <w:pPr>
        <w:pStyle w:val="Akapitzlist"/>
        <w:spacing w:line="360" w:lineRule="auto"/>
        <w:ind w:left="644"/>
        <w:rPr>
          <w:rFonts w:asciiTheme="minorHAnsi" w:hAnsiTheme="minorHAnsi" w:cstheme="minorHAnsi"/>
          <w:b/>
          <w:i/>
          <w:sz w:val="20"/>
          <w:szCs w:val="20"/>
        </w:rPr>
      </w:pPr>
    </w:p>
    <w:p w:rsidR="00B07072" w:rsidRPr="008A182C" w:rsidRDefault="00BF2DA2" w:rsidP="00253872">
      <w:pPr>
        <w:pStyle w:val="Akapitzlist"/>
        <w:numPr>
          <w:ilvl w:val="0"/>
          <w:numId w:val="24"/>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B07072" w:rsidRPr="008A182C">
        <w:rPr>
          <w:rFonts w:asciiTheme="minorHAnsi" w:hAnsiTheme="minorHAnsi" w:cstheme="minorHAnsi"/>
          <w:b/>
          <w:sz w:val="20"/>
          <w:szCs w:val="20"/>
        </w:rPr>
        <w:t>lauzula czasu ochrony</w:t>
      </w:r>
    </w:p>
    <w:p w:rsidR="00B07072" w:rsidRPr="008A182C" w:rsidRDefault="00B07072" w:rsidP="00253872">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B07072" w:rsidRPr="008A182C" w:rsidRDefault="00B07072"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ubezpieczenia jako początek okresu ubezpieczenia.</w:t>
      </w:r>
    </w:p>
    <w:p w:rsidR="00B07072" w:rsidRPr="008A182C" w:rsidRDefault="00B07072" w:rsidP="008A182C">
      <w:pPr>
        <w:pStyle w:val="Akapitzlist"/>
        <w:spacing w:after="60" w:line="360" w:lineRule="auto"/>
        <w:ind w:left="1276"/>
        <w:contextualSpacing w:val="0"/>
        <w:jc w:val="both"/>
        <w:rPr>
          <w:rFonts w:asciiTheme="minorHAnsi" w:hAnsiTheme="minorHAnsi" w:cstheme="minorHAnsi"/>
          <w:sz w:val="20"/>
          <w:szCs w:val="20"/>
        </w:rPr>
      </w:pPr>
    </w:p>
    <w:p w:rsidR="00B07072" w:rsidRPr="008A182C" w:rsidRDefault="00BF2DA2" w:rsidP="00253872">
      <w:pPr>
        <w:pStyle w:val="Akapitzlist"/>
        <w:numPr>
          <w:ilvl w:val="0"/>
          <w:numId w:val="24"/>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B07072" w:rsidRPr="008A182C">
        <w:rPr>
          <w:rFonts w:asciiTheme="minorHAnsi" w:hAnsiTheme="minorHAnsi" w:cstheme="minorHAnsi"/>
          <w:b/>
          <w:sz w:val="20"/>
          <w:szCs w:val="20"/>
        </w:rPr>
        <w:t>lauzula rozliczenia składek</w:t>
      </w:r>
    </w:p>
    <w:p w:rsidR="00B07072" w:rsidRPr="008A182C" w:rsidRDefault="00B07072"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B07072" w:rsidRPr="008A182C" w:rsidRDefault="00B07072"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Wszelkie płatności powstałe na tle niniejszej umowy ubezpieczenia (wynikające w szczególności </w:t>
      </w:r>
      <w:r w:rsidRPr="008A182C">
        <w:rPr>
          <w:rFonts w:asciiTheme="minorHAnsi" w:hAnsiTheme="minorHAnsi" w:cstheme="minorHAnsi"/>
          <w:sz w:val="20"/>
          <w:szCs w:val="20"/>
        </w:rPr>
        <w:br/>
        <w:t>z konieczności dopłaty składek, zwrotu składek oraz innych rozliczeń) dokonywane będą w systemie pro rata za każdy dzień ochrony ubezpieczeniowej.</w:t>
      </w:r>
    </w:p>
    <w:p w:rsidR="00B07072" w:rsidRPr="008A182C" w:rsidRDefault="00B07072" w:rsidP="008A182C">
      <w:pPr>
        <w:pStyle w:val="Akapitzlist"/>
        <w:spacing w:after="60" w:line="360" w:lineRule="auto"/>
        <w:ind w:left="1276"/>
        <w:contextualSpacing w:val="0"/>
        <w:jc w:val="both"/>
        <w:rPr>
          <w:rFonts w:asciiTheme="minorHAnsi" w:hAnsiTheme="minorHAnsi" w:cstheme="minorHAnsi"/>
          <w:sz w:val="20"/>
          <w:szCs w:val="20"/>
        </w:rPr>
      </w:pPr>
    </w:p>
    <w:p w:rsidR="00B07072" w:rsidRPr="008A182C" w:rsidRDefault="00BF2DA2" w:rsidP="00253872">
      <w:pPr>
        <w:pStyle w:val="Akapitzlist"/>
        <w:numPr>
          <w:ilvl w:val="0"/>
          <w:numId w:val="24"/>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B07072" w:rsidRPr="008A182C">
        <w:rPr>
          <w:rFonts w:asciiTheme="minorHAnsi" w:hAnsiTheme="minorHAnsi" w:cstheme="minorHAnsi"/>
          <w:b/>
          <w:sz w:val="20"/>
          <w:szCs w:val="20"/>
        </w:rPr>
        <w:t>lauzula ratalna</w:t>
      </w:r>
    </w:p>
    <w:p w:rsidR="00B07072" w:rsidRPr="008A182C" w:rsidRDefault="00B07072"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B07072" w:rsidRPr="008A182C" w:rsidRDefault="00B07072"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rsidR="00B07072" w:rsidRPr="008A182C" w:rsidRDefault="00B07072" w:rsidP="008A182C">
      <w:pPr>
        <w:pStyle w:val="Akapitzlist"/>
        <w:spacing w:after="60" w:line="360" w:lineRule="auto"/>
        <w:ind w:left="1276"/>
        <w:contextualSpacing w:val="0"/>
        <w:jc w:val="both"/>
        <w:rPr>
          <w:rFonts w:asciiTheme="minorHAnsi" w:hAnsiTheme="minorHAnsi" w:cstheme="minorHAnsi"/>
          <w:b/>
          <w:sz w:val="20"/>
          <w:szCs w:val="20"/>
        </w:rPr>
      </w:pPr>
    </w:p>
    <w:p w:rsidR="00B07072" w:rsidRPr="008A182C" w:rsidRDefault="00BF2DA2" w:rsidP="00253872">
      <w:pPr>
        <w:pStyle w:val="Akapitzlist"/>
        <w:numPr>
          <w:ilvl w:val="0"/>
          <w:numId w:val="24"/>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B07072" w:rsidRPr="008A182C">
        <w:rPr>
          <w:rFonts w:asciiTheme="minorHAnsi" w:hAnsiTheme="minorHAnsi" w:cstheme="minorHAnsi"/>
          <w:b/>
          <w:sz w:val="20"/>
          <w:szCs w:val="20"/>
        </w:rPr>
        <w:t>lauzula reprezentantów z limitem</w:t>
      </w:r>
      <w:r w:rsidR="00185AA8" w:rsidRPr="008A182C">
        <w:rPr>
          <w:rFonts w:asciiTheme="minorHAnsi" w:hAnsiTheme="minorHAnsi" w:cstheme="minorHAnsi"/>
          <w:b/>
          <w:sz w:val="20"/>
          <w:szCs w:val="20"/>
        </w:rPr>
        <w:t xml:space="preserve"> 700.000,00 PLN</w:t>
      </w:r>
      <w:r w:rsidR="00B07072" w:rsidRPr="008A182C">
        <w:rPr>
          <w:rFonts w:asciiTheme="minorHAnsi" w:hAnsiTheme="minorHAnsi" w:cstheme="minorHAnsi"/>
          <w:b/>
          <w:sz w:val="20"/>
          <w:szCs w:val="20"/>
        </w:rPr>
        <w:t xml:space="preserve"> </w:t>
      </w:r>
      <w:r w:rsidR="00185AA8" w:rsidRPr="008A182C">
        <w:rPr>
          <w:rFonts w:asciiTheme="minorHAnsi" w:hAnsiTheme="minorHAnsi" w:cstheme="minorHAnsi"/>
          <w:b/>
          <w:sz w:val="20"/>
          <w:szCs w:val="20"/>
        </w:rPr>
        <w:t xml:space="preserve"> </w:t>
      </w:r>
      <w:r w:rsidR="00B07072" w:rsidRPr="008A182C">
        <w:rPr>
          <w:rFonts w:asciiTheme="minorHAnsi" w:hAnsiTheme="minorHAnsi" w:cstheme="minorHAnsi"/>
          <w:b/>
          <w:sz w:val="20"/>
          <w:szCs w:val="20"/>
        </w:rPr>
        <w:t>na jedno i wszystkie zdarzenia w okresie ubezpieczenia</w:t>
      </w:r>
    </w:p>
    <w:p w:rsidR="009A39E3" w:rsidRPr="008A182C" w:rsidRDefault="00B07072"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B07072" w:rsidRPr="008A182C" w:rsidRDefault="00B07072" w:rsidP="00253872">
      <w:pPr>
        <w:pStyle w:val="LucaCash"/>
        <w:spacing w:after="120"/>
        <w:ind w:left="284"/>
        <w:jc w:val="both"/>
        <w:rPr>
          <w:rFonts w:asciiTheme="minorHAnsi" w:hAnsiTheme="minorHAnsi" w:cstheme="minorHAnsi"/>
          <w:sz w:val="20"/>
        </w:rPr>
      </w:pPr>
      <w:r w:rsidRPr="008A182C">
        <w:rPr>
          <w:rFonts w:asciiTheme="minorHAnsi" w:hAnsiTheme="minorHAnsi" w:cstheme="minorHAnsi"/>
          <w:sz w:val="20"/>
        </w:rPr>
        <w:lastRenderedPageBreak/>
        <w:t>Ubezpieczyciel nie odpowiada za szkody wyrządzone umyślnie wyłącznie przez Ubezpieczającego. Jednocześnie Ubezpieczyciel odpowiada za szkody wyrządzone w wyniku rażącego niedbalstwa. Za Ubezpieczającego rozumie się wyłącznie:</w:t>
      </w:r>
    </w:p>
    <w:p w:rsidR="00B07072" w:rsidRPr="008A182C" w:rsidRDefault="00B07072" w:rsidP="00253872">
      <w:pPr>
        <w:pStyle w:val="LucaCash"/>
        <w:numPr>
          <w:ilvl w:val="0"/>
          <w:numId w:val="9"/>
        </w:numPr>
        <w:tabs>
          <w:tab w:val="clear" w:pos="1440"/>
        </w:tabs>
        <w:spacing w:after="120"/>
        <w:ind w:left="709"/>
        <w:jc w:val="both"/>
        <w:rPr>
          <w:rFonts w:asciiTheme="minorHAnsi" w:hAnsiTheme="minorHAnsi" w:cstheme="minorHAnsi"/>
          <w:sz w:val="20"/>
        </w:rPr>
      </w:pPr>
      <w:r w:rsidRPr="008A182C">
        <w:rPr>
          <w:rFonts w:asciiTheme="minorHAnsi" w:hAnsiTheme="minorHAnsi" w:cstheme="minorHAnsi"/>
          <w:sz w:val="20"/>
        </w:rPr>
        <w:t xml:space="preserve">zarząd – w przypadku spółek kapitałowych, </w:t>
      </w:r>
    </w:p>
    <w:p w:rsidR="00B07072" w:rsidRPr="008A182C" w:rsidRDefault="00B07072"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razie zawarcia umowy ubezpieczenia na cudzy rachunek niniejsze postanowienia stosuje się odpowiednio do Ubezpieczonego.</w:t>
      </w:r>
    </w:p>
    <w:p w:rsidR="00B07072" w:rsidRPr="008A182C" w:rsidRDefault="00B07072" w:rsidP="008A182C">
      <w:pPr>
        <w:spacing w:line="360" w:lineRule="auto"/>
        <w:jc w:val="both"/>
        <w:rPr>
          <w:rFonts w:asciiTheme="minorHAnsi" w:hAnsiTheme="minorHAnsi" w:cstheme="minorHAnsi"/>
          <w:sz w:val="20"/>
          <w:szCs w:val="20"/>
        </w:rPr>
      </w:pPr>
    </w:p>
    <w:p w:rsidR="00B07072" w:rsidRPr="008A182C" w:rsidRDefault="00B07072" w:rsidP="00253872">
      <w:pPr>
        <w:pStyle w:val="Akapitzlist"/>
        <w:numPr>
          <w:ilvl w:val="0"/>
          <w:numId w:val="24"/>
        </w:numPr>
        <w:spacing w:line="360" w:lineRule="auto"/>
        <w:ind w:left="284" w:hanging="357"/>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Klauzula przedłużenia ochrony ubezpieczeniowej</w:t>
      </w:r>
    </w:p>
    <w:p w:rsidR="00B07072" w:rsidRPr="008A182C" w:rsidRDefault="00B07072" w:rsidP="00253872">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B07072" w:rsidRPr="008A182C" w:rsidRDefault="00B07072"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Na pisemny wniosek Ubezpieczającego, złożony nie później niż na 14 dni kalendarzowych przed wygaśnięciem ochrony ubezpieczeniowej, Ubezpieczyciel przedłuży ochronę ubezpieczeniową z tytułu niniejszej umowy ubezpieczenia o kolejne 30 dni kalendarzowych, przypadających po zakończeniu okresu ubezpieczenia. Warunki umowy ubezpieczenia w ciągu kolejnych 30 dni pozostają bez zmian. Ubezpieczyciel sporządzi </w:t>
      </w:r>
      <w:r w:rsidR="00253872">
        <w:rPr>
          <w:rFonts w:asciiTheme="minorHAnsi" w:hAnsiTheme="minorHAnsi" w:cstheme="minorHAnsi"/>
          <w:sz w:val="20"/>
          <w:szCs w:val="20"/>
        </w:rPr>
        <w:br/>
      </w:r>
      <w:r w:rsidRPr="008A182C">
        <w:rPr>
          <w:rFonts w:asciiTheme="minorHAnsi" w:hAnsiTheme="minorHAnsi" w:cstheme="minorHAnsi"/>
          <w:sz w:val="20"/>
          <w:szCs w:val="20"/>
        </w:rPr>
        <w:t>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obowiązujących w umowie ubezpieczenia obejmującej poprzedni roczny okres ubezpieczenia. Termin płatności składki nie może przypadać wcześniej niż na pierwszy dzień dodatkowej ochrony ubezpieczeniowej. Ubezpieczający jest uprawniony do jednokrotnego skorzystania z uprawnienia niniejszej klauzuli.</w:t>
      </w:r>
    </w:p>
    <w:p w:rsidR="00B07072" w:rsidRPr="008A182C" w:rsidRDefault="00B07072" w:rsidP="008A182C">
      <w:pPr>
        <w:pStyle w:val="Akapitzlist"/>
        <w:spacing w:line="360" w:lineRule="auto"/>
        <w:ind w:left="644"/>
        <w:rPr>
          <w:rFonts w:asciiTheme="minorHAnsi" w:hAnsiTheme="minorHAnsi" w:cstheme="minorHAnsi"/>
          <w:b/>
          <w:i/>
          <w:sz w:val="20"/>
          <w:szCs w:val="20"/>
        </w:rPr>
      </w:pPr>
    </w:p>
    <w:p w:rsidR="00B07072" w:rsidRPr="008A182C" w:rsidRDefault="00B07072" w:rsidP="008A182C">
      <w:pPr>
        <w:spacing w:line="360" w:lineRule="auto"/>
        <w:rPr>
          <w:rFonts w:asciiTheme="minorHAnsi" w:hAnsiTheme="minorHAnsi" w:cstheme="minorHAnsi"/>
          <w:sz w:val="20"/>
          <w:szCs w:val="20"/>
        </w:rPr>
      </w:pPr>
    </w:p>
    <w:p w:rsidR="00976D87" w:rsidRPr="008A182C" w:rsidRDefault="00976D87" w:rsidP="008A182C">
      <w:pPr>
        <w:spacing w:line="360" w:lineRule="auto"/>
        <w:rPr>
          <w:rFonts w:asciiTheme="minorHAnsi" w:hAnsiTheme="minorHAnsi" w:cstheme="minorHAnsi"/>
          <w:sz w:val="20"/>
          <w:szCs w:val="20"/>
        </w:rPr>
      </w:pPr>
    </w:p>
    <w:p w:rsidR="00976D87" w:rsidRPr="008A182C" w:rsidRDefault="00976D87" w:rsidP="008A182C">
      <w:pPr>
        <w:spacing w:line="360" w:lineRule="auto"/>
        <w:rPr>
          <w:rFonts w:asciiTheme="minorHAnsi" w:hAnsiTheme="minorHAnsi" w:cstheme="minorHAnsi"/>
          <w:sz w:val="20"/>
          <w:szCs w:val="20"/>
        </w:rPr>
      </w:pPr>
    </w:p>
    <w:p w:rsidR="00976D87" w:rsidRPr="008A182C" w:rsidRDefault="00976D87" w:rsidP="008A182C">
      <w:pPr>
        <w:spacing w:line="360" w:lineRule="auto"/>
        <w:rPr>
          <w:rFonts w:asciiTheme="minorHAnsi" w:hAnsiTheme="minorHAnsi" w:cstheme="minorHAnsi"/>
          <w:sz w:val="20"/>
          <w:szCs w:val="20"/>
        </w:rPr>
      </w:pPr>
    </w:p>
    <w:p w:rsidR="00BF2DA2" w:rsidRPr="008A182C" w:rsidRDefault="00BF2DA2" w:rsidP="008A182C">
      <w:pPr>
        <w:spacing w:line="360" w:lineRule="auto"/>
        <w:rPr>
          <w:rFonts w:asciiTheme="minorHAnsi" w:hAnsiTheme="minorHAnsi" w:cstheme="minorHAnsi"/>
          <w:sz w:val="20"/>
          <w:szCs w:val="20"/>
        </w:rPr>
      </w:pPr>
    </w:p>
    <w:p w:rsidR="00BF2DA2" w:rsidRPr="008A182C" w:rsidRDefault="00BF2DA2" w:rsidP="008A182C">
      <w:pPr>
        <w:spacing w:line="360" w:lineRule="auto"/>
        <w:rPr>
          <w:rFonts w:asciiTheme="minorHAnsi" w:hAnsiTheme="minorHAnsi" w:cstheme="minorHAnsi"/>
          <w:sz w:val="20"/>
          <w:szCs w:val="20"/>
        </w:rPr>
      </w:pPr>
    </w:p>
    <w:p w:rsidR="00BF2DA2" w:rsidRPr="008A182C" w:rsidRDefault="00BF2DA2" w:rsidP="008A182C">
      <w:pPr>
        <w:spacing w:line="360" w:lineRule="auto"/>
        <w:rPr>
          <w:rFonts w:asciiTheme="minorHAnsi" w:hAnsiTheme="minorHAnsi" w:cstheme="minorHAnsi"/>
          <w:sz w:val="20"/>
          <w:szCs w:val="20"/>
        </w:rPr>
      </w:pPr>
    </w:p>
    <w:p w:rsidR="00BF2DA2" w:rsidRPr="008A182C" w:rsidRDefault="00BF2DA2" w:rsidP="008A182C">
      <w:pPr>
        <w:spacing w:line="360" w:lineRule="auto"/>
        <w:rPr>
          <w:rFonts w:asciiTheme="minorHAnsi" w:hAnsiTheme="minorHAnsi" w:cstheme="minorHAnsi"/>
          <w:sz w:val="20"/>
          <w:szCs w:val="20"/>
        </w:rPr>
      </w:pPr>
    </w:p>
    <w:p w:rsidR="00BF2DA2" w:rsidRPr="008A182C" w:rsidRDefault="00BF2DA2" w:rsidP="008A182C">
      <w:pPr>
        <w:spacing w:line="360" w:lineRule="auto"/>
        <w:rPr>
          <w:rFonts w:asciiTheme="minorHAnsi" w:hAnsiTheme="minorHAnsi" w:cstheme="minorHAnsi"/>
          <w:sz w:val="20"/>
          <w:szCs w:val="20"/>
        </w:rPr>
      </w:pPr>
    </w:p>
    <w:p w:rsidR="00BF2DA2" w:rsidRPr="008A182C" w:rsidRDefault="00BF2DA2" w:rsidP="008A182C">
      <w:pPr>
        <w:spacing w:line="360" w:lineRule="auto"/>
        <w:rPr>
          <w:rFonts w:asciiTheme="minorHAnsi" w:hAnsiTheme="minorHAnsi" w:cstheme="minorHAnsi"/>
          <w:sz w:val="20"/>
          <w:szCs w:val="20"/>
        </w:rPr>
      </w:pPr>
    </w:p>
    <w:p w:rsidR="00BF2DA2" w:rsidRPr="008A182C" w:rsidRDefault="00BF2DA2" w:rsidP="008A182C">
      <w:pPr>
        <w:spacing w:line="360" w:lineRule="auto"/>
        <w:rPr>
          <w:rFonts w:asciiTheme="minorHAnsi" w:hAnsiTheme="minorHAnsi" w:cstheme="minorHAnsi"/>
          <w:sz w:val="20"/>
          <w:szCs w:val="20"/>
        </w:rPr>
      </w:pPr>
    </w:p>
    <w:p w:rsidR="00BF2DA2" w:rsidRPr="008A182C" w:rsidRDefault="00BF2DA2" w:rsidP="008A182C">
      <w:pPr>
        <w:spacing w:line="360" w:lineRule="auto"/>
        <w:rPr>
          <w:rFonts w:asciiTheme="minorHAnsi" w:hAnsiTheme="minorHAnsi" w:cstheme="minorHAnsi"/>
          <w:sz w:val="20"/>
          <w:szCs w:val="20"/>
        </w:rPr>
      </w:pPr>
    </w:p>
    <w:p w:rsidR="00BF2DA2" w:rsidRDefault="00BF2DA2" w:rsidP="008A182C">
      <w:pPr>
        <w:spacing w:line="360" w:lineRule="auto"/>
        <w:rPr>
          <w:rFonts w:asciiTheme="minorHAnsi" w:hAnsiTheme="minorHAnsi" w:cstheme="minorHAnsi"/>
          <w:sz w:val="20"/>
          <w:szCs w:val="20"/>
        </w:rPr>
      </w:pPr>
    </w:p>
    <w:p w:rsidR="009D5A79" w:rsidRDefault="009D5A79" w:rsidP="008A182C">
      <w:pPr>
        <w:spacing w:line="360" w:lineRule="auto"/>
        <w:rPr>
          <w:rFonts w:asciiTheme="minorHAnsi" w:hAnsiTheme="minorHAnsi" w:cstheme="minorHAnsi"/>
          <w:sz w:val="20"/>
          <w:szCs w:val="20"/>
        </w:rPr>
      </w:pPr>
    </w:p>
    <w:p w:rsidR="009D5A79" w:rsidRPr="008A182C" w:rsidRDefault="009D5A79" w:rsidP="008A182C">
      <w:pPr>
        <w:spacing w:line="360" w:lineRule="auto"/>
        <w:rPr>
          <w:rFonts w:asciiTheme="minorHAnsi" w:hAnsiTheme="minorHAnsi" w:cstheme="minorHAnsi"/>
          <w:sz w:val="20"/>
          <w:szCs w:val="20"/>
        </w:rPr>
      </w:pPr>
      <w:bookmarkStart w:id="0" w:name="_GoBack"/>
      <w:bookmarkEnd w:id="0"/>
    </w:p>
    <w:p w:rsidR="00BF2DA2" w:rsidRPr="008A182C" w:rsidRDefault="00BF2DA2" w:rsidP="008A182C">
      <w:pPr>
        <w:spacing w:line="360" w:lineRule="auto"/>
        <w:rPr>
          <w:rFonts w:asciiTheme="minorHAnsi" w:hAnsiTheme="minorHAnsi" w:cstheme="minorHAnsi"/>
          <w:sz w:val="20"/>
          <w:szCs w:val="20"/>
        </w:rPr>
      </w:pPr>
    </w:p>
    <w:p w:rsidR="00BF2DA2" w:rsidRPr="008A182C" w:rsidRDefault="00BF2DA2" w:rsidP="00253872">
      <w:pPr>
        <w:pStyle w:val="Akapitzlist"/>
        <w:numPr>
          <w:ilvl w:val="0"/>
          <w:numId w:val="10"/>
        </w:numPr>
        <w:spacing w:after="0" w:line="360" w:lineRule="auto"/>
        <w:ind w:left="283" w:hanging="425"/>
        <w:contextualSpacing w:val="0"/>
        <w:rPr>
          <w:rFonts w:asciiTheme="minorHAnsi" w:hAnsiTheme="minorHAnsi" w:cstheme="minorHAnsi"/>
          <w:b/>
          <w:i/>
          <w:sz w:val="20"/>
          <w:szCs w:val="20"/>
        </w:rPr>
      </w:pPr>
      <w:r w:rsidRPr="008A182C">
        <w:rPr>
          <w:rFonts w:asciiTheme="minorHAnsi" w:hAnsiTheme="minorHAnsi" w:cstheme="minorHAnsi"/>
          <w:b/>
          <w:i/>
          <w:sz w:val="20"/>
          <w:szCs w:val="20"/>
        </w:rPr>
        <w:lastRenderedPageBreak/>
        <w:t>Część VI</w:t>
      </w:r>
      <w:r w:rsidR="00FB33AB">
        <w:rPr>
          <w:rFonts w:asciiTheme="minorHAnsi" w:hAnsiTheme="minorHAnsi" w:cstheme="minorHAnsi"/>
          <w:b/>
          <w:i/>
          <w:sz w:val="20"/>
          <w:szCs w:val="20"/>
        </w:rPr>
        <w:t>I</w:t>
      </w:r>
      <w:r w:rsidRPr="008A182C">
        <w:rPr>
          <w:rFonts w:asciiTheme="minorHAnsi" w:hAnsiTheme="minorHAnsi" w:cstheme="minorHAnsi"/>
          <w:b/>
          <w:i/>
          <w:sz w:val="20"/>
          <w:szCs w:val="20"/>
        </w:rPr>
        <w:t>I Zamówienia</w:t>
      </w:r>
    </w:p>
    <w:p w:rsidR="00976D87" w:rsidRPr="008A182C" w:rsidRDefault="00976D87" w:rsidP="008A182C">
      <w:pPr>
        <w:spacing w:line="360" w:lineRule="auto"/>
        <w:rPr>
          <w:rFonts w:asciiTheme="minorHAnsi" w:hAnsiTheme="minorHAnsi" w:cstheme="minorHAnsi"/>
          <w:b/>
          <w:i/>
          <w:sz w:val="20"/>
          <w:szCs w:val="20"/>
        </w:rPr>
      </w:pPr>
    </w:p>
    <w:p w:rsidR="00976D87" w:rsidRPr="008A182C" w:rsidRDefault="00BF2DA2" w:rsidP="00FB33AB">
      <w:pPr>
        <w:spacing w:after="120" w:line="360" w:lineRule="auto"/>
        <w:jc w:val="center"/>
        <w:rPr>
          <w:rFonts w:asciiTheme="minorHAnsi" w:hAnsiTheme="minorHAnsi" w:cstheme="minorHAnsi"/>
          <w:b/>
          <w:i/>
          <w:sz w:val="20"/>
          <w:szCs w:val="20"/>
        </w:rPr>
      </w:pPr>
      <w:r w:rsidRPr="008A182C">
        <w:rPr>
          <w:rFonts w:asciiTheme="minorHAnsi" w:hAnsiTheme="minorHAnsi" w:cstheme="minorHAnsi"/>
          <w:b/>
          <w:i/>
          <w:sz w:val="20"/>
          <w:szCs w:val="20"/>
        </w:rPr>
        <w:t>§1</w:t>
      </w:r>
    </w:p>
    <w:p w:rsidR="00976D87" w:rsidRPr="008A182C" w:rsidRDefault="00976D87" w:rsidP="008A182C">
      <w:pPr>
        <w:tabs>
          <w:tab w:val="num" w:pos="2127"/>
          <w:tab w:val="num" w:pos="3402"/>
        </w:tabs>
        <w:spacing w:line="360" w:lineRule="auto"/>
        <w:jc w:val="center"/>
        <w:rPr>
          <w:rFonts w:asciiTheme="minorHAnsi" w:hAnsiTheme="minorHAnsi" w:cstheme="minorHAnsi"/>
          <w:b/>
          <w:i/>
          <w:sz w:val="20"/>
          <w:szCs w:val="20"/>
        </w:rPr>
      </w:pPr>
      <w:r w:rsidRPr="008A182C">
        <w:rPr>
          <w:rFonts w:asciiTheme="minorHAnsi" w:hAnsiTheme="minorHAnsi" w:cstheme="minorHAnsi"/>
          <w:b/>
          <w:i/>
          <w:sz w:val="20"/>
          <w:szCs w:val="20"/>
        </w:rPr>
        <w:t>Klauzule odpowiedzialności cywilnej w związku z posiadaniem mie</w:t>
      </w:r>
      <w:r w:rsidR="009A39E3" w:rsidRPr="008A182C">
        <w:rPr>
          <w:rFonts w:asciiTheme="minorHAnsi" w:hAnsiTheme="minorHAnsi" w:cstheme="minorHAnsi"/>
          <w:b/>
          <w:i/>
          <w:sz w:val="20"/>
          <w:szCs w:val="20"/>
        </w:rPr>
        <w:t xml:space="preserve">nia, prowadzeniem działalności </w:t>
      </w:r>
      <w:r w:rsidRPr="008A182C">
        <w:rPr>
          <w:rFonts w:asciiTheme="minorHAnsi" w:hAnsiTheme="minorHAnsi" w:cstheme="minorHAnsi"/>
          <w:b/>
          <w:i/>
          <w:sz w:val="20"/>
          <w:szCs w:val="20"/>
        </w:rPr>
        <w:t>gospodarczej przez Rejon Dróg Miejskich Sp. Z o.o.</w:t>
      </w:r>
    </w:p>
    <w:p w:rsidR="00976D87" w:rsidRPr="008A182C" w:rsidRDefault="00976D87" w:rsidP="008A182C">
      <w:pPr>
        <w:tabs>
          <w:tab w:val="num" w:pos="1843"/>
          <w:tab w:val="num" w:pos="2127"/>
          <w:tab w:val="num" w:pos="3402"/>
        </w:tabs>
        <w:spacing w:line="360" w:lineRule="auto"/>
        <w:jc w:val="both"/>
        <w:rPr>
          <w:rFonts w:asciiTheme="minorHAnsi" w:hAnsiTheme="minorHAnsi" w:cstheme="minorHAnsi"/>
          <w:sz w:val="20"/>
          <w:szCs w:val="20"/>
        </w:rPr>
      </w:pPr>
    </w:p>
    <w:p w:rsidR="00976D87" w:rsidRPr="008A182C" w:rsidRDefault="00976D87" w:rsidP="008A182C">
      <w:pPr>
        <w:spacing w:line="360" w:lineRule="auto"/>
        <w:rPr>
          <w:rFonts w:asciiTheme="minorHAnsi" w:hAnsiTheme="minorHAnsi" w:cstheme="minorHAnsi"/>
          <w:sz w:val="20"/>
          <w:szCs w:val="20"/>
        </w:rPr>
      </w:pPr>
    </w:p>
    <w:p w:rsidR="00BF2DA2" w:rsidRPr="008A182C" w:rsidRDefault="00BF2DA2" w:rsidP="00253872">
      <w:pPr>
        <w:pStyle w:val="Akapitzlist"/>
        <w:numPr>
          <w:ilvl w:val="0"/>
          <w:numId w:val="25"/>
        </w:numPr>
        <w:spacing w:line="360" w:lineRule="auto"/>
        <w:ind w:left="284"/>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976D87" w:rsidRPr="008A182C">
        <w:rPr>
          <w:rFonts w:asciiTheme="minorHAnsi" w:hAnsiTheme="minorHAnsi" w:cstheme="minorHAnsi"/>
          <w:b/>
          <w:sz w:val="20"/>
          <w:szCs w:val="20"/>
        </w:rPr>
        <w:t>lauzula czasu ochrony</w:t>
      </w:r>
    </w:p>
    <w:p w:rsidR="00976D87" w:rsidRPr="008A182C" w:rsidRDefault="00976D87" w:rsidP="00253872">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976D87" w:rsidRPr="008A182C" w:rsidRDefault="00976D87"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ubezpieczenia jako początek okresu ubezpieczenia.</w:t>
      </w:r>
    </w:p>
    <w:p w:rsidR="00976D87" w:rsidRPr="008A182C" w:rsidRDefault="00976D87" w:rsidP="008A182C">
      <w:pPr>
        <w:pStyle w:val="Akapitzlist"/>
        <w:spacing w:after="0" w:line="360" w:lineRule="auto"/>
        <w:ind w:left="1276"/>
        <w:contextualSpacing w:val="0"/>
        <w:jc w:val="both"/>
        <w:rPr>
          <w:rFonts w:asciiTheme="minorHAnsi" w:hAnsiTheme="minorHAnsi" w:cstheme="minorHAnsi"/>
          <w:sz w:val="20"/>
          <w:szCs w:val="20"/>
        </w:rPr>
      </w:pPr>
    </w:p>
    <w:p w:rsidR="00976D87" w:rsidRPr="008A182C" w:rsidRDefault="00BF2DA2" w:rsidP="00253872">
      <w:pPr>
        <w:pStyle w:val="Akapitzlist"/>
        <w:numPr>
          <w:ilvl w:val="0"/>
          <w:numId w:val="25"/>
        </w:numPr>
        <w:spacing w:line="360" w:lineRule="auto"/>
        <w:ind w:left="284"/>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976D87" w:rsidRPr="008A182C">
        <w:rPr>
          <w:rFonts w:asciiTheme="minorHAnsi" w:hAnsiTheme="minorHAnsi" w:cstheme="minorHAnsi"/>
          <w:b/>
          <w:sz w:val="20"/>
          <w:szCs w:val="20"/>
        </w:rPr>
        <w:t>lauzula rozliczenia składek</w:t>
      </w:r>
    </w:p>
    <w:p w:rsidR="00976D87" w:rsidRPr="008A182C" w:rsidRDefault="00976D87"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976D87" w:rsidRPr="008A182C" w:rsidRDefault="00976D87"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Wszelkie płatności powstałe na tle niniejszej umowy ubezpieczenia (wynikające w szczególności </w:t>
      </w:r>
      <w:r w:rsidR="00253872">
        <w:rPr>
          <w:rFonts w:asciiTheme="minorHAnsi" w:hAnsiTheme="minorHAnsi" w:cstheme="minorHAnsi"/>
          <w:sz w:val="20"/>
          <w:szCs w:val="20"/>
        </w:rPr>
        <w:br/>
      </w:r>
      <w:r w:rsidRPr="008A182C">
        <w:rPr>
          <w:rFonts w:asciiTheme="minorHAnsi" w:hAnsiTheme="minorHAnsi" w:cstheme="minorHAnsi"/>
          <w:sz w:val="20"/>
          <w:szCs w:val="20"/>
        </w:rPr>
        <w:t>z konieczności dopłaty składek, zwrotu składek oraz innych rozliczeń) dokonywane będą w systemie pro rata za każdy dzień ochrony ubezpieczeniowej.</w:t>
      </w:r>
    </w:p>
    <w:p w:rsidR="00976D87" w:rsidRPr="008A182C" w:rsidRDefault="00976D87" w:rsidP="008A182C">
      <w:pPr>
        <w:pStyle w:val="Akapitzlist"/>
        <w:spacing w:after="0" w:line="360" w:lineRule="auto"/>
        <w:ind w:left="1276"/>
        <w:contextualSpacing w:val="0"/>
        <w:jc w:val="both"/>
        <w:rPr>
          <w:rFonts w:asciiTheme="minorHAnsi" w:hAnsiTheme="minorHAnsi" w:cstheme="minorHAnsi"/>
          <w:sz w:val="20"/>
          <w:szCs w:val="20"/>
        </w:rPr>
      </w:pPr>
    </w:p>
    <w:p w:rsidR="00976D87" w:rsidRPr="008A182C" w:rsidRDefault="00BF2DA2" w:rsidP="00253872">
      <w:pPr>
        <w:pStyle w:val="Akapitzlist"/>
        <w:numPr>
          <w:ilvl w:val="0"/>
          <w:numId w:val="25"/>
        </w:numPr>
        <w:spacing w:line="360" w:lineRule="auto"/>
        <w:ind w:left="284"/>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976D87" w:rsidRPr="008A182C">
        <w:rPr>
          <w:rFonts w:asciiTheme="minorHAnsi" w:hAnsiTheme="minorHAnsi" w:cstheme="minorHAnsi"/>
          <w:b/>
          <w:sz w:val="20"/>
          <w:szCs w:val="20"/>
        </w:rPr>
        <w:t>lauzula ratalna</w:t>
      </w:r>
    </w:p>
    <w:p w:rsidR="00976D87" w:rsidRPr="008A182C" w:rsidRDefault="00976D87" w:rsidP="00253872">
      <w:pPr>
        <w:pStyle w:val="LucaCash"/>
        <w:spacing w:after="120"/>
        <w:ind w:left="284"/>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976D87" w:rsidRPr="008A182C" w:rsidRDefault="00976D87"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rsidR="00BF2DA2" w:rsidRPr="008A182C" w:rsidRDefault="00BF2DA2" w:rsidP="008A182C">
      <w:pPr>
        <w:pStyle w:val="Akapitzlist"/>
        <w:spacing w:after="0" w:line="360" w:lineRule="auto"/>
        <w:ind w:left="1276"/>
        <w:contextualSpacing w:val="0"/>
        <w:jc w:val="both"/>
        <w:rPr>
          <w:rFonts w:asciiTheme="minorHAnsi" w:hAnsiTheme="minorHAnsi" w:cstheme="minorHAnsi"/>
          <w:b/>
          <w:sz w:val="20"/>
          <w:szCs w:val="20"/>
        </w:rPr>
      </w:pPr>
    </w:p>
    <w:p w:rsidR="00976D87" w:rsidRPr="008A182C" w:rsidRDefault="00BF2DA2" w:rsidP="00253872">
      <w:pPr>
        <w:pStyle w:val="Akapitzlist"/>
        <w:numPr>
          <w:ilvl w:val="0"/>
          <w:numId w:val="25"/>
        </w:numPr>
        <w:spacing w:line="360" w:lineRule="auto"/>
        <w:ind w:left="284"/>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w:t>
      </w:r>
      <w:r w:rsidR="00976D87" w:rsidRPr="008A182C">
        <w:rPr>
          <w:rFonts w:asciiTheme="minorHAnsi" w:hAnsiTheme="minorHAnsi" w:cstheme="minorHAnsi"/>
          <w:b/>
          <w:sz w:val="20"/>
          <w:szCs w:val="20"/>
        </w:rPr>
        <w:t xml:space="preserve">lauzula reprezentantów z limitem </w:t>
      </w:r>
      <w:r w:rsidR="00185AA8" w:rsidRPr="008A182C">
        <w:rPr>
          <w:rFonts w:asciiTheme="minorHAnsi" w:hAnsiTheme="minorHAnsi" w:cstheme="minorHAnsi"/>
          <w:b/>
          <w:sz w:val="20"/>
          <w:szCs w:val="20"/>
        </w:rPr>
        <w:t xml:space="preserve">500.000,00 PLN </w:t>
      </w:r>
      <w:r w:rsidR="00976D87" w:rsidRPr="008A182C">
        <w:rPr>
          <w:rFonts w:asciiTheme="minorHAnsi" w:hAnsiTheme="minorHAnsi" w:cstheme="minorHAnsi"/>
          <w:b/>
          <w:sz w:val="20"/>
          <w:szCs w:val="20"/>
        </w:rPr>
        <w:t>na jedno i wszystkie zdarzenia w okresie ubezpieczenia</w:t>
      </w:r>
    </w:p>
    <w:p w:rsidR="009A39E3" w:rsidRPr="008A182C" w:rsidRDefault="00976D87" w:rsidP="00253872">
      <w:pPr>
        <w:pStyle w:val="LucaCash"/>
        <w:spacing w:after="120"/>
        <w:ind w:left="426"/>
        <w:jc w:val="both"/>
        <w:rPr>
          <w:rFonts w:asciiTheme="minorHAnsi" w:hAnsiTheme="minorHAnsi" w:cstheme="minorHAnsi"/>
          <w:i/>
          <w:sz w:val="20"/>
        </w:rPr>
      </w:pPr>
      <w:r w:rsidRPr="008A182C">
        <w:rPr>
          <w:rFonts w:asciiTheme="minorHAnsi" w:hAnsiTheme="minorHAnsi" w:cstheme="minorHAnsi"/>
          <w:i/>
          <w:sz w:val="20"/>
        </w:rPr>
        <w:t>Z zachowaniem pozostałych, nie zmienionych niniejszą klauzulą, postanowień umowy ubezpieczenia, w tym określonych we wniosku i ogólnych (szczególnych) warunkach ubezpieczenia strony uzgodniły, że:</w:t>
      </w:r>
    </w:p>
    <w:p w:rsidR="00976D87" w:rsidRPr="008A182C" w:rsidRDefault="00976D87" w:rsidP="00253872">
      <w:pPr>
        <w:pStyle w:val="LucaCash"/>
        <w:spacing w:after="120"/>
        <w:ind w:left="426"/>
        <w:jc w:val="both"/>
        <w:rPr>
          <w:rFonts w:asciiTheme="minorHAnsi" w:hAnsiTheme="minorHAnsi" w:cstheme="minorHAnsi"/>
          <w:sz w:val="20"/>
        </w:rPr>
      </w:pPr>
      <w:r w:rsidRPr="008A182C">
        <w:rPr>
          <w:rFonts w:asciiTheme="minorHAnsi" w:hAnsiTheme="minorHAnsi" w:cstheme="minorHAnsi"/>
          <w:sz w:val="20"/>
        </w:rPr>
        <w:t>Ubezpieczyciel nie odpowiada za szkody wyrządzone umyślnie wyłącznie przez Ubezpieczającego. Jednocześnie Ubezpieczyciel odpowiada za szkody wyrządzone w wyniku rażącego niedbalstwa. Za Ubezpieczającego rozumie się wyłącznie:</w:t>
      </w:r>
    </w:p>
    <w:p w:rsidR="00976D87" w:rsidRPr="008A182C" w:rsidRDefault="00976D87" w:rsidP="00253872">
      <w:pPr>
        <w:pStyle w:val="LucaCash"/>
        <w:numPr>
          <w:ilvl w:val="0"/>
          <w:numId w:val="9"/>
        </w:numPr>
        <w:tabs>
          <w:tab w:val="clear" w:pos="1440"/>
        </w:tabs>
        <w:spacing w:after="120"/>
        <w:ind w:left="851"/>
        <w:jc w:val="both"/>
        <w:rPr>
          <w:rFonts w:asciiTheme="minorHAnsi" w:hAnsiTheme="minorHAnsi" w:cstheme="minorHAnsi"/>
          <w:sz w:val="20"/>
        </w:rPr>
      </w:pPr>
      <w:r w:rsidRPr="008A182C">
        <w:rPr>
          <w:rFonts w:asciiTheme="minorHAnsi" w:hAnsiTheme="minorHAnsi" w:cstheme="minorHAnsi"/>
          <w:sz w:val="20"/>
        </w:rPr>
        <w:lastRenderedPageBreak/>
        <w:t xml:space="preserve">zarząd – w przypadku spółek kapitałowych, </w:t>
      </w:r>
    </w:p>
    <w:p w:rsidR="00976D87" w:rsidRPr="008A182C" w:rsidRDefault="00976D87" w:rsidP="00253872">
      <w:pPr>
        <w:spacing w:line="360" w:lineRule="auto"/>
        <w:ind w:left="426"/>
        <w:jc w:val="both"/>
        <w:rPr>
          <w:rFonts w:asciiTheme="minorHAnsi" w:hAnsiTheme="minorHAnsi" w:cstheme="minorHAnsi"/>
          <w:sz w:val="20"/>
          <w:szCs w:val="20"/>
        </w:rPr>
      </w:pPr>
      <w:r w:rsidRPr="008A182C">
        <w:rPr>
          <w:rFonts w:asciiTheme="minorHAnsi" w:hAnsiTheme="minorHAnsi" w:cstheme="minorHAnsi"/>
          <w:sz w:val="20"/>
          <w:szCs w:val="20"/>
        </w:rPr>
        <w:t>W razie zawarcia umowy ubezpieczenia na cudzy rachunek niniejsze postanowienia stosuje się odpowiednio do Ubezpieczonego.</w:t>
      </w:r>
    </w:p>
    <w:p w:rsidR="00976D87" w:rsidRPr="008A182C" w:rsidRDefault="00976D87" w:rsidP="008A182C">
      <w:pPr>
        <w:pStyle w:val="Akapitzlist"/>
        <w:spacing w:line="360" w:lineRule="auto"/>
        <w:ind w:left="1276"/>
        <w:contextualSpacing w:val="0"/>
        <w:jc w:val="both"/>
        <w:rPr>
          <w:rFonts w:asciiTheme="minorHAnsi" w:hAnsiTheme="minorHAnsi" w:cstheme="minorHAnsi"/>
          <w:sz w:val="20"/>
          <w:szCs w:val="20"/>
        </w:rPr>
      </w:pPr>
    </w:p>
    <w:p w:rsidR="00976D87" w:rsidRPr="008A182C" w:rsidRDefault="00976D87" w:rsidP="00253872">
      <w:pPr>
        <w:pStyle w:val="Akapitzlist"/>
        <w:numPr>
          <w:ilvl w:val="0"/>
          <w:numId w:val="25"/>
        </w:numPr>
        <w:spacing w:line="360" w:lineRule="auto"/>
        <w:ind w:left="284"/>
        <w:contextualSpacing w:val="0"/>
        <w:jc w:val="both"/>
        <w:rPr>
          <w:rFonts w:asciiTheme="minorHAnsi" w:hAnsiTheme="minorHAnsi" w:cstheme="minorHAnsi"/>
          <w:b/>
          <w:sz w:val="20"/>
          <w:szCs w:val="20"/>
        </w:rPr>
      </w:pPr>
      <w:r w:rsidRPr="008A182C">
        <w:rPr>
          <w:rFonts w:asciiTheme="minorHAnsi" w:hAnsiTheme="minorHAnsi" w:cstheme="minorHAnsi"/>
          <w:b/>
          <w:sz w:val="20"/>
          <w:szCs w:val="20"/>
        </w:rPr>
        <w:t>Klauzula przedłużenia ochrony ubezpieczeniowej</w:t>
      </w:r>
    </w:p>
    <w:p w:rsidR="00976D87" w:rsidRPr="008A182C" w:rsidRDefault="00976D87" w:rsidP="00253872">
      <w:pPr>
        <w:autoSpaceDE w:val="0"/>
        <w:autoSpaceDN w:val="0"/>
        <w:adjustRightInd w:val="0"/>
        <w:spacing w:after="120" w:line="360" w:lineRule="auto"/>
        <w:ind w:left="284"/>
        <w:jc w:val="both"/>
        <w:rPr>
          <w:rFonts w:asciiTheme="minorHAnsi" w:eastAsia="Verdana,Italic" w:hAnsiTheme="minorHAnsi" w:cstheme="minorHAnsi"/>
          <w:i/>
          <w:iCs/>
          <w:sz w:val="20"/>
          <w:szCs w:val="20"/>
        </w:rPr>
      </w:pPr>
      <w:r w:rsidRPr="008A182C">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ubezpieczenia strony uzgodniły, że:</w:t>
      </w:r>
    </w:p>
    <w:p w:rsidR="00976D87" w:rsidRPr="008A182C" w:rsidRDefault="00976D87" w:rsidP="00253872">
      <w:pPr>
        <w:spacing w:line="360" w:lineRule="auto"/>
        <w:ind w:left="284"/>
        <w:jc w:val="both"/>
        <w:rPr>
          <w:rFonts w:asciiTheme="minorHAnsi" w:hAnsiTheme="minorHAnsi" w:cstheme="minorHAnsi"/>
          <w:sz w:val="20"/>
          <w:szCs w:val="20"/>
        </w:rPr>
      </w:pPr>
      <w:r w:rsidRPr="008A182C">
        <w:rPr>
          <w:rFonts w:asciiTheme="minorHAnsi" w:hAnsiTheme="minorHAnsi" w:cstheme="minorHAnsi"/>
          <w:sz w:val="20"/>
          <w:szCs w:val="20"/>
        </w:rPr>
        <w:t xml:space="preserve">Na pisemny wniosek Ubezpieczającego, złożony nie później niż na 14 dni kalendarzowych przed wygaśnięciem ochrony ubezpieczeniowej, Ubezpieczyciel przedłuży ochronę ubezpieczeniową z tytułu niniejszej umowy ubezpieczenia o kolejne 30 dni kalendarzowych, przypadających po zakończeniu okresu ubezpieczenia. Warunki umowy ubezpieczenia w ciągu kolejnych 30 dni pozostają bez zmian. Ubezpieczyciel sporządzi </w:t>
      </w:r>
      <w:r w:rsidR="00253872">
        <w:rPr>
          <w:rFonts w:asciiTheme="minorHAnsi" w:hAnsiTheme="minorHAnsi" w:cstheme="minorHAnsi"/>
          <w:sz w:val="20"/>
          <w:szCs w:val="20"/>
        </w:rPr>
        <w:br/>
      </w:r>
      <w:r w:rsidRPr="008A182C">
        <w:rPr>
          <w:rFonts w:asciiTheme="minorHAnsi" w:hAnsiTheme="minorHAnsi" w:cstheme="minorHAnsi"/>
          <w:sz w:val="20"/>
          <w:szCs w:val="20"/>
        </w:rPr>
        <w:t>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obowiązujących w umowie ubezpieczenia obejmującej poprzedni roczny okres ubezpieczenia. Termin płatności składki nie może przypadać wcześniej niż na pierwszy dzień dodatkowej ochrony ubezpieczeniowej. Ubezpieczający jest uprawniony do jednokrotnego skorzystania z uprawnienia niniejszej klauzuli.</w:t>
      </w:r>
    </w:p>
    <w:p w:rsidR="00976D87" w:rsidRPr="008A182C" w:rsidRDefault="00976D87" w:rsidP="008A182C">
      <w:pPr>
        <w:tabs>
          <w:tab w:val="num" w:pos="1843"/>
          <w:tab w:val="num" w:pos="2127"/>
          <w:tab w:val="num" w:pos="3402"/>
        </w:tabs>
        <w:spacing w:line="360" w:lineRule="auto"/>
        <w:ind w:left="1418"/>
        <w:jc w:val="both"/>
        <w:rPr>
          <w:rFonts w:asciiTheme="minorHAnsi" w:hAnsiTheme="minorHAnsi" w:cstheme="minorHAnsi"/>
          <w:sz w:val="20"/>
          <w:szCs w:val="20"/>
        </w:rPr>
      </w:pPr>
    </w:p>
    <w:p w:rsidR="00B07072" w:rsidRDefault="00B07072" w:rsidP="008A182C">
      <w:pPr>
        <w:spacing w:line="360" w:lineRule="auto"/>
        <w:rPr>
          <w:rFonts w:asciiTheme="minorHAnsi" w:hAnsiTheme="minorHAnsi" w:cstheme="minorHAnsi"/>
          <w:sz w:val="20"/>
          <w:szCs w:val="20"/>
        </w:rPr>
      </w:pPr>
    </w:p>
    <w:p w:rsidR="009A1980" w:rsidRDefault="009A1980" w:rsidP="008A182C">
      <w:pPr>
        <w:spacing w:line="360" w:lineRule="auto"/>
        <w:rPr>
          <w:rFonts w:asciiTheme="minorHAnsi" w:hAnsiTheme="minorHAnsi" w:cstheme="minorHAnsi"/>
          <w:sz w:val="20"/>
          <w:szCs w:val="20"/>
        </w:rPr>
      </w:pPr>
    </w:p>
    <w:p w:rsidR="009A1980" w:rsidRDefault="009A1980" w:rsidP="008A182C">
      <w:pPr>
        <w:spacing w:line="360" w:lineRule="auto"/>
        <w:rPr>
          <w:rFonts w:asciiTheme="minorHAnsi" w:hAnsiTheme="minorHAnsi" w:cstheme="minorHAnsi"/>
          <w:sz w:val="20"/>
          <w:szCs w:val="20"/>
        </w:rPr>
      </w:pPr>
    </w:p>
    <w:p w:rsidR="009A1980" w:rsidRDefault="009A1980" w:rsidP="008A182C">
      <w:pPr>
        <w:spacing w:line="360" w:lineRule="auto"/>
        <w:rPr>
          <w:rFonts w:asciiTheme="minorHAnsi" w:hAnsiTheme="minorHAnsi" w:cstheme="minorHAnsi"/>
          <w:sz w:val="20"/>
          <w:szCs w:val="20"/>
        </w:rPr>
      </w:pPr>
    </w:p>
    <w:p w:rsidR="009A1980" w:rsidRDefault="009A1980" w:rsidP="008A182C">
      <w:pPr>
        <w:spacing w:line="360" w:lineRule="auto"/>
        <w:rPr>
          <w:rFonts w:asciiTheme="minorHAnsi" w:hAnsiTheme="minorHAnsi" w:cstheme="minorHAnsi"/>
          <w:sz w:val="20"/>
          <w:szCs w:val="20"/>
        </w:rPr>
      </w:pPr>
    </w:p>
    <w:p w:rsidR="009A1980" w:rsidRDefault="009A1980" w:rsidP="008A182C">
      <w:pPr>
        <w:spacing w:line="360" w:lineRule="auto"/>
        <w:rPr>
          <w:rFonts w:asciiTheme="minorHAnsi" w:hAnsiTheme="minorHAnsi" w:cstheme="minorHAnsi"/>
          <w:sz w:val="20"/>
          <w:szCs w:val="20"/>
        </w:rPr>
      </w:pPr>
    </w:p>
    <w:p w:rsidR="009A1980" w:rsidRDefault="009A1980" w:rsidP="008A182C">
      <w:pPr>
        <w:spacing w:line="360" w:lineRule="auto"/>
        <w:rPr>
          <w:rFonts w:asciiTheme="minorHAnsi" w:hAnsiTheme="minorHAnsi" w:cstheme="minorHAnsi"/>
          <w:sz w:val="20"/>
          <w:szCs w:val="20"/>
        </w:rPr>
      </w:pPr>
    </w:p>
    <w:p w:rsidR="009A1980" w:rsidRDefault="009A1980" w:rsidP="008A182C">
      <w:pPr>
        <w:spacing w:line="360" w:lineRule="auto"/>
        <w:rPr>
          <w:rFonts w:asciiTheme="minorHAnsi" w:hAnsiTheme="minorHAnsi" w:cstheme="minorHAnsi"/>
          <w:sz w:val="20"/>
          <w:szCs w:val="20"/>
        </w:rPr>
      </w:pPr>
    </w:p>
    <w:p w:rsidR="009A1980" w:rsidRDefault="009A1980" w:rsidP="008A182C">
      <w:pPr>
        <w:spacing w:line="360" w:lineRule="auto"/>
        <w:rPr>
          <w:rFonts w:asciiTheme="minorHAnsi" w:hAnsiTheme="minorHAnsi" w:cstheme="minorHAnsi"/>
          <w:sz w:val="20"/>
          <w:szCs w:val="20"/>
        </w:rPr>
      </w:pPr>
    </w:p>
    <w:p w:rsidR="009A1980" w:rsidRDefault="009A1980" w:rsidP="008A182C">
      <w:pPr>
        <w:spacing w:line="360" w:lineRule="auto"/>
        <w:rPr>
          <w:rFonts w:asciiTheme="minorHAnsi" w:hAnsiTheme="minorHAnsi" w:cstheme="minorHAnsi"/>
          <w:sz w:val="20"/>
          <w:szCs w:val="20"/>
        </w:rPr>
      </w:pPr>
    </w:p>
    <w:p w:rsidR="009A1980" w:rsidRDefault="009A1980" w:rsidP="008A182C">
      <w:pPr>
        <w:spacing w:line="360" w:lineRule="auto"/>
        <w:rPr>
          <w:rFonts w:asciiTheme="minorHAnsi" w:hAnsiTheme="minorHAnsi" w:cstheme="minorHAnsi"/>
          <w:sz w:val="20"/>
          <w:szCs w:val="20"/>
        </w:rPr>
      </w:pPr>
    </w:p>
    <w:p w:rsidR="009A1980" w:rsidRDefault="009A1980" w:rsidP="008A182C">
      <w:pPr>
        <w:spacing w:line="360" w:lineRule="auto"/>
        <w:rPr>
          <w:rFonts w:asciiTheme="minorHAnsi" w:hAnsiTheme="minorHAnsi" w:cstheme="minorHAnsi"/>
          <w:sz w:val="20"/>
          <w:szCs w:val="20"/>
        </w:rPr>
      </w:pPr>
    </w:p>
    <w:p w:rsidR="009A1980" w:rsidRDefault="009A1980" w:rsidP="008A182C">
      <w:pPr>
        <w:spacing w:line="360" w:lineRule="auto"/>
        <w:rPr>
          <w:rFonts w:asciiTheme="minorHAnsi" w:hAnsiTheme="minorHAnsi" w:cstheme="minorHAnsi"/>
          <w:sz w:val="20"/>
          <w:szCs w:val="20"/>
        </w:rPr>
      </w:pPr>
    </w:p>
    <w:p w:rsidR="009A1980" w:rsidRPr="008A182C" w:rsidRDefault="009A1980" w:rsidP="009A1980">
      <w:pPr>
        <w:spacing w:line="360" w:lineRule="auto"/>
        <w:jc w:val="both"/>
        <w:rPr>
          <w:rFonts w:asciiTheme="minorHAnsi" w:hAnsiTheme="minorHAnsi" w:cstheme="minorHAnsi"/>
          <w:sz w:val="20"/>
          <w:szCs w:val="20"/>
        </w:rPr>
      </w:pPr>
    </w:p>
    <w:sectPr w:rsidR="009A1980" w:rsidRPr="008A182C" w:rsidSect="009D5A79">
      <w:footerReference w:type="default" r:id="rId8"/>
      <w:pgSz w:w="11906" w:h="16838"/>
      <w:pgMar w:top="1135" w:right="1417" w:bottom="1134"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20" w:rsidRDefault="00D82120" w:rsidP="007C2736">
      <w:r>
        <w:separator/>
      </w:r>
    </w:p>
  </w:endnote>
  <w:endnote w:type="continuationSeparator" w:id="0">
    <w:p w:rsidR="00D82120" w:rsidRDefault="00D82120" w:rsidP="007C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482981"/>
      <w:docPartObj>
        <w:docPartGallery w:val="Page Numbers (Bottom of Page)"/>
        <w:docPartUnique/>
      </w:docPartObj>
    </w:sdtPr>
    <w:sdtEndPr>
      <w:rPr>
        <w:rFonts w:asciiTheme="minorHAnsi" w:hAnsiTheme="minorHAnsi"/>
        <w:sz w:val="20"/>
        <w:szCs w:val="20"/>
      </w:rPr>
    </w:sdtEndPr>
    <w:sdtContent>
      <w:p w:rsidR="009A1980" w:rsidRPr="00D01D7A" w:rsidRDefault="009A1980">
        <w:pPr>
          <w:pStyle w:val="Stopka"/>
          <w:jc w:val="right"/>
          <w:rPr>
            <w:rFonts w:asciiTheme="minorHAnsi" w:hAnsiTheme="minorHAnsi"/>
            <w:sz w:val="20"/>
            <w:szCs w:val="20"/>
          </w:rPr>
        </w:pPr>
        <w:r w:rsidRPr="00D01D7A">
          <w:rPr>
            <w:rFonts w:asciiTheme="minorHAnsi" w:hAnsiTheme="minorHAnsi"/>
            <w:sz w:val="20"/>
            <w:szCs w:val="20"/>
          </w:rPr>
          <w:fldChar w:fldCharType="begin"/>
        </w:r>
        <w:r w:rsidRPr="00D01D7A">
          <w:rPr>
            <w:rFonts w:asciiTheme="minorHAnsi" w:hAnsiTheme="minorHAnsi"/>
            <w:sz w:val="20"/>
            <w:szCs w:val="20"/>
          </w:rPr>
          <w:instrText>PAGE   \* MERGEFORMAT</w:instrText>
        </w:r>
        <w:r w:rsidRPr="00D01D7A">
          <w:rPr>
            <w:rFonts w:asciiTheme="minorHAnsi" w:hAnsiTheme="minorHAnsi"/>
            <w:sz w:val="20"/>
            <w:szCs w:val="20"/>
          </w:rPr>
          <w:fldChar w:fldCharType="separate"/>
        </w:r>
        <w:r w:rsidR="009D5A79">
          <w:rPr>
            <w:rFonts w:asciiTheme="minorHAnsi" w:hAnsiTheme="minorHAnsi"/>
            <w:noProof/>
            <w:sz w:val="20"/>
            <w:szCs w:val="20"/>
          </w:rPr>
          <w:t>39</w:t>
        </w:r>
        <w:r w:rsidRPr="00D01D7A">
          <w:rPr>
            <w:rFonts w:asciiTheme="minorHAnsi" w:hAnsiTheme="minorHAnsi"/>
            <w:sz w:val="20"/>
            <w:szCs w:val="20"/>
          </w:rPr>
          <w:fldChar w:fldCharType="end"/>
        </w:r>
      </w:p>
    </w:sdtContent>
  </w:sdt>
  <w:p w:rsidR="009A1980" w:rsidRDefault="009A19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20" w:rsidRDefault="00D82120" w:rsidP="007C2736">
      <w:r>
        <w:separator/>
      </w:r>
    </w:p>
  </w:footnote>
  <w:footnote w:type="continuationSeparator" w:id="0">
    <w:p w:rsidR="00D82120" w:rsidRDefault="00D82120" w:rsidP="007C2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938"/>
    <w:multiLevelType w:val="hybridMultilevel"/>
    <w:tmpl w:val="7B0CDB9A"/>
    <w:lvl w:ilvl="0" w:tplc="64129912">
      <w:start w:val="1"/>
      <w:numFmt w:val="decimal"/>
      <w:lvlText w:val="%1."/>
      <w:lvlJc w:val="left"/>
      <w:pPr>
        <w:tabs>
          <w:tab w:val="num" w:pos="2651"/>
        </w:tabs>
        <w:ind w:left="2651"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F13026"/>
    <w:multiLevelType w:val="hybridMultilevel"/>
    <w:tmpl w:val="13585F10"/>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15:restartNumberingAfterBreak="0">
    <w:nsid w:val="0F014E93"/>
    <w:multiLevelType w:val="hybridMultilevel"/>
    <w:tmpl w:val="39802E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A6298D"/>
    <w:multiLevelType w:val="hybridMultilevel"/>
    <w:tmpl w:val="932CAD28"/>
    <w:lvl w:ilvl="0" w:tplc="5F4AFE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64D49"/>
    <w:multiLevelType w:val="hybridMultilevel"/>
    <w:tmpl w:val="39802E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DB5039"/>
    <w:multiLevelType w:val="hybridMultilevel"/>
    <w:tmpl w:val="C92C2E18"/>
    <w:lvl w:ilvl="0" w:tplc="504285A2">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967FA9"/>
    <w:multiLevelType w:val="hybridMultilevel"/>
    <w:tmpl w:val="D0EA2A60"/>
    <w:lvl w:ilvl="0" w:tplc="1F9019D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C7434D"/>
    <w:multiLevelType w:val="hybridMultilevel"/>
    <w:tmpl w:val="859E6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92FE9"/>
    <w:multiLevelType w:val="hybridMultilevel"/>
    <w:tmpl w:val="90663534"/>
    <w:lvl w:ilvl="0" w:tplc="BAF6FE46">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52C3A51"/>
    <w:multiLevelType w:val="hybridMultilevel"/>
    <w:tmpl w:val="875C7DCA"/>
    <w:lvl w:ilvl="0" w:tplc="65FCE5C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722EC"/>
    <w:multiLevelType w:val="hybridMultilevel"/>
    <w:tmpl w:val="14008DE2"/>
    <w:lvl w:ilvl="0" w:tplc="C9AEC0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DF0FE9"/>
    <w:multiLevelType w:val="hybridMultilevel"/>
    <w:tmpl w:val="E5105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381FC3"/>
    <w:multiLevelType w:val="hybridMultilevel"/>
    <w:tmpl w:val="25802A1E"/>
    <w:lvl w:ilvl="0" w:tplc="1A0EDE7C">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87031"/>
    <w:multiLevelType w:val="hybridMultilevel"/>
    <w:tmpl w:val="F50434F4"/>
    <w:lvl w:ilvl="0" w:tplc="04150005">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3003538"/>
    <w:multiLevelType w:val="hybridMultilevel"/>
    <w:tmpl w:val="54BADC38"/>
    <w:lvl w:ilvl="0" w:tplc="23C0F5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35C50789"/>
    <w:multiLevelType w:val="hybridMultilevel"/>
    <w:tmpl w:val="E32A8550"/>
    <w:lvl w:ilvl="0" w:tplc="97E6D1B6">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394D6D60"/>
    <w:multiLevelType w:val="hybridMultilevel"/>
    <w:tmpl w:val="BA305C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0F1D8E"/>
    <w:multiLevelType w:val="hybridMultilevel"/>
    <w:tmpl w:val="12FE0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408DF"/>
    <w:multiLevelType w:val="hybridMultilevel"/>
    <w:tmpl w:val="EC784F7C"/>
    <w:lvl w:ilvl="0" w:tplc="63A664C6">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D35FC6"/>
    <w:multiLevelType w:val="hybridMultilevel"/>
    <w:tmpl w:val="D21C024E"/>
    <w:lvl w:ilvl="0" w:tplc="551A1874">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E9217E"/>
    <w:multiLevelType w:val="hybridMultilevel"/>
    <w:tmpl w:val="D18A4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3632D5"/>
    <w:multiLevelType w:val="hybridMultilevel"/>
    <w:tmpl w:val="E32A8550"/>
    <w:lvl w:ilvl="0" w:tplc="97E6D1B6">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2" w15:restartNumberingAfterBreak="0">
    <w:nsid w:val="4CB1748C"/>
    <w:multiLevelType w:val="hybridMultilevel"/>
    <w:tmpl w:val="57608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F6735F"/>
    <w:multiLevelType w:val="hybridMultilevel"/>
    <w:tmpl w:val="A0FA3B10"/>
    <w:lvl w:ilvl="0" w:tplc="FFFFFFFF">
      <w:start w:val="1"/>
      <w:numFmt w:val="bullet"/>
      <w:lvlText w:val="−"/>
      <w:lvlJc w:val="left"/>
      <w:pPr>
        <w:tabs>
          <w:tab w:val="num" w:pos="1440"/>
        </w:tabs>
        <w:ind w:left="1440" w:hanging="360"/>
      </w:pPr>
      <w:rPr>
        <w:rFonts w:ascii="Verdana" w:hAnsi="Verdana"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E476BE"/>
    <w:multiLevelType w:val="hybridMultilevel"/>
    <w:tmpl w:val="96D26176"/>
    <w:lvl w:ilvl="0" w:tplc="6A8A9B7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304B33"/>
    <w:multiLevelType w:val="multilevel"/>
    <w:tmpl w:val="3828D494"/>
    <w:lvl w:ilvl="0">
      <w:start w:val="1"/>
      <w:numFmt w:val="upperRoman"/>
      <w:lvlText w:val="%1."/>
      <w:lvlJc w:val="left"/>
      <w:pPr>
        <w:ind w:left="1080" w:hanging="720"/>
      </w:pPr>
      <w:rPr>
        <w:rFonts w:hint="default"/>
      </w:rPr>
    </w:lvl>
    <w:lvl w:ilvl="1">
      <w:start w:val="1"/>
      <w:numFmt w:val="decimal"/>
      <w:isLgl/>
      <w:lvlText w:val="%1.%2."/>
      <w:lvlJc w:val="left"/>
      <w:pPr>
        <w:ind w:left="768" w:hanging="408"/>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4891946"/>
    <w:multiLevelType w:val="hybridMultilevel"/>
    <w:tmpl w:val="8B06F1CE"/>
    <w:lvl w:ilvl="0" w:tplc="7E0406F2">
      <w:start w:val="1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A1515E"/>
    <w:multiLevelType w:val="hybridMultilevel"/>
    <w:tmpl w:val="A44687B0"/>
    <w:lvl w:ilvl="0" w:tplc="E286EC44">
      <w:start w:val="1"/>
      <w:numFmt w:val="bullet"/>
      <w:lvlText w:val=""/>
      <w:lvlJc w:val="left"/>
      <w:pPr>
        <w:ind w:left="2421" w:hanging="360"/>
      </w:pPr>
      <w:rPr>
        <w:rFonts w:ascii="Wingdings" w:hAnsi="Wingdings" w:hint="default"/>
        <w:sz w:val="18"/>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8" w15:restartNumberingAfterBreak="0">
    <w:nsid w:val="652174C7"/>
    <w:multiLevelType w:val="hybridMultilevel"/>
    <w:tmpl w:val="02B66F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902143"/>
    <w:multiLevelType w:val="hybridMultilevel"/>
    <w:tmpl w:val="8B18BE9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7DC32C3"/>
    <w:multiLevelType w:val="hybridMultilevel"/>
    <w:tmpl w:val="AD3E9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5A5A4D"/>
    <w:multiLevelType w:val="hybridMultilevel"/>
    <w:tmpl w:val="14E848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A7E25A9"/>
    <w:multiLevelType w:val="hybridMultilevel"/>
    <w:tmpl w:val="7B0CDB9A"/>
    <w:lvl w:ilvl="0" w:tplc="64129912">
      <w:start w:val="1"/>
      <w:numFmt w:val="decimal"/>
      <w:lvlText w:val="%1."/>
      <w:lvlJc w:val="left"/>
      <w:pPr>
        <w:tabs>
          <w:tab w:val="num" w:pos="2651"/>
        </w:tabs>
        <w:ind w:left="2651"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AB61F90"/>
    <w:multiLevelType w:val="hybridMultilevel"/>
    <w:tmpl w:val="84EA81C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C610595"/>
    <w:multiLevelType w:val="hybridMultilevel"/>
    <w:tmpl w:val="96E69752"/>
    <w:lvl w:ilvl="0" w:tplc="3460C346">
      <w:start w:val="1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1C0D24"/>
    <w:multiLevelType w:val="hybridMultilevel"/>
    <w:tmpl w:val="6616E08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05E1E8B"/>
    <w:multiLevelType w:val="hybridMultilevel"/>
    <w:tmpl w:val="CB10B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1A24B6"/>
    <w:multiLevelType w:val="hybridMultilevel"/>
    <w:tmpl w:val="90663534"/>
    <w:lvl w:ilvl="0" w:tplc="BAF6FE46">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6612910"/>
    <w:multiLevelType w:val="hybridMultilevel"/>
    <w:tmpl w:val="14008DE2"/>
    <w:lvl w:ilvl="0" w:tplc="C9AEC0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3B6EA9"/>
    <w:multiLevelType w:val="hybridMultilevel"/>
    <w:tmpl w:val="13585F10"/>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13"/>
  </w:num>
  <w:num w:numId="2">
    <w:abstractNumId w:val="2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
  </w:num>
  <w:num w:numId="11">
    <w:abstractNumId w:val="10"/>
  </w:num>
  <w:num w:numId="12">
    <w:abstractNumId w:val="12"/>
  </w:num>
  <w:num w:numId="13">
    <w:abstractNumId w:val="6"/>
  </w:num>
  <w:num w:numId="14">
    <w:abstractNumId w:val="2"/>
  </w:num>
  <w:num w:numId="15">
    <w:abstractNumId w:val="15"/>
  </w:num>
  <w:num w:numId="16">
    <w:abstractNumId w:val="20"/>
  </w:num>
  <w:num w:numId="17">
    <w:abstractNumId w:val="24"/>
  </w:num>
  <w:num w:numId="18">
    <w:abstractNumId w:val="30"/>
  </w:num>
  <w:num w:numId="19">
    <w:abstractNumId w:val="32"/>
  </w:num>
  <w:num w:numId="20">
    <w:abstractNumId w:val="37"/>
  </w:num>
  <w:num w:numId="21">
    <w:abstractNumId w:val="22"/>
  </w:num>
  <w:num w:numId="22">
    <w:abstractNumId w:val="28"/>
  </w:num>
  <w:num w:numId="23">
    <w:abstractNumId w:val="36"/>
  </w:num>
  <w:num w:numId="24">
    <w:abstractNumId w:val="7"/>
  </w:num>
  <w:num w:numId="25">
    <w:abstractNumId w:val="11"/>
  </w:num>
  <w:num w:numId="26">
    <w:abstractNumId w:val="9"/>
  </w:num>
  <w:num w:numId="27">
    <w:abstractNumId w:val="18"/>
  </w:num>
  <w:num w:numId="28">
    <w:abstractNumId w:val="26"/>
  </w:num>
  <w:num w:numId="29">
    <w:abstractNumId w:val="5"/>
  </w:num>
  <w:num w:numId="30">
    <w:abstractNumId w:val="19"/>
  </w:num>
  <w:num w:numId="31">
    <w:abstractNumId w:val="3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5"/>
  </w:num>
  <w:num w:numId="35">
    <w:abstractNumId w:val="38"/>
  </w:num>
  <w:num w:numId="36">
    <w:abstractNumId w:val="0"/>
  </w:num>
  <w:num w:numId="37">
    <w:abstractNumId w:val="35"/>
  </w:num>
  <w:num w:numId="38">
    <w:abstractNumId w:val="31"/>
  </w:num>
  <w:num w:numId="39">
    <w:abstractNumId w:val="17"/>
  </w:num>
  <w:num w:numId="40">
    <w:abstractNumId w:val="39"/>
  </w:num>
  <w:num w:numId="41">
    <w:abstractNumId w:val="1"/>
  </w:num>
  <w:num w:numId="4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8F"/>
    <w:rsid w:val="0002276E"/>
    <w:rsid w:val="00035C8B"/>
    <w:rsid w:val="000B764D"/>
    <w:rsid w:val="000F4340"/>
    <w:rsid w:val="00113533"/>
    <w:rsid w:val="00141C16"/>
    <w:rsid w:val="00143B89"/>
    <w:rsid w:val="00144C26"/>
    <w:rsid w:val="00145109"/>
    <w:rsid w:val="00172E8D"/>
    <w:rsid w:val="00173027"/>
    <w:rsid w:val="001770C0"/>
    <w:rsid w:val="00185AA8"/>
    <w:rsid w:val="001B6CA6"/>
    <w:rsid w:val="001E054F"/>
    <w:rsid w:val="001E52E6"/>
    <w:rsid w:val="00202D79"/>
    <w:rsid w:val="002034F1"/>
    <w:rsid w:val="00212DB5"/>
    <w:rsid w:val="00244C5F"/>
    <w:rsid w:val="00253872"/>
    <w:rsid w:val="002B2F95"/>
    <w:rsid w:val="002C07F5"/>
    <w:rsid w:val="002C16FE"/>
    <w:rsid w:val="002D1AC8"/>
    <w:rsid w:val="00305DED"/>
    <w:rsid w:val="003337E2"/>
    <w:rsid w:val="00362BDB"/>
    <w:rsid w:val="00385CAB"/>
    <w:rsid w:val="003A7CCC"/>
    <w:rsid w:val="00411692"/>
    <w:rsid w:val="00422A3A"/>
    <w:rsid w:val="004A5DB2"/>
    <w:rsid w:val="005134EB"/>
    <w:rsid w:val="00534917"/>
    <w:rsid w:val="00555C7D"/>
    <w:rsid w:val="00595B8B"/>
    <w:rsid w:val="005A0A43"/>
    <w:rsid w:val="005C1A1A"/>
    <w:rsid w:val="006823C6"/>
    <w:rsid w:val="00697004"/>
    <w:rsid w:val="006A23EE"/>
    <w:rsid w:val="007137B8"/>
    <w:rsid w:val="00714E92"/>
    <w:rsid w:val="00724127"/>
    <w:rsid w:val="00744A26"/>
    <w:rsid w:val="00747E81"/>
    <w:rsid w:val="007B37EE"/>
    <w:rsid w:val="007B70C7"/>
    <w:rsid w:val="007C2736"/>
    <w:rsid w:val="007E1B80"/>
    <w:rsid w:val="008263BE"/>
    <w:rsid w:val="00865FAF"/>
    <w:rsid w:val="008A182C"/>
    <w:rsid w:val="009034F2"/>
    <w:rsid w:val="00926019"/>
    <w:rsid w:val="00966BA1"/>
    <w:rsid w:val="00970030"/>
    <w:rsid w:val="00976D87"/>
    <w:rsid w:val="00986441"/>
    <w:rsid w:val="009877F1"/>
    <w:rsid w:val="009A1980"/>
    <w:rsid w:val="009A39E3"/>
    <w:rsid w:val="009D5A79"/>
    <w:rsid w:val="009E5D97"/>
    <w:rsid w:val="009E7C42"/>
    <w:rsid w:val="00A142E1"/>
    <w:rsid w:val="00A23018"/>
    <w:rsid w:val="00A25CC4"/>
    <w:rsid w:val="00A27A06"/>
    <w:rsid w:val="00A34EDC"/>
    <w:rsid w:val="00A45DE7"/>
    <w:rsid w:val="00A46AD1"/>
    <w:rsid w:val="00A64907"/>
    <w:rsid w:val="00AE434B"/>
    <w:rsid w:val="00AF5C51"/>
    <w:rsid w:val="00B07072"/>
    <w:rsid w:val="00B63BE3"/>
    <w:rsid w:val="00BF2DA2"/>
    <w:rsid w:val="00C056F6"/>
    <w:rsid w:val="00C4274E"/>
    <w:rsid w:val="00C62AD5"/>
    <w:rsid w:val="00CB17EE"/>
    <w:rsid w:val="00D01D7A"/>
    <w:rsid w:val="00D0286B"/>
    <w:rsid w:val="00D11D52"/>
    <w:rsid w:val="00D70EA1"/>
    <w:rsid w:val="00D82120"/>
    <w:rsid w:val="00DE2632"/>
    <w:rsid w:val="00E16157"/>
    <w:rsid w:val="00E47165"/>
    <w:rsid w:val="00E7114C"/>
    <w:rsid w:val="00E86F00"/>
    <w:rsid w:val="00E92E04"/>
    <w:rsid w:val="00EA4C17"/>
    <w:rsid w:val="00EC6FF7"/>
    <w:rsid w:val="00EF616E"/>
    <w:rsid w:val="00F44E58"/>
    <w:rsid w:val="00F7038F"/>
    <w:rsid w:val="00FA695B"/>
    <w:rsid w:val="00FB33AB"/>
    <w:rsid w:val="00FC6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EEF1B"/>
  <w15:chartTrackingRefBased/>
  <w15:docId w15:val="{9863548E-7781-4F21-B907-B377F6D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72E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F7038F"/>
    <w:pPr>
      <w:spacing w:after="200" w:line="276" w:lineRule="auto"/>
      <w:ind w:left="720"/>
      <w:contextualSpacing/>
    </w:pPr>
    <w:rPr>
      <w:rFonts w:ascii="Calibri" w:eastAsia="Calibri" w:hAnsi="Calibri"/>
      <w:sz w:val="22"/>
      <w:szCs w:val="22"/>
      <w:lang w:eastAsia="en-US"/>
    </w:rPr>
  </w:style>
  <w:style w:type="paragraph" w:customStyle="1" w:styleId="LucaCash">
    <w:name w:val="Luca&amp;Cash"/>
    <w:basedOn w:val="Normalny"/>
    <w:rsid w:val="00F7038F"/>
    <w:pPr>
      <w:spacing w:line="360" w:lineRule="auto"/>
    </w:pPr>
    <w:rPr>
      <w:rFonts w:ascii="Arial Narrow" w:hAnsi="Arial Narrow"/>
      <w:szCs w:val="20"/>
    </w:rPr>
  </w:style>
  <w:style w:type="paragraph" w:styleId="Nagwek">
    <w:name w:val="header"/>
    <w:basedOn w:val="Normalny"/>
    <w:link w:val="NagwekZnak"/>
    <w:uiPriority w:val="99"/>
    <w:unhideWhenUsed/>
    <w:rsid w:val="007C2736"/>
    <w:pPr>
      <w:tabs>
        <w:tab w:val="center" w:pos="4536"/>
        <w:tab w:val="right" w:pos="9072"/>
      </w:tabs>
    </w:pPr>
  </w:style>
  <w:style w:type="character" w:customStyle="1" w:styleId="NagwekZnak">
    <w:name w:val="Nagłówek Znak"/>
    <w:basedOn w:val="Domylnaczcionkaakapitu"/>
    <w:link w:val="Nagwek"/>
    <w:uiPriority w:val="99"/>
    <w:rsid w:val="007C273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C2736"/>
    <w:pPr>
      <w:tabs>
        <w:tab w:val="center" w:pos="4536"/>
        <w:tab w:val="right" w:pos="9072"/>
      </w:tabs>
    </w:pPr>
  </w:style>
  <w:style w:type="character" w:customStyle="1" w:styleId="StopkaZnak">
    <w:name w:val="Stopka Znak"/>
    <w:basedOn w:val="Domylnaczcionkaakapitu"/>
    <w:link w:val="Stopka"/>
    <w:uiPriority w:val="99"/>
    <w:rsid w:val="007C2736"/>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877F1"/>
    <w:pPr>
      <w:overflowPunct w:val="0"/>
      <w:autoSpaceDE w:val="0"/>
      <w:autoSpaceDN w:val="0"/>
      <w:adjustRightInd w:val="0"/>
      <w:spacing w:after="120"/>
      <w:textAlignment w:val="baseline"/>
    </w:pPr>
    <w:rPr>
      <w:rFonts w:ascii="TimesNewRomanPS" w:hAnsi="TimesNewRomanPS"/>
      <w:color w:val="000000"/>
      <w:szCs w:val="20"/>
      <w:lang w:val="x-none"/>
    </w:rPr>
  </w:style>
  <w:style w:type="character" w:customStyle="1" w:styleId="TekstpodstawowyZnak">
    <w:name w:val="Tekst podstawowy Znak"/>
    <w:basedOn w:val="Domylnaczcionkaakapitu"/>
    <w:link w:val="Tekstpodstawowy"/>
    <w:rsid w:val="009877F1"/>
    <w:rPr>
      <w:rFonts w:ascii="TimesNewRomanPS" w:eastAsia="Times New Roman" w:hAnsi="TimesNewRomanPS" w:cs="Times New Roman"/>
      <w:color w:val="000000"/>
      <w:sz w:val="24"/>
      <w:szCs w:val="20"/>
      <w:lang w:val="x-none" w:eastAsia="pl-PL"/>
    </w:rPr>
  </w:style>
  <w:style w:type="paragraph" w:styleId="NormalnyWeb">
    <w:name w:val="Normal (Web)"/>
    <w:basedOn w:val="Normalny"/>
    <w:rsid w:val="009877F1"/>
    <w:pPr>
      <w:spacing w:before="100" w:after="100"/>
    </w:pPr>
    <w:rPr>
      <w:rFonts w:ascii="Arial Unicode MS" w:eastAsia="Arial Unicode MS" w:hAnsi="Arial Unicode MS"/>
      <w:sz w:val="20"/>
      <w:szCs w:val="22"/>
      <w:lang w:eastAsia="en-US" w:bidi="en-US"/>
    </w:rPr>
  </w:style>
  <w:style w:type="character" w:customStyle="1" w:styleId="AkapitzlistZnak">
    <w:name w:val="Akapit z listą Znak"/>
    <w:link w:val="Akapitzlist"/>
    <w:uiPriority w:val="1"/>
    <w:locked/>
    <w:rsid w:val="008A18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091">
      <w:bodyDiv w:val="1"/>
      <w:marLeft w:val="0"/>
      <w:marRight w:val="0"/>
      <w:marTop w:val="0"/>
      <w:marBottom w:val="0"/>
      <w:divBdr>
        <w:top w:val="none" w:sz="0" w:space="0" w:color="auto"/>
        <w:left w:val="none" w:sz="0" w:space="0" w:color="auto"/>
        <w:bottom w:val="none" w:sz="0" w:space="0" w:color="auto"/>
        <w:right w:val="none" w:sz="0" w:space="0" w:color="auto"/>
      </w:divBdr>
    </w:div>
    <w:div w:id="70125930">
      <w:bodyDiv w:val="1"/>
      <w:marLeft w:val="0"/>
      <w:marRight w:val="0"/>
      <w:marTop w:val="0"/>
      <w:marBottom w:val="0"/>
      <w:divBdr>
        <w:top w:val="none" w:sz="0" w:space="0" w:color="auto"/>
        <w:left w:val="none" w:sz="0" w:space="0" w:color="auto"/>
        <w:bottom w:val="none" w:sz="0" w:space="0" w:color="auto"/>
        <w:right w:val="none" w:sz="0" w:space="0" w:color="auto"/>
      </w:divBdr>
    </w:div>
    <w:div w:id="75371962">
      <w:bodyDiv w:val="1"/>
      <w:marLeft w:val="0"/>
      <w:marRight w:val="0"/>
      <w:marTop w:val="0"/>
      <w:marBottom w:val="0"/>
      <w:divBdr>
        <w:top w:val="none" w:sz="0" w:space="0" w:color="auto"/>
        <w:left w:val="none" w:sz="0" w:space="0" w:color="auto"/>
        <w:bottom w:val="none" w:sz="0" w:space="0" w:color="auto"/>
        <w:right w:val="none" w:sz="0" w:space="0" w:color="auto"/>
      </w:divBdr>
    </w:div>
    <w:div w:id="142165508">
      <w:bodyDiv w:val="1"/>
      <w:marLeft w:val="0"/>
      <w:marRight w:val="0"/>
      <w:marTop w:val="0"/>
      <w:marBottom w:val="0"/>
      <w:divBdr>
        <w:top w:val="none" w:sz="0" w:space="0" w:color="auto"/>
        <w:left w:val="none" w:sz="0" w:space="0" w:color="auto"/>
        <w:bottom w:val="none" w:sz="0" w:space="0" w:color="auto"/>
        <w:right w:val="none" w:sz="0" w:space="0" w:color="auto"/>
      </w:divBdr>
    </w:div>
    <w:div w:id="155343811">
      <w:bodyDiv w:val="1"/>
      <w:marLeft w:val="0"/>
      <w:marRight w:val="0"/>
      <w:marTop w:val="0"/>
      <w:marBottom w:val="0"/>
      <w:divBdr>
        <w:top w:val="none" w:sz="0" w:space="0" w:color="auto"/>
        <w:left w:val="none" w:sz="0" w:space="0" w:color="auto"/>
        <w:bottom w:val="none" w:sz="0" w:space="0" w:color="auto"/>
        <w:right w:val="none" w:sz="0" w:space="0" w:color="auto"/>
      </w:divBdr>
    </w:div>
    <w:div w:id="166989652">
      <w:bodyDiv w:val="1"/>
      <w:marLeft w:val="0"/>
      <w:marRight w:val="0"/>
      <w:marTop w:val="0"/>
      <w:marBottom w:val="0"/>
      <w:divBdr>
        <w:top w:val="none" w:sz="0" w:space="0" w:color="auto"/>
        <w:left w:val="none" w:sz="0" w:space="0" w:color="auto"/>
        <w:bottom w:val="none" w:sz="0" w:space="0" w:color="auto"/>
        <w:right w:val="none" w:sz="0" w:space="0" w:color="auto"/>
      </w:divBdr>
    </w:div>
    <w:div w:id="292103630">
      <w:bodyDiv w:val="1"/>
      <w:marLeft w:val="0"/>
      <w:marRight w:val="0"/>
      <w:marTop w:val="0"/>
      <w:marBottom w:val="0"/>
      <w:divBdr>
        <w:top w:val="none" w:sz="0" w:space="0" w:color="auto"/>
        <w:left w:val="none" w:sz="0" w:space="0" w:color="auto"/>
        <w:bottom w:val="none" w:sz="0" w:space="0" w:color="auto"/>
        <w:right w:val="none" w:sz="0" w:space="0" w:color="auto"/>
      </w:divBdr>
    </w:div>
    <w:div w:id="293870506">
      <w:bodyDiv w:val="1"/>
      <w:marLeft w:val="0"/>
      <w:marRight w:val="0"/>
      <w:marTop w:val="0"/>
      <w:marBottom w:val="0"/>
      <w:divBdr>
        <w:top w:val="none" w:sz="0" w:space="0" w:color="auto"/>
        <w:left w:val="none" w:sz="0" w:space="0" w:color="auto"/>
        <w:bottom w:val="none" w:sz="0" w:space="0" w:color="auto"/>
        <w:right w:val="none" w:sz="0" w:space="0" w:color="auto"/>
      </w:divBdr>
    </w:div>
    <w:div w:id="354697125">
      <w:bodyDiv w:val="1"/>
      <w:marLeft w:val="0"/>
      <w:marRight w:val="0"/>
      <w:marTop w:val="0"/>
      <w:marBottom w:val="0"/>
      <w:divBdr>
        <w:top w:val="none" w:sz="0" w:space="0" w:color="auto"/>
        <w:left w:val="none" w:sz="0" w:space="0" w:color="auto"/>
        <w:bottom w:val="none" w:sz="0" w:space="0" w:color="auto"/>
        <w:right w:val="none" w:sz="0" w:space="0" w:color="auto"/>
      </w:divBdr>
    </w:div>
    <w:div w:id="475487468">
      <w:bodyDiv w:val="1"/>
      <w:marLeft w:val="0"/>
      <w:marRight w:val="0"/>
      <w:marTop w:val="0"/>
      <w:marBottom w:val="0"/>
      <w:divBdr>
        <w:top w:val="none" w:sz="0" w:space="0" w:color="auto"/>
        <w:left w:val="none" w:sz="0" w:space="0" w:color="auto"/>
        <w:bottom w:val="none" w:sz="0" w:space="0" w:color="auto"/>
        <w:right w:val="none" w:sz="0" w:space="0" w:color="auto"/>
      </w:divBdr>
    </w:div>
    <w:div w:id="539978748">
      <w:bodyDiv w:val="1"/>
      <w:marLeft w:val="0"/>
      <w:marRight w:val="0"/>
      <w:marTop w:val="0"/>
      <w:marBottom w:val="0"/>
      <w:divBdr>
        <w:top w:val="none" w:sz="0" w:space="0" w:color="auto"/>
        <w:left w:val="none" w:sz="0" w:space="0" w:color="auto"/>
        <w:bottom w:val="none" w:sz="0" w:space="0" w:color="auto"/>
        <w:right w:val="none" w:sz="0" w:space="0" w:color="auto"/>
      </w:divBdr>
    </w:div>
    <w:div w:id="701906986">
      <w:bodyDiv w:val="1"/>
      <w:marLeft w:val="0"/>
      <w:marRight w:val="0"/>
      <w:marTop w:val="0"/>
      <w:marBottom w:val="0"/>
      <w:divBdr>
        <w:top w:val="none" w:sz="0" w:space="0" w:color="auto"/>
        <w:left w:val="none" w:sz="0" w:space="0" w:color="auto"/>
        <w:bottom w:val="none" w:sz="0" w:space="0" w:color="auto"/>
        <w:right w:val="none" w:sz="0" w:space="0" w:color="auto"/>
      </w:divBdr>
    </w:div>
    <w:div w:id="714694533">
      <w:bodyDiv w:val="1"/>
      <w:marLeft w:val="0"/>
      <w:marRight w:val="0"/>
      <w:marTop w:val="0"/>
      <w:marBottom w:val="0"/>
      <w:divBdr>
        <w:top w:val="none" w:sz="0" w:space="0" w:color="auto"/>
        <w:left w:val="none" w:sz="0" w:space="0" w:color="auto"/>
        <w:bottom w:val="none" w:sz="0" w:space="0" w:color="auto"/>
        <w:right w:val="none" w:sz="0" w:space="0" w:color="auto"/>
      </w:divBdr>
    </w:div>
    <w:div w:id="768768900">
      <w:bodyDiv w:val="1"/>
      <w:marLeft w:val="0"/>
      <w:marRight w:val="0"/>
      <w:marTop w:val="0"/>
      <w:marBottom w:val="0"/>
      <w:divBdr>
        <w:top w:val="none" w:sz="0" w:space="0" w:color="auto"/>
        <w:left w:val="none" w:sz="0" w:space="0" w:color="auto"/>
        <w:bottom w:val="none" w:sz="0" w:space="0" w:color="auto"/>
        <w:right w:val="none" w:sz="0" w:space="0" w:color="auto"/>
      </w:divBdr>
    </w:div>
    <w:div w:id="792750642">
      <w:bodyDiv w:val="1"/>
      <w:marLeft w:val="0"/>
      <w:marRight w:val="0"/>
      <w:marTop w:val="0"/>
      <w:marBottom w:val="0"/>
      <w:divBdr>
        <w:top w:val="none" w:sz="0" w:space="0" w:color="auto"/>
        <w:left w:val="none" w:sz="0" w:space="0" w:color="auto"/>
        <w:bottom w:val="none" w:sz="0" w:space="0" w:color="auto"/>
        <w:right w:val="none" w:sz="0" w:space="0" w:color="auto"/>
      </w:divBdr>
    </w:div>
    <w:div w:id="864363044">
      <w:bodyDiv w:val="1"/>
      <w:marLeft w:val="0"/>
      <w:marRight w:val="0"/>
      <w:marTop w:val="0"/>
      <w:marBottom w:val="0"/>
      <w:divBdr>
        <w:top w:val="none" w:sz="0" w:space="0" w:color="auto"/>
        <w:left w:val="none" w:sz="0" w:space="0" w:color="auto"/>
        <w:bottom w:val="none" w:sz="0" w:space="0" w:color="auto"/>
        <w:right w:val="none" w:sz="0" w:space="0" w:color="auto"/>
      </w:divBdr>
    </w:div>
    <w:div w:id="894312369">
      <w:bodyDiv w:val="1"/>
      <w:marLeft w:val="0"/>
      <w:marRight w:val="0"/>
      <w:marTop w:val="0"/>
      <w:marBottom w:val="0"/>
      <w:divBdr>
        <w:top w:val="none" w:sz="0" w:space="0" w:color="auto"/>
        <w:left w:val="none" w:sz="0" w:space="0" w:color="auto"/>
        <w:bottom w:val="none" w:sz="0" w:space="0" w:color="auto"/>
        <w:right w:val="none" w:sz="0" w:space="0" w:color="auto"/>
      </w:divBdr>
    </w:div>
    <w:div w:id="958880137">
      <w:bodyDiv w:val="1"/>
      <w:marLeft w:val="0"/>
      <w:marRight w:val="0"/>
      <w:marTop w:val="0"/>
      <w:marBottom w:val="0"/>
      <w:divBdr>
        <w:top w:val="none" w:sz="0" w:space="0" w:color="auto"/>
        <w:left w:val="none" w:sz="0" w:space="0" w:color="auto"/>
        <w:bottom w:val="none" w:sz="0" w:space="0" w:color="auto"/>
        <w:right w:val="none" w:sz="0" w:space="0" w:color="auto"/>
      </w:divBdr>
    </w:div>
    <w:div w:id="963653444">
      <w:bodyDiv w:val="1"/>
      <w:marLeft w:val="0"/>
      <w:marRight w:val="0"/>
      <w:marTop w:val="0"/>
      <w:marBottom w:val="0"/>
      <w:divBdr>
        <w:top w:val="none" w:sz="0" w:space="0" w:color="auto"/>
        <w:left w:val="none" w:sz="0" w:space="0" w:color="auto"/>
        <w:bottom w:val="none" w:sz="0" w:space="0" w:color="auto"/>
        <w:right w:val="none" w:sz="0" w:space="0" w:color="auto"/>
      </w:divBdr>
    </w:div>
    <w:div w:id="990405274">
      <w:bodyDiv w:val="1"/>
      <w:marLeft w:val="0"/>
      <w:marRight w:val="0"/>
      <w:marTop w:val="0"/>
      <w:marBottom w:val="0"/>
      <w:divBdr>
        <w:top w:val="none" w:sz="0" w:space="0" w:color="auto"/>
        <w:left w:val="none" w:sz="0" w:space="0" w:color="auto"/>
        <w:bottom w:val="none" w:sz="0" w:space="0" w:color="auto"/>
        <w:right w:val="none" w:sz="0" w:space="0" w:color="auto"/>
      </w:divBdr>
    </w:div>
    <w:div w:id="998967127">
      <w:bodyDiv w:val="1"/>
      <w:marLeft w:val="0"/>
      <w:marRight w:val="0"/>
      <w:marTop w:val="0"/>
      <w:marBottom w:val="0"/>
      <w:divBdr>
        <w:top w:val="none" w:sz="0" w:space="0" w:color="auto"/>
        <w:left w:val="none" w:sz="0" w:space="0" w:color="auto"/>
        <w:bottom w:val="none" w:sz="0" w:space="0" w:color="auto"/>
        <w:right w:val="none" w:sz="0" w:space="0" w:color="auto"/>
      </w:divBdr>
    </w:div>
    <w:div w:id="1002855149">
      <w:bodyDiv w:val="1"/>
      <w:marLeft w:val="0"/>
      <w:marRight w:val="0"/>
      <w:marTop w:val="0"/>
      <w:marBottom w:val="0"/>
      <w:divBdr>
        <w:top w:val="none" w:sz="0" w:space="0" w:color="auto"/>
        <w:left w:val="none" w:sz="0" w:space="0" w:color="auto"/>
        <w:bottom w:val="none" w:sz="0" w:space="0" w:color="auto"/>
        <w:right w:val="none" w:sz="0" w:space="0" w:color="auto"/>
      </w:divBdr>
    </w:div>
    <w:div w:id="1031997381">
      <w:bodyDiv w:val="1"/>
      <w:marLeft w:val="0"/>
      <w:marRight w:val="0"/>
      <w:marTop w:val="0"/>
      <w:marBottom w:val="0"/>
      <w:divBdr>
        <w:top w:val="none" w:sz="0" w:space="0" w:color="auto"/>
        <w:left w:val="none" w:sz="0" w:space="0" w:color="auto"/>
        <w:bottom w:val="none" w:sz="0" w:space="0" w:color="auto"/>
        <w:right w:val="none" w:sz="0" w:space="0" w:color="auto"/>
      </w:divBdr>
    </w:div>
    <w:div w:id="1033577536">
      <w:bodyDiv w:val="1"/>
      <w:marLeft w:val="0"/>
      <w:marRight w:val="0"/>
      <w:marTop w:val="0"/>
      <w:marBottom w:val="0"/>
      <w:divBdr>
        <w:top w:val="none" w:sz="0" w:space="0" w:color="auto"/>
        <w:left w:val="none" w:sz="0" w:space="0" w:color="auto"/>
        <w:bottom w:val="none" w:sz="0" w:space="0" w:color="auto"/>
        <w:right w:val="none" w:sz="0" w:space="0" w:color="auto"/>
      </w:divBdr>
    </w:div>
    <w:div w:id="1038041601">
      <w:bodyDiv w:val="1"/>
      <w:marLeft w:val="0"/>
      <w:marRight w:val="0"/>
      <w:marTop w:val="0"/>
      <w:marBottom w:val="0"/>
      <w:divBdr>
        <w:top w:val="none" w:sz="0" w:space="0" w:color="auto"/>
        <w:left w:val="none" w:sz="0" w:space="0" w:color="auto"/>
        <w:bottom w:val="none" w:sz="0" w:space="0" w:color="auto"/>
        <w:right w:val="none" w:sz="0" w:space="0" w:color="auto"/>
      </w:divBdr>
    </w:div>
    <w:div w:id="1144466367">
      <w:bodyDiv w:val="1"/>
      <w:marLeft w:val="0"/>
      <w:marRight w:val="0"/>
      <w:marTop w:val="0"/>
      <w:marBottom w:val="0"/>
      <w:divBdr>
        <w:top w:val="none" w:sz="0" w:space="0" w:color="auto"/>
        <w:left w:val="none" w:sz="0" w:space="0" w:color="auto"/>
        <w:bottom w:val="none" w:sz="0" w:space="0" w:color="auto"/>
        <w:right w:val="none" w:sz="0" w:space="0" w:color="auto"/>
      </w:divBdr>
    </w:div>
    <w:div w:id="1207334223">
      <w:bodyDiv w:val="1"/>
      <w:marLeft w:val="0"/>
      <w:marRight w:val="0"/>
      <w:marTop w:val="0"/>
      <w:marBottom w:val="0"/>
      <w:divBdr>
        <w:top w:val="none" w:sz="0" w:space="0" w:color="auto"/>
        <w:left w:val="none" w:sz="0" w:space="0" w:color="auto"/>
        <w:bottom w:val="none" w:sz="0" w:space="0" w:color="auto"/>
        <w:right w:val="none" w:sz="0" w:space="0" w:color="auto"/>
      </w:divBdr>
    </w:div>
    <w:div w:id="1212302513">
      <w:bodyDiv w:val="1"/>
      <w:marLeft w:val="0"/>
      <w:marRight w:val="0"/>
      <w:marTop w:val="0"/>
      <w:marBottom w:val="0"/>
      <w:divBdr>
        <w:top w:val="none" w:sz="0" w:space="0" w:color="auto"/>
        <w:left w:val="none" w:sz="0" w:space="0" w:color="auto"/>
        <w:bottom w:val="none" w:sz="0" w:space="0" w:color="auto"/>
        <w:right w:val="none" w:sz="0" w:space="0" w:color="auto"/>
      </w:divBdr>
    </w:div>
    <w:div w:id="1223296893">
      <w:bodyDiv w:val="1"/>
      <w:marLeft w:val="0"/>
      <w:marRight w:val="0"/>
      <w:marTop w:val="0"/>
      <w:marBottom w:val="0"/>
      <w:divBdr>
        <w:top w:val="none" w:sz="0" w:space="0" w:color="auto"/>
        <w:left w:val="none" w:sz="0" w:space="0" w:color="auto"/>
        <w:bottom w:val="none" w:sz="0" w:space="0" w:color="auto"/>
        <w:right w:val="none" w:sz="0" w:space="0" w:color="auto"/>
      </w:divBdr>
    </w:div>
    <w:div w:id="1223905978">
      <w:bodyDiv w:val="1"/>
      <w:marLeft w:val="0"/>
      <w:marRight w:val="0"/>
      <w:marTop w:val="0"/>
      <w:marBottom w:val="0"/>
      <w:divBdr>
        <w:top w:val="none" w:sz="0" w:space="0" w:color="auto"/>
        <w:left w:val="none" w:sz="0" w:space="0" w:color="auto"/>
        <w:bottom w:val="none" w:sz="0" w:space="0" w:color="auto"/>
        <w:right w:val="none" w:sz="0" w:space="0" w:color="auto"/>
      </w:divBdr>
    </w:div>
    <w:div w:id="1290863595">
      <w:bodyDiv w:val="1"/>
      <w:marLeft w:val="0"/>
      <w:marRight w:val="0"/>
      <w:marTop w:val="0"/>
      <w:marBottom w:val="0"/>
      <w:divBdr>
        <w:top w:val="none" w:sz="0" w:space="0" w:color="auto"/>
        <w:left w:val="none" w:sz="0" w:space="0" w:color="auto"/>
        <w:bottom w:val="none" w:sz="0" w:space="0" w:color="auto"/>
        <w:right w:val="none" w:sz="0" w:space="0" w:color="auto"/>
      </w:divBdr>
    </w:div>
    <w:div w:id="1340960934">
      <w:bodyDiv w:val="1"/>
      <w:marLeft w:val="0"/>
      <w:marRight w:val="0"/>
      <w:marTop w:val="0"/>
      <w:marBottom w:val="0"/>
      <w:divBdr>
        <w:top w:val="none" w:sz="0" w:space="0" w:color="auto"/>
        <w:left w:val="none" w:sz="0" w:space="0" w:color="auto"/>
        <w:bottom w:val="none" w:sz="0" w:space="0" w:color="auto"/>
        <w:right w:val="none" w:sz="0" w:space="0" w:color="auto"/>
      </w:divBdr>
    </w:div>
    <w:div w:id="1413696069">
      <w:bodyDiv w:val="1"/>
      <w:marLeft w:val="0"/>
      <w:marRight w:val="0"/>
      <w:marTop w:val="0"/>
      <w:marBottom w:val="0"/>
      <w:divBdr>
        <w:top w:val="none" w:sz="0" w:space="0" w:color="auto"/>
        <w:left w:val="none" w:sz="0" w:space="0" w:color="auto"/>
        <w:bottom w:val="none" w:sz="0" w:space="0" w:color="auto"/>
        <w:right w:val="none" w:sz="0" w:space="0" w:color="auto"/>
      </w:divBdr>
    </w:div>
    <w:div w:id="1423867517">
      <w:bodyDiv w:val="1"/>
      <w:marLeft w:val="0"/>
      <w:marRight w:val="0"/>
      <w:marTop w:val="0"/>
      <w:marBottom w:val="0"/>
      <w:divBdr>
        <w:top w:val="none" w:sz="0" w:space="0" w:color="auto"/>
        <w:left w:val="none" w:sz="0" w:space="0" w:color="auto"/>
        <w:bottom w:val="none" w:sz="0" w:space="0" w:color="auto"/>
        <w:right w:val="none" w:sz="0" w:space="0" w:color="auto"/>
      </w:divBdr>
    </w:div>
    <w:div w:id="1447504803">
      <w:bodyDiv w:val="1"/>
      <w:marLeft w:val="0"/>
      <w:marRight w:val="0"/>
      <w:marTop w:val="0"/>
      <w:marBottom w:val="0"/>
      <w:divBdr>
        <w:top w:val="none" w:sz="0" w:space="0" w:color="auto"/>
        <w:left w:val="none" w:sz="0" w:space="0" w:color="auto"/>
        <w:bottom w:val="none" w:sz="0" w:space="0" w:color="auto"/>
        <w:right w:val="none" w:sz="0" w:space="0" w:color="auto"/>
      </w:divBdr>
    </w:div>
    <w:div w:id="1491483884">
      <w:bodyDiv w:val="1"/>
      <w:marLeft w:val="0"/>
      <w:marRight w:val="0"/>
      <w:marTop w:val="0"/>
      <w:marBottom w:val="0"/>
      <w:divBdr>
        <w:top w:val="none" w:sz="0" w:space="0" w:color="auto"/>
        <w:left w:val="none" w:sz="0" w:space="0" w:color="auto"/>
        <w:bottom w:val="none" w:sz="0" w:space="0" w:color="auto"/>
        <w:right w:val="none" w:sz="0" w:space="0" w:color="auto"/>
      </w:divBdr>
    </w:div>
    <w:div w:id="1513030891">
      <w:bodyDiv w:val="1"/>
      <w:marLeft w:val="0"/>
      <w:marRight w:val="0"/>
      <w:marTop w:val="0"/>
      <w:marBottom w:val="0"/>
      <w:divBdr>
        <w:top w:val="none" w:sz="0" w:space="0" w:color="auto"/>
        <w:left w:val="none" w:sz="0" w:space="0" w:color="auto"/>
        <w:bottom w:val="none" w:sz="0" w:space="0" w:color="auto"/>
        <w:right w:val="none" w:sz="0" w:space="0" w:color="auto"/>
      </w:divBdr>
    </w:div>
    <w:div w:id="1519925559">
      <w:bodyDiv w:val="1"/>
      <w:marLeft w:val="0"/>
      <w:marRight w:val="0"/>
      <w:marTop w:val="0"/>
      <w:marBottom w:val="0"/>
      <w:divBdr>
        <w:top w:val="none" w:sz="0" w:space="0" w:color="auto"/>
        <w:left w:val="none" w:sz="0" w:space="0" w:color="auto"/>
        <w:bottom w:val="none" w:sz="0" w:space="0" w:color="auto"/>
        <w:right w:val="none" w:sz="0" w:space="0" w:color="auto"/>
      </w:divBdr>
    </w:div>
    <w:div w:id="1524973360">
      <w:bodyDiv w:val="1"/>
      <w:marLeft w:val="0"/>
      <w:marRight w:val="0"/>
      <w:marTop w:val="0"/>
      <w:marBottom w:val="0"/>
      <w:divBdr>
        <w:top w:val="none" w:sz="0" w:space="0" w:color="auto"/>
        <w:left w:val="none" w:sz="0" w:space="0" w:color="auto"/>
        <w:bottom w:val="none" w:sz="0" w:space="0" w:color="auto"/>
        <w:right w:val="none" w:sz="0" w:space="0" w:color="auto"/>
      </w:divBdr>
    </w:div>
    <w:div w:id="1547834198">
      <w:bodyDiv w:val="1"/>
      <w:marLeft w:val="0"/>
      <w:marRight w:val="0"/>
      <w:marTop w:val="0"/>
      <w:marBottom w:val="0"/>
      <w:divBdr>
        <w:top w:val="none" w:sz="0" w:space="0" w:color="auto"/>
        <w:left w:val="none" w:sz="0" w:space="0" w:color="auto"/>
        <w:bottom w:val="none" w:sz="0" w:space="0" w:color="auto"/>
        <w:right w:val="none" w:sz="0" w:space="0" w:color="auto"/>
      </w:divBdr>
    </w:div>
    <w:div w:id="1564826522">
      <w:bodyDiv w:val="1"/>
      <w:marLeft w:val="0"/>
      <w:marRight w:val="0"/>
      <w:marTop w:val="0"/>
      <w:marBottom w:val="0"/>
      <w:divBdr>
        <w:top w:val="none" w:sz="0" w:space="0" w:color="auto"/>
        <w:left w:val="none" w:sz="0" w:space="0" w:color="auto"/>
        <w:bottom w:val="none" w:sz="0" w:space="0" w:color="auto"/>
        <w:right w:val="none" w:sz="0" w:space="0" w:color="auto"/>
      </w:divBdr>
    </w:div>
    <w:div w:id="1601373266">
      <w:bodyDiv w:val="1"/>
      <w:marLeft w:val="0"/>
      <w:marRight w:val="0"/>
      <w:marTop w:val="0"/>
      <w:marBottom w:val="0"/>
      <w:divBdr>
        <w:top w:val="none" w:sz="0" w:space="0" w:color="auto"/>
        <w:left w:val="none" w:sz="0" w:space="0" w:color="auto"/>
        <w:bottom w:val="none" w:sz="0" w:space="0" w:color="auto"/>
        <w:right w:val="none" w:sz="0" w:space="0" w:color="auto"/>
      </w:divBdr>
    </w:div>
    <w:div w:id="1645234443">
      <w:bodyDiv w:val="1"/>
      <w:marLeft w:val="0"/>
      <w:marRight w:val="0"/>
      <w:marTop w:val="0"/>
      <w:marBottom w:val="0"/>
      <w:divBdr>
        <w:top w:val="none" w:sz="0" w:space="0" w:color="auto"/>
        <w:left w:val="none" w:sz="0" w:space="0" w:color="auto"/>
        <w:bottom w:val="none" w:sz="0" w:space="0" w:color="auto"/>
        <w:right w:val="none" w:sz="0" w:space="0" w:color="auto"/>
      </w:divBdr>
    </w:div>
    <w:div w:id="1686789904">
      <w:bodyDiv w:val="1"/>
      <w:marLeft w:val="0"/>
      <w:marRight w:val="0"/>
      <w:marTop w:val="0"/>
      <w:marBottom w:val="0"/>
      <w:divBdr>
        <w:top w:val="none" w:sz="0" w:space="0" w:color="auto"/>
        <w:left w:val="none" w:sz="0" w:space="0" w:color="auto"/>
        <w:bottom w:val="none" w:sz="0" w:space="0" w:color="auto"/>
        <w:right w:val="none" w:sz="0" w:space="0" w:color="auto"/>
      </w:divBdr>
    </w:div>
    <w:div w:id="1741321946">
      <w:bodyDiv w:val="1"/>
      <w:marLeft w:val="0"/>
      <w:marRight w:val="0"/>
      <w:marTop w:val="0"/>
      <w:marBottom w:val="0"/>
      <w:divBdr>
        <w:top w:val="none" w:sz="0" w:space="0" w:color="auto"/>
        <w:left w:val="none" w:sz="0" w:space="0" w:color="auto"/>
        <w:bottom w:val="none" w:sz="0" w:space="0" w:color="auto"/>
        <w:right w:val="none" w:sz="0" w:space="0" w:color="auto"/>
      </w:divBdr>
    </w:div>
    <w:div w:id="1755278682">
      <w:bodyDiv w:val="1"/>
      <w:marLeft w:val="0"/>
      <w:marRight w:val="0"/>
      <w:marTop w:val="0"/>
      <w:marBottom w:val="0"/>
      <w:divBdr>
        <w:top w:val="none" w:sz="0" w:space="0" w:color="auto"/>
        <w:left w:val="none" w:sz="0" w:space="0" w:color="auto"/>
        <w:bottom w:val="none" w:sz="0" w:space="0" w:color="auto"/>
        <w:right w:val="none" w:sz="0" w:space="0" w:color="auto"/>
      </w:divBdr>
    </w:div>
    <w:div w:id="1770001676">
      <w:bodyDiv w:val="1"/>
      <w:marLeft w:val="0"/>
      <w:marRight w:val="0"/>
      <w:marTop w:val="0"/>
      <w:marBottom w:val="0"/>
      <w:divBdr>
        <w:top w:val="none" w:sz="0" w:space="0" w:color="auto"/>
        <w:left w:val="none" w:sz="0" w:space="0" w:color="auto"/>
        <w:bottom w:val="none" w:sz="0" w:space="0" w:color="auto"/>
        <w:right w:val="none" w:sz="0" w:space="0" w:color="auto"/>
      </w:divBdr>
    </w:div>
    <w:div w:id="1806124351">
      <w:bodyDiv w:val="1"/>
      <w:marLeft w:val="0"/>
      <w:marRight w:val="0"/>
      <w:marTop w:val="0"/>
      <w:marBottom w:val="0"/>
      <w:divBdr>
        <w:top w:val="none" w:sz="0" w:space="0" w:color="auto"/>
        <w:left w:val="none" w:sz="0" w:space="0" w:color="auto"/>
        <w:bottom w:val="none" w:sz="0" w:space="0" w:color="auto"/>
        <w:right w:val="none" w:sz="0" w:space="0" w:color="auto"/>
      </w:divBdr>
    </w:div>
    <w:div w:id="1811435459">
      <w:bodyDiv w:val="1"/>
      <w:marLeft w:val="0"/>
      <w:marRight w:val="0"/>
      <w:marTop w:val="0"/>
      <w:marBottom w:val="0"/>
      <w:divBdr>
        <w:top w:val="none" w:sz="0" w:space="0" w:color="auto"/>
        <w:left w:val="none" w:sz="0" w:space="0" w:color="auto"/>
        <w:bottom w:val="none" w:sz="0" w:space="0" w:color="auto"/>
        <w:right w:val="none" w:sz="0" w:space="0" w:color="auto"/>
      </w:divBdr>
    </w:div>
    <w:div w:id="1827626715">
      <w:bodyDiv w:val="1"/>
      <w:marLeft w:val="0"/>
      <w:marRight w:val="0"/>
      <w:marTop w:val="0"/>
      <w:marBottom w:val="0"/>
      <w:divBdr>
        <w:top w:val="none" w:sz="0" w:space="0" w:color="auto"/>
        <w:left w:val="none" w:sz="0" w:space="0" w:color="auto"/>
        <w:bottom w:val="none" w:sz="0" w:space="0" w:color="auto"/>
        <w:right w:val="none" w:sz="0" w:space="0" w:color="auto"/>
      </w:divBdr>
    </w:div>
    <w:div w:id="1843542432">
      <w:bodyDiv w:val="1"/>
      <w:marLeft w:val="0"/>
      <w:marRight w:val="0"/>
      <w:marTop w:val="0"/>
      <w:marBottom w:val="0"/>
      <w:divBdr>
        <w:top w:val="none" w:sz="0" w:space="0" w:color="auto"/>
        <w:left w:val="none" w:sz="0" w:space="0" w:color="auto"/>
        <w:bottom w:val="none" w:sz="0" w:space="0" w:color="auto"/>
        <w:right w:val="none" w:sz="0" w:space="0" w:color="auto"/>
      </w:divBdr>
    </w:div>
    <w:div w:id="1865168160">
      <w:bodyDiv w:val="1"/>
      <w:marLeft w:val="0"/>
      <w:marRight w:val="0"/>
      <w:marTop w:val="0"/>
      <w:marBottom w:val="0"/>
      <w:divBdr>
        <w:top w:val="none" w:sz="0" w:space="0" w:color="auto"/>
        <w:left w:val="none" w:sz="0" w:space="0" w:color="auto"/>
        <w:bottom w:val="none" w:sz="0" w:space="0" w:color="auto"/>
        <w:right w:val="none" w:sz="0" w:space="0" w:color="auto"/>
      </w:divBdr>
    </w:div>
    <w:div w:id="1882745432">
      <w:bodyDiv w:val="1"/>
      <w:marLeft w:val="0"/>
      <w:marRight w:val="0"/>
      <w:marTop w:val="0"/>
      <w:marBottom w:val="0"/>
      <w:divBdr>
        <w:top w:val="none" w:sz="0" w:space="0" w:color="auto"/>
        <w:left w:val="none" w:sz="0" w:space="0" w:color="auto"/>
        <w:bottom w:val="none" w:sz="0" w:space="0" w:color="auto"/>
        <w:right w:val="none" w:sz="0" w:space="0" w:color="auto"/>
      </w:divBdr>
    </w:div>
    <w:div w:id="1946694928">
      <w:bodyDiv w:val="1"/>
      <w:marLeft w:val="0"/>
      <w:marRight w:val="0"/>
      <w:marTop w:val="0"/>
      <w:marBottom w:val="0"/>
      <w:divBdr>
        <w:top w:val="none" w:sz="0" w:space="0" w:color="auto"/>
        <w:left w:val="none" w:sz="0" w:space="0" w:color="auto"/>
        <w:bottom w:val="none" w:sz="0" w:space="0" w:color="auto"/>
        <w:right w:val="none" w:sz="0" w:space="0" w:color="auto"/>
      </w:divBdr>
    </w:div>
    <w:div w:id="1968078734">
      <w:bodyDiv w:val="1"/>
      <w:marLeft w:val="0"/>
      <w:marRight w:val="0"/>
      <w:marTop w:val="0"/>
      <w:marBottom w:val="0"/>
      <w:divBdr>
        <w:top w:val="none" w:sz="0" w:space="0" w:color="auto"/>
        <w:left w:val="none" w:sz="0" w:space="0" w:color="auto"/>
        <w:bottom w:val="none" w:sz="0" w:space="0" w:color="auto"/>
        <w:right w:val="none" w:sz="0" w:space="0" w:color="auto"/>
      </w:divBdr>
    </w:div>
    <w:div w:id="1972981229">
      <w:bodyDiv w:val="1"/>
      <w:marLeft w:val="0"/>
      <w:marRight w:val="0"/>
      <w:marTop w:val="0"/>
      <w:marBottom w:val="0"/>
      <w:divBdr>
        <w:top w:val="none" w:sz="0" w:space="0" w:color="auto"/>
        <w:left w:val="none" w:sz="0" w:space="0" w:color="auto"/>
        <w:bottom w:val="none" w:sz="0" w:space="0" w:color="auto"/>
        <w:right w:val="none" w:sz="0" w:space="0" w:color="auto"/>
      </w:divBdr>
    </w:div>
    <w:div w:id="1976133918">
      <w:bodyDiv w:val="1"/>
      <w:marLeft w:val="0"/>
      <w:marRight w:val="0"/>
      <w:marTop w:val="0"/>
      <w:marBottom w:val="0"/>
      <w:divBdr>
        <w:top w:val="none" w:sz="0" w:space="0" w:color="auto"/>
        <w:left w:val="none" w:sz="0" w:space="0" w:color="auto"/>
        <w:bottom w:val="none" w:sz="0" w:space="0" w:color="auto"/>
        <w:right w:val="none" w:sz="0" w:space="0" w:color="auto"/>
      </w:divBdr>
    </w:div>
    <w:div w:id="1990090939">
      <w:bodyDiv w:val="1"/>
      <w:marLeft w:val="0"/>
      <w:marRight w:val="0"/>
      <w:marTop w:val="0"/>
      <w:marBottom w:val="0"/>
      <w:divBdr>
        <w:top w:val="none" w:sz="0" w:space="0" w:color="auto"/>
        <w:left w:val="none" w:sz="0" w:space="0" w:color="auto"/>
        <w:bottom w:val="none" w:sz="0" w:space="0" w:color="auto"/>
        <w:right w:val="none" w:sz="0" w:space="0" w:color="auto"/>
      </w:divBdr>
    </w:div>
    <w:div w:id="2026247445">
      <w:bodyDiv w:val="1"/>
      <w:marLeft w:val="0"/>
      <w:marRight w:val="0"/>
      <w:marTop w:val="0"/>
      <w:marBottom w:val="0"/>
      <w:divBdr>
        <w:top w:val="none" w:sz="0" w:space="0" w:color="auto"/>
        <w:left w:val="none" w:sz="0" w:space="0" w:color="auto"/>
        <w:bottom w:val="none" w:sz="0" w:space="0" w:color="auto"/>
        <w:right w:val="none" w:sz="0" w:space="0" w:color="auto"/>
      </w:divBdr>
    </w:div>
    <w:div w:id="2049866303">
      <w:bodyDiv w:val="1"/>
      <w:marLeft w:val="0"/>
      <w:marRight w:val="0"/>
      <w:marTop w:val="0"/>
      <w:marBottom w:val="0"/>
      <w:divBdr>
        <w:top w:val="none" w:sz="0" w:space="0" w:color="auto"/>
        <w:left w:val="none" w:sz="0" w:space="0" w:color="auto"/>
        <w:bottom w:val="none" w:sz="0" w:space="0" w:color="auto"/>
        <w:right w:val="none" w:sz="0" w:space="0" w:color="auto"/>
      </w:divBdr>
    </w:div>
    <w:div w:id="2059548453">
      <w:bodyDiv w:val="1"/>
      <w:marLeft w:val="0"/>
      <w:marRight w:val="0"/>
      <w:marTop w:val="0"/>
      <w:marBottom w:val="0"/>
      <w:divBdr>
        <w:top w:val="none" w:sz="0" w:space="0" w:color="auto"/>
        <w:left w:val="none" w:sz="0" w:space="0" w:color="auto"/>
        <w:bottom w:val="none" w:sz="0" w:space="0" w:color="auto"/>
        <w:right w:val="none" w:sz="0" w:space="0" w:color="auto"/>
      </w:divBdr>
    </w:div>
    <w:div w:id="2086298569">
      <w:bodyDiv w:val="1"/>
      <w:marLeft w:val="0"/>
      <w:marRight w:val="0"/>
      <w:marTop w:val="0"/>
      <w:marBottom w:val="0"/>
      <w:divBdr>
        <w:top w:val="none" w:sz="0" w:space="0" w:color="auto"/>
        <w:left w:val="none" w:sz="0" w:space="0" w:color="auto"/>
        <w:bottom w:val="none" w:sz="0" w:space="0" w:color="auto"/>
        <w:right w:val="none" w:sz="0" w:space="0" w:color="auto"/>
      </w:divBdr>
    </w:div>
    <w:div w:id="21321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1EE6-EF15-49B1-AA5A-2A4EEA68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39</Pages>
  <Words>13145</Words>
  <Characters>78871</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Chądzynski</dc:creator>
  <cp:keywords/>
  <dc:description/>
  <cp:lastModifiedBy>Paweł Lenard</cp:lastModifiedBy>
  <cp:revision>9</cp:revision>
  <dcterms:created xsi:type="dcterms:W3CDTF">2016-11-30T11:55:00Z</dcterms:created>
  <dcterms:modified xsi:type="dcterms:W3CDTF">2016-12-02T01:15:00Z</dcterms:modified>
</cp:coreProperties>
</file>