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3F9" w:rsidRPr="00CE5526" w:rsidRDefault="006403F9" w:rsidP="00E7247E">
      <w:pPr>
        <w:spacing w:before="100" w:beforeAutospacing="1" w:after="240" w:line="240" w:lineRule="auto"/>
        <w:rPr>
          <w:rFonts w:ascii="Times New Roman" w:eastAsia="Times New Roman" w:hAnsi="Times New Roman" w:cs="Times New Roman"/>
          <w:b/>
          <w:bCs/>
          <w:sz w:val="20"/>
          <w:szCs w:val="20"/>
        </w:rPr>
      </w:pPr>
      <w:r w:rsidRPr="00CE5526">
        <w:rPr>
          <w:rFonts w:ascii="Arial" w:hAnsi="Arial" w:cs="Arial"/>
          <w:noProof/>
          <w:sz w:val="20"/>
          <w:szCs w:val="20"/>
        </w:rPr>
        <w:drawing>
          <wp:inline distT="0" distB="0" distL="0" distR="0">
            <wp:extent cx="5760720" cy="7605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760720" cy="760575"/>
                    </a:xfrm>
                    <a:prstGeom prst="rect">
                      <a:avLst/>
                    </a:prstGeom>
                    <a:noFill/>
                  </pic:spPr>
                </pic:pic>
              </a:graphicData>
            </a:graphic>
          </wp:inline>
        </w:drawing>
      </w:r>
    </w:p>
    <w:p w:rsidR="00CE5526" w:rsidRPr="00CE5526" w:rsidRDefault="00CE5526" w:rsidP="00CE5526">
      <w:pPr>
        <w:spacing w:line="260" w:lineRule="atLeast"/>
        <w:rPr>
          <w:rStyle w:val="text2"/>
          <w:sz w:val="20"/>
          <w:szCs w:val="20"/>
        </w:rPr>
      </w:pPr>
      <w:r w:rsidRPr="00CE5526">
        <w:rPr>
          <w:rStyle w:val="text2"/>
          <w:sz w:val="20"/>
          <w:szCs w:val="20"/>
        </w:rPr>
        <w:t>Adres strony internetowej, na której Zamawiający udostępnia Specyfikację Istotnych Warunków Zamówienia:</w:t>
      </w:r>
    </w:p>
    <w:p w:rsidR="00CE5526" w:rsidRPr="00CE5526" w:rsidRDefault="00CE5526" w:rsidP="00CE5526">
      <w:pPr>
        <w:spacing w:after="240" w:line="260" w:lineRule="atLeast"/>
        <w:rPr>
          <w:sz w:val="20"/>
          <w:szCs w:val="20"/>
        </w:rPr>
      </w:pPr>
      <w:hyperlink r:id="rId6" w:tgtFrame="_blank" w:history="1">
        <w:r w:rsidRPr="00CE5526">
          <w:rPr>
            <w:rStyle w:val="Hipercze"/>
            <w:sz w:val="20"/>
            <w:szCs w:val="20"/>
          </w:rPr>
          <w:t>www.tarnobrzeg.eobip.pl</w:t>
        </w:r>
      </w:hyperlink>
    </w:p>
    <w:p w:rsidR="00CE5526" w:rsidRPr="00CE5526" w:rsidRDefault="00CE5526" w:rsidP="00CE5526">
      <w:pPr>
        <w:spacing w:after="0" w:line="240" w:lineRule="auto"/>
        <w:rPr>
          <w:sz w:val="20"/>
          <w:szCs w:val="20"/>
        </w:rPr>
      </w:pPr>
      <w:r w:rsidRPr="00CE5526">
        <w:rPr>
          <w:sz w:val="20"/>
          <w:szCs w:val="20"/>
        </w:rPr>
        <w:pict>
          <v:rect id="_x0000_i1027" style="width:0;height:1.5pt" o:hralign="center" o:hrstd="t" o:hrnoshade="t" o:hr="t" fillcolor="black" stroked="f"/>
        </w:pict>
      </w:r>
    </w:p>
    <w:p w:rsidR="00CE5526" w:rsidRPr="00CE5526" w:rsidRDefault="00CE5526" w:rsidP="00CE5526">
      <w:pPr>
        <w:pStyle w:val="khheader"/>
        <w:spacing w:after="240" w:afterAutospacing="0"/>
        <w:rPr>
          <w:sz w:val="20"/>
          <w:szCs w:val="20"/>
        </w:rPr>
      </w:pPr>
      <w:r w:rsidRPr="00CE5526">
        <w:rPr>
          <w:b/>
          <w:bCs/>
          <w:sz w:val="20"/>
          <w:szCs w:val="20"/>
        </w:rPr>
        <w:t xml:space="preserve">Tarnobrzeg: Przebudowa Centrum Kształcenia Praktycznego i Zespołu Szkół Ponadgimnazjalnych nr 2 oraz budynku internatu wraz z zakupem wyposażenia, w ramach Regionalnego Programu Operacyjnego Województwa Podkarpackiego na lata 2014 - 2020 - oś priorytetowa VI - Spójność przestrzenna i społeczna, działanie 6.4 Infrastruktura edukacyjna, </w:t>
      </w:r>
      <w:proofErr w:type="spellStart"/>
      <w:r w:rsidRPr="00CE5526">
        <w:rPr>
          <w:b/>
          <w:bCs/>
          <w:sz w:val="20"/>
          <w:szCs w:val="20"/>
        </w:rPr>
        <w:t>Poddziałanie</w:t>
      </w:r>
      <w:proofErr w:type="spellEnd"/>
      <w:r w:rsidRPr="00CE5526">
        <w:rPr>
          <w:b/>
          <w:bCs/>
          <w:sz w:val="20"/>
          <w:szCs w:val="20"/>
        </w:rPr>
        <w:t xml:space="preserve"> 6.4.2 Kształcenie zawodowe i ustawiczne oraz PWSZ.</w:t>
      </w:r>
      <w:r w:rsidRPr="00CE5526">
        <w:rPr>
          <w:sz w:val="20"/>
          <w:szCs w:val="20"/>
        </w:rPr>
        <w:br/>
      </w:r>
      <w:r w:rsidRPr="00CE5526">
        <w:rPr>
          <w:b/>
          <w:bCs/>
          <w:sz w:val="20"/>
          <w:szCs w:val="20"/>
        </w:rPr>
        <w:t>Numer ogłoszenia: 148983 - 2016; data zamieszczenia: 21.07.2016</w:t>
      </w:r>
      <w:r w:rsidRPr="00CE5526">
        <w:rPr>
          <w:sz w:val="20"/>
          <w:szCs w:val="20"/>
        </w:rPr>
        <w:br/>
        <w:t>OGŁOSZENIE O ZAMÓWIENIU - roboty budowlane</w:t>
      </w:r>
    </w:p>
    <w:p w:rsidR="00CE5526" w:rsidRPr="00CE5526" w:rsidRDefault="00CE5526" w:rsidP="00CE5526">
      <w:pPr>
        <w:pStyle w:val="NormalnyWeb"/>
        <w:rPr>
          <w:sz w:val="20"/>
          <w:szCs w:val="20"/>
        </w:rPr>
      </w:pPr>
      <w:r w:rsidRPr="00CE5526">
        <w:rPr>
          <w:b/>
          <w:bCs/>
          <w:sz w:val="20"/>
          <w:szCs w:val="20"/>
        </w:rPr>
        <w:t>Zamieszczanie ogłoszenia:</w:t>
      </w:r>
      <w:r w:rsidRPr="00CE5526">
        <w:rPr>
          <w:sz w:val="20"/>
          <w:szCs w:val="20"/>
        </w:rPr>
        <w:t xml:space="preserve"> obowiązkowe.</w:t>
      </w:r>
    </w:p>
    <w:p w:rsidR="00CE5526" w:rsidRPr="00CE5526" w:rsidRDefault="00CE5526" w:rsidP="00CE5526">
      <w:pPr>
        <w:pStyle w:val="NormalnyWeb"/>
        <w:rPr>
          <w:sz w:val="20"/>
          <w:szCs w:val="20"/>
        </w:rPr>
      </w:pPr>
      <w:r w:rsidRPr="00CE5526">
        <w:rPr>
          <w:b/>
          <w:bCs/>
          <w:sz w:val="20"/>
          <w:szCs w:val="20"/>
        </w:rPr>
        <w:t>Ogłoszenie dotyczy:</w:t>
      </w:r>
      <w:r w:rsidRPr="00CE5526">
        <w:rPr>
          <w:sz w:val="20"/>
          <w:szCs w:val="20"/>
        </w:rPr>
        <w:t xml:space="preserve"> </w:t>
      </w:r>
    </w:p>
    <w:tbl>
      <w:tblPr>
        <w:tblW w:w="0" w:type="auto"/>
        <w:tblCellSpacing w:w="15" w:type="dxa"/>
        <w:tblCellMar>
          <w:top w:w="15" w:type="dxa"/>
          <w:left w:w="15" w:type="dxa"/>
          <w:bottom w:w="15" w:type="dxa"/>
          <w:right w:w="15" w:type="dxa"/>
        </w:tblCellMar>
        <w:tblLook w:val="04A0"/>
      </w:tblPr>
      <w:tblGrid>
        <w:gridCol w:w="224"/>
        <w:gridCol w:w="4351"/>
      </w:tblGrid>
      <w:tr w:rsidR="00CE5526" w:rsidRPr="00CE5526" w:rsidTr="00CE552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E5526" w:rsidRPr="00CE5526" w:rsidRDefault="00CE5526">
            <w:pPr>
              <w:jc w:val="center"/>
              <w:rPr>
                <w:sz w:val="20"/>
                <w:szCs w:val="20"/>
              </w:rPr>
            </w:pPr>
            <w:r w:rsidRPr="00CE5526">
              <w:rPr>
                <w:b/>
                <w:bCs/>
                <w:sz w:val="20"/>
                <w:szCs w:val="20"/>
              </w:rPr>
              <w:t>V</w:t>
            </w:r>
          </w:p>
        </w:tc>
        <w:tc>
          <w:tcPr>
            <w:tcW w:w="0" w:type="auto"/>
            <w:vAlign w:val="center"/>
            <w:hideMark/>
          </w:tcPr>
          <w:p w:rsidR="00CE5526" w:rsidRPr="00CE5526" w:rsidRDefault="00CE5526">
            <w:pPr>
              <w:rPr>
                <w:sz w:val="20"/>
                <w:szCs w:val="20"/>
              </w:rPr>
            </w:pPr>
            <w:r w:rsidRPr="00CE5526">
              <w:rPr>
                <w:sz w:val="20"/>
                <w:szCs w:val="20"/>
              </w:rPr>
              <w:t>zamówienia publicznego</w:t>
            </w:r>
          </w:p>
        </w:tc>
      </w:tr>
      <w:tr w:rsidR="00CE5526" w:rsidRPr="00CE5526" w:rsidTr="00CE552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E5526" w:rsidRPr="00CE5526" w:rsidRDefault="00CE5526">
            <w:pPr>
              <w:jc w:val="center"/>
              <w:rPr>
                <w:sz w:val="20"/>
                <w:szCs w:val="20"/>
              </w:rPr>
            </w:pPr>
          </w:p>
        </w:tc>
        <w:tc>
          <w:tcPr>
            <w:tcW w:w="0" w:type="auto"/>
            <w:vAlign w:val="center"/>
            <w:hideMark/>
          </w:tcPr>
          <w:p w:rsidR="00CE5526" w:rsidRPr="00CE5526" w:rsidRDefault="00CE5526">
            <w:pPr>
              <w:rPr>
                <w:sz w:val="20"/>
                <w:szCs w:val="20"/>
              </w:rPr>
            </w:pPr>
            <w:r w:rsidRPr="00CE5526">
              <w:rPr>
                <w:sz w:val="20"/>
                <w:szCs w:val="20"/>
              </w:rPr>
              <w:t>zawarcia umowy ramowej</w:t>
            </w:r>
          </w:p>
        </w:tc>
      </w:tr>
      <w:tr w:rsidR="00CE5526" w:rsidRPr="00CE5526" w:rsidTr="00CE552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E5526" w:rsidRPr="00CE5526" w:rsidRDefault="00CE5526">
            <w:pPr>
              <w:jc w:val="center"/>
              <w:rPr>
                <w:sz w:val="20"/>
                <w:szCs w:val="20"/>
              </w:rPr>
            </w:pPr>
          </w:p>
        </w:tc>
        <w:tc>
          <w:tcPr>
            <w:tcW w:w="0" w:type="auto"/>
            <w:vAlign w:val="center"/>
            <w:hideMark/>
          </w:tcPr>
          <w:p w:rsidR="00CE5526" w:rsidRPr="00CE5526" w:rsidRDefault="00CE5526">
            <w:pPr>
              <w:rPr>
                <w:sz w:val="20"/>
                <w:szCs w:val="20"/>
              </w:rPr>
            </w:pPr>
            <w:r w:rsidRPr="00CE5526">
              <w:rPr>
                <w:sz w:val="20"/>
                <w:szCs w:val="20"/>
              </w:rPr>
              <w:t>ustanowienia dynamicznego systemu zakupów (DSZ)</w:t>
            </w:r>
          </w:p>
        </w:tc>
      </w:tr>
    </w:tbl>
    <w:p w:rsidR="00CE5526" w:rsidRPr="00CE5526" w:rsidRDefault="00CE5526" w:rsidP="00CE5526">
      <w:pPr>
        <w:pStyle w:val="khtitle"/>
        <w:rPr>
          <w:sz w:val="20"/>
          <w:szCs w:val="20"/>
        </w:rPr>
      </w:pPr>
      <w:r w:rsidRPr="00CE5526">
        <w:rPr>
          <w:sz w:val="20"/>
          <w:szCs w:val="20"/>
        </w:rPr>
        <w:t>SEKCJA I: ZAMAWIAJĄCY</w:t>
      </w:r>
    </w:p>
    <w:p w:rsidR="00CE5526" w:rsidRPr="00CE5526" w:rsidRDefault="00CE5526" w:rsidP="00CE5526">
      <w:pPr>
        <w:pStyle w:val="NormalnyWeb"/>
        <w:rPr>
          <w:sz w:val="20"/>
          <w:szCs w:val="20"/>
        </w:rPr>
      </w:pPr>
      <w:r w:rsidRPr="00CE5526">
        <w:rPr>
          <w:b/>
          <w:bCs/>
          <w:sz w:val="20"/>
          <w:szCs w:val="20"/>
        </w:rPr>
        <w:t>I. 1) NAZWA I ADRES:</w:t>
      </w:r>
      <w:r w:rsidRPr="00CE5526">
        <w:rPr>
          <w:sz w:val="20"/>
          <w:szCs w:val="20"/>
        </w:rPr>
        <w:t xml:space="preserve"> Prezydent Miasta Tarnobrzega , ul. Kościuszki 32, 39-400 Tarnobrzeg, woj. podkarpackie, tel. 015 8226570, faks 015 8222504.</w:t>
      </w:r>
    </w:p>
    <w:p w:rsidR="00CE5526" w:rsidRPr="00CE5526" w:rsidRDefault="00CE5526" w:rsidP="00CE5526">
      <w:pPr>
        <w:numPr>
          <w:ilvl w:val="0"/>
          <w:numId w:val="21"/>
        </w:numPr>
        <w:spacing w:before="100" w:beforeAutospacing="1" w:after="100" w:afterAutospacing="1" w:line="240" w:lineRule="auto"/>
        <w:rPr>
          <w:sz w:val="20"/>
          <w:szCs w:val="20"/>
        </w:rPr>
      </w:pPr>
      <w:r w:rsidRPr="00CE5526">
        <w:rPr>
          <w:b/>
          <w:bCs/>
          <w:sz w:val="20"/>
          <w:szCs w:val="20"/>
        </w:rPr>
        <w:t>Adres strony internetowej zamawiającego:</w:t>
      </w:r>
      <w:r w:rsidRPr="00CE5526">
        <w:rPr>
          <w:sz w:val="20"/>
          <w:szCs w:val="20"/>
        </w:rPr>
        <w:t xml:space="preserve"> www.tarnobrzeg.pl</w:t>
      </w:r>
    </w:p>
    <w:p w:rsidR="00CE5526" w:rsidRPr="00CE5526" w:rsidRDefault="00CE5526" w:rsidP="00CE5526">
      <w:pPr>
        <w:pStyle w:val="NormalnyWeb"/>
        <w:rPr>
          <w:sz w:val="20"/>
          <w:szCs w:val="20"/>
        </w:rPr>
      </w:pPr>
      <w:r w:rsidRPr="00CE5526">
        <w:rPr>
          <w:b/>
          <w:bCs/>
          <w:sz w:val="20"/>
          <w:szCs w:val="20"/>
        </w:rPr>
        <w:t>I. 2) RODZAJ ZAMAWIAJĄCEGO:</w:t>
      </w:r>
      <w:r w:rsidRPr="00CE5526">
        <w:rPr>
          <w:sz w:val="20"/>
          <w:szCs w:val="20"/>
        </w:rPr>
        <w:t xml:space="preserve"> Administracja samorządowa.</w:t>
      </w:r>
    </w:p>
    <w:p w:rsidR="00CE5526" w:rsidRPr="00CE5526" w:rsidRDefault="00CE5526" w:rsidP="00CE5526">
      <w:pPr>
        <w:pStyle w:val="khtitle"/>
        <w:rPr>
          <w:sz w:val="20"/>
          <w:szCs w:val="20"/>
        </w:rPr>
      </w:pPr>
      <w:r w:rsidRPr="00CE5526">
        <w:rPr>
          <w:sz w:val="20"/>
          <w:szCs w:val="20"/>
        </w:rPr>
        <w:t>SEKCJA II: PRZEDMIOT ZAMÓWIENIA</w:t>
      </w:r>
    </w:p>
    <w:p w:rsidR="00CE5526" w:rsidRPr="00CE5526" w:rsidRDefault="00CE5526" w:rsidP="00CE5526">
      <w:pPr>
        <w:pStyle w:val="NormalnyWeb"/>
        <w:rPr>
          <w:sz w:val="20"/>
          <w:szCs w:val="20"/>
        </w:rPr>
      </w:pPr>
      <w:r w:rsidRPr="00CE5526">
        <w:rPr>
          <w:b/>
          <w:bCs/>
          <w:sz w:val="20"/>
          <w:szCs w:val="20"/>
        </w:rPr>
        <w:t>II.1) OKREŚLENIE PRZEDMIOTU ZAMÓWIENIA</w:t>
      </w:r>
    </w:p>
    <w:p w:rsidR="00CE5526" w:rsidRPr="00CE5526" w:rsidRDefault="00CE5526" w:rsidP="00CE5526">
      <w:pPr>
        <w:pStyle w:val="NormalnyWeb"/>
        <w:rPr>
          <w:sz w:val="20"/>
          <w:szCs w:val="20"/>
        </w:rPr>
      </w:pPr>
      <w:r w:rsidRPr="00CE5526">
        <w:rPr>
          <w:b/>
          <w:bCs/>
          <w:sz w:val="20"/>
          <w:szCs w:val="20"/>
        </w:rPr>
        <w:t>II.1.1) Nazwa nadana zamówieniu przez zamawiającego:</w:t>
      </w:r>
      <w:r w:rsidRPr="00CE5526">
        <w:rPr>
          <w:sz w:val="20"/>
          <w:szCs w:val="20"/>
        </w:rPr>
        <w:t xml:space="preserve"> Przebudowa Centrum Kształcenia Praktycznego i Zespołu Szkół Ponadgimnazjalnych nr 2 oraz budynku internatu wraz z zakupem wyposażenia, w ramach Regionalnego Programu Operacyjnego Województwa Podkarpackiego na lata 2014 - 2020 - oś priorytetowa VI - Spójność przestrzenna i społeczna, działanie 6.4 Infrastruktura edukacyjna, </w:t>
      </w:r>
      <w:proofErr w:type="spellStart"/>
      <w:r w:rsidRPr="00CE5526">
        <w:rPr>
          <w:sz w:val="20"/>
          <w:szCs w:val="20"/>
        </w:rPr>
        <w:t>Poddziałanie</w:t>
      </w:r>
      <w:proofErr w:type="spellEnd"/>
      <w:r w:rsidRPr="00CE5526">
        <w:rPr>
          <w:sz w:val="20"/>
          <w:szCs w:val="20"/>
        </w:rPr>
        <w:t xml:space="preserve"> 6.4.2 Kształcenie zawodowe i ustawiczne oraz PWSZ..</w:t>
      </w:r>
    </w:p>
    <w:p w:rsidR="00CE5526" w:rsidRPr="00CE5526" w:rsidRDefault="00CE5526" w:rsidP="00CE5526">
      <w:pPr>
        <w:pStyle w:val="NormalnyWeb"/>
        <w:rPr>
          <w:sz w:val="20"/>
          <w:szCs w:val="20"/>
        </w:rPr>
      </w:pPr>
      <w:r w:rsidRPr="00CE5526">
        <w:rPr>
          <w:b/>
          <w:bCs/>
          <w:sz w:val="20"/>
          <w:szCs w:val="20"/>
        </w:rPr>
        <w:t>II.1.2) Rodzaj zamówienia:</w:t>
      </w:r>
      <w:r w:rsidRPr="00CE5526">
        <w:rPr>
          <w:sz w:val="20"/>
          <w:szCs w:val="20"/>
        </w:rPr>
        <w:t xml:space="preserve"> roboty budowlane.</w:t>
      </w:r>
    </w:p>
    <w:p w:rsidR="00CE5526" w:rsidRPr="00CE5526" w:rsidRDefault="00CE5526" w:rsidP="00CE5526">
      <w:pPr>
        <w:pStyle w:val="NormalnyWeb"/>
        <w:rPr>
          <w:sz w:val="20"/>
          <w:szCs w:val="20"/>
        </w:rPr>
      </w:pPr>
      <w:r w:rsidRPr="00CE5526">
        <w:rPr>
          <w:b/>
          <w:bCs/>
          <w:sz w:val="20"/>
          <w:szCs w:val="20"/>
        </w:rPr>
        <w:t>II.1.4) Określenie przedmiotu oraz wielkości lub zakresu zamówienia:</w:t>
      </w:r>
      <w:r w:rsidRPr="00CE5526">
        <w:rPr>
          <w:sz w:val="20"/>
          <w:szCs w:val="20"/>
        </w:rPr>
        <w:t xml:space="preserve"> Zadanie nr 1: Centrum Kształcenia Praktycznego w Tarnobrzegu (dz. nr </w:t>
      </w:r>
      <w:proofErr w:type="spellStart"/>
      <w:r w:rsidRPr="00CE5526">
        <w:rPr>
          <w:sz w:val="20"/>
          <w:szCs w:val="20"/>
        </w:rPr>
        <w:t>ewid</w:t>
      </w:r>
      <w:proofErr w:type="spellEnd"/>
      <w:r w:rsidRPr="00CE5526">
        <w:rPr>
          <w:sz w:val="20"/>
          <w:szCs w:val="20"/>
        </w:rPr>
        <w:t xml:space="preserve">. 1858/29, 1720/16, obręb 12 Tarnobrzeg). CKP ul. Kopernika - przebudowa zintegrowanej pracowni instalacji elektrycznych nr 29, - przebudowa zintegrowanej pracowni </w:t>
      </w:r>
      <w:r w:rsidRPr="00CE5526">
        <w:rPr>
          <w:sz w:val="20"/>
          <w:szCs w:val="20"/>
        </w:rPr>
        <w:lastRenderedPageBreak/>
        <w:t xml:space="preserve">urządzeń sanitarnych i urządzeń i systemów energetyki odnawialnej nr 34, - korytarze, - przebudowa instalacji kanalizacji sanitarnej i instalacji </w:t>
      </w:r>
      <w:proofErr w:type="spellStart"/>
      <w:r w:rsidRPr="00CE5526">
        <w:rPr>
          <w:sz w:val="20"/>
          <w:szCs w:val="20"/>
        </w:rPr>
        <w:t>c.o</w:t>
      </w:r>
      <w:proofErr w:type="spellEnd"/>
      <w:r w:rsidRPr="00CE5526">
        <w:rPr>
          <w:sz w:val="20"/>
          <w:szCs w:val="20"/>
        </w:rPr>
        <w:t xml:space="preserve">., - roboty </w:t>
      </w:r>
      <w:proofErr w:type="spellStart"/>
      <w:r w:rsidRPr="00CE5526">
        <w:rPr>
          <w:sz w:val="20"/>
          <w:szCs w:val="20"/>
        </w:rPr>
        <w:t>termomodernizacyjne</w:t>
      </w:r>
      <w:proofErr w:type="spellEnd"/>
      <w:r w:rsidRPr="00CE5526">
        <w:rPr>
          <w:sz w:val="20"/>
          <w:szCs w:val="20"/>
        </w:rPr>
        <w:t xml:space="preserve">, - wymiana stolarki okiennej i drzwiowej zewn. - instalacje elektryczne CKP ul. Św. Barbary - wymiana stolarki okiennej i drzwiowej </w:t>
      </w:r>
      <w:proofErr w:type="spellStart"/>
      <w:r w:rsidRPr="00CE5526">
        <w:rPr>
          <w:sz w:val="20"/>
          <w:szCs w:val="20"/>
        </w:rPr>
        <w:t>wewn</w:t>
      </w:r>
      <w:proofErr w:type="spellEnd"/>
      <w:r w:rsidRPr="00CE5526">
        <w:rPr>
          <w:sz w:val="20"/>
          <w:szCs w:val="20"/>
        </w:rPr>
        <w:t xml:space="preserve">. - przebudowa instalacji </w:t>
      </w:r>
      <w:proofErr w:type="spellStart"/>
      <w:r w:rsidRPr="00CE5526">
        <w:rPr>
          <w:sz w:val="20"/>
          <w:szCs w:val="20"/>
        </w:rPr>
        <w:t>wod-kan</w:t>
      </w:r>
      <w:proofErr w:type="spellEnd"/>
      <w:r w:rsidRPr="00CE5526">
        <w:rPr>
          <w:sz w:val="20"/>
          <w:szCs w:val="20"/>
        </w:rPr>
        <w:t xml:space="preserve">. i instalacji </w:t>
      </w:r>
      <w:proofErr w:type="spellStart"/>
      <w:r w:rsidRPr="00CE5526">
        <w:rPr>
          <w:sz w:val="20"/>
          <w:szCs w:val="20"/>
        </w:rPr>
        <w:t>c.o</w:t>
      </w:r>
      <w:proofErr w:type="spellEnd"/>
      <w:r w:rsidRPr="00CE5526">
        <w:rPr>
          <w:sz w:val="20"/>
          <w:szCs w:val="20"/>
        </w:rPr>
        <w:t xml:space="preserve">. i </w:t>
      </w:r>
      <w:proofErr w:type="spellStart"/>
      <w:r w:rsidRPr="00CE5526">
        <w:rPr>
          <w:sz w:val="20"/>
          <w:szCs w:val="20"/>
        </w:rPr>
        <w:t>ct</w:t>
      </w:r>
      <w:proofErr w:type="spellEnd"/>
      <w:r w:rsidRPr="00CE5526">
        <w:rPr>
          <w:sz w:val="20"/>
          <w:szCs w:val="20"/>
        </w:rPr>
        <w:t xml:space="preserve">. - roboty </w:t>
      </w:r>
      <w:proofErr w:type="spellStart"/>
      <w:r w:rsidRPr="00CE5526">
        <w:rPr>
          <w:sz w:val="20"/>
          <w:szCs w:val="20"/>
        </w:rPr>
        <w:t>termomodernizacyjne</w:t>
      </w:r>
      <w:proofErr w:type="spellEnd"/>
      <w:r w:rsidRPr="00CE5526">
        <w:rPr>
          <w:sz w:val="20"/>
          <w:szCs w:val="20"/>
        </w:rPr>
        <w:t xml:space="preserve">, Zadanie nr 2: Zespół Szkół Ponadgimnazjalnych nr 2 przy ul. Kopernika 18 w Tarnobrzegu (dz. nr </w:t>
      </w:r>
      <w:proofErr w:type="spellStart"/>
      <w:r w:rsidRPr="00CE5526">
        <w:rPr>
          <w:sz w:val="20"/>
          <w:szCs w:val="20"/>
        </w:rPr>
        <w:t>ewid</w:t>
      </w:r>
      <w:proofErr w:type="spellEnd"/>
      <w:r w:rsidRPr="00CE5526">
        <w:rPr>
          <w:sz w:val="20"/>
          <w:szCs w:val="20"/>
        </w:rPr>
        <w:t xml:space="preserve">. 3625/1, obręb 12 Tarnobrzeg). - przebudowa stołówki na potrzeby pracowni dla technika hotelarstwa i technika logistyki, Zadanie nr 3: Budynek internatu przy ul. Św. Barbary 1 w Tarnobrzegu (dz. nr </w:t>
      </w:r>
      <w:proofErr w:type="spellStart"/>
      <w:r w:rsidRPr="00CE5526">
        <w:rPr>
          <w:sz w:val="20"/>
          <w:szCs w:val="20"/>
        </w:rPr>
        <w:t>ewid</w:t>
      </w:r>
      <w:proofErr w:type="spellEnd"/>
      <w:r w:rsidRPr="00CE5526">
        <w:rPr>
          <w:sz w:val="20"/>
          <w:szCs w:val="20"/>
        </w:rPr>
        <w:t xml:space="preserve">. 1884/9, 1884/14, 1884/15, 1884/17, obręb 12 Tarnobrzeg). - przebudowa instalacji </w:t>
      </w:r>
      <w:proofErr w:type="spellStart"/>
      <w:r w:rsidRPr="00CE5526">
        <w:rPr>
          <w:sz w:val="20"/>
          <w:szCs w:val="20"/>
        </w:rPr>
        <w:t>wod-kan</w:t>
      </w:r>
      <w:proofErr w:type="spellEnd"/>
      <w:r w:rsidRPr="00CE5526">
        <w:rPr>
          <w:sz w:val="20"/>
          <w:szCs w:val="20"/>
        </w:rPr>
        <w:t xml:space="preserve">. - I </w:t>
      </w:r>
      <w:proofErr w:type="spellStart"/>
      <w:r w:rsidRPr="00CE5526">
        <w:rPr>
          <w:sz w:val="20"/>
          <w:szCs w:val="20"/>
        </w:rPr>
        <w:t>i</w:t>
      </w:r>
      <w:proofErr w:type="spellEnd"/>
      <w:r w:rsidRPr="00CE5526">
        <w:rPr>
          <w:sz w:val="20"/>
          <w:szCs w:val="20"/>
        </w:rPr>
        <w:t xml:space="preserve"> II piętro i częściowo parter, - przebudowa instalacji hydrantowej - cały budynek, - przebudowa instalacji elektrycznej - I </w:t>
      </w:r>
      <w:proofErr w:type="spellStart"/>
      <w:r w:rsidRPr="00CE5526">
        <w:rPr>
          <w:sz w:val="20"/>
          <w:szCs w:val="20"/>
        </w:rPr>
        <w:t>i</w:t>
      </w:r>
      <w:proofErr w:type="spellEnd"/>
      <w:r w:rsidRPr="00CE5526">
        <w:rPr>
          <w:sz w:val="20"/>
          <w:szCs w:val="20"/>
        </w:rPr>
        <w:t xml:space="preserve"> II piętro i częściowo parter, - przebudowa pokoi na I </w:t>
      </w:r>
      <w:proofErr w:type="spellStart"/>
      <w:r w:rsidRPr="00CE5526">
        <w:rPr>
          <w:sz w:val="20"/>
          <w:szCs w:val="20"/>
        </w:rPr>
        <w:t>i</w:t>
      </w:r>
      <w:proofErr w:type="spellEnd"/>
      <w:r w:rsidRPr="00CE5526">
        <w:rPr>
          <w:sz w:val="20"/>
          <w:szCs w:val="20"/>
        </w:rPr>
        <w:t xml:space="preserve"> II piętrze, korytarzy oraz klatki schodowej, - przebudowa pomieszczeń na I piętrze na potrzeby gabinetu pielęgniarki, pomieszczenia pralni, prasowalni, suszarni, łazienki i toalety, magazyn pościeli, - wykonanie aneksu kuchennego na I piętrze, - przebudowa parteru budynku w zakresie wykonania recepcji zabudowanej wraz z zapleczem,.</w:t>
      </w:r>
    </w:p>
    <w:p w:rsidR="00CE5526" w:rsidRPr="00CE5526" w:rsidRDefault="00CE5526" w:rsidP="00CE5526">
      <w:pPr>
        <w:pStyle w:val="NormalnyWeb"/>
        <w:rPr>
          <w:b/>
          <w:bCs/>
          <w:sz w:val="20"/>
          <w:szCs w:val="20"/>
        </w:rPr>
      </w:pPr>
      <w:r w:rsidRPr="00CE5526">
        <w:rPr>
          <w:b/>
          <w:bCs/>
          <w:sz w:val="20"/>
          <w:szCs w:val="20"/>
        </w:rPr>
        <w:t xml:space="preserve">II.1.5) </w:t>
      </w:r>
    </w:p>
    <w:tbl>
      <w:tblPr>
        <w:tblW w:w="0" w:type="auto"/>
        <w:tblCellSpacing w:w="15" w:type="dxa"/>
        <w:tblCellMar>
          <w:top w:w="15" w:type="dxa"/>
          <w:left w:w="15" w:type="dxa"/>
          <w:bottom w:w="15" w:type="dxa"/>
          <w:right w:w="15" w:type="dxa"/>
        </w:tblCellMar>
        <w:tblLook w:val="04A0"/>
      </w:tblPr>
      <w:tblGrid>
        <w:gridCol w:w="270"/>
        <w:gridCol w:w="4444"/>
      </w:tblGrid>
      <w:tr w:rsidR="00CE5526" w:rsidRPr="00CE5526" w:rsidTr="00CE552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E5526" w:rsidRPr="00CE5526" w:rsidRDefault="00CE5526">
            <w:pPr>
              <w:jc w:val="center"/>
              <w:rPr>
                <w:sz w:val="20"/>
                <w:szCs w:val="20"/>
              </w:rPr>
            </w:pPr>
            <w:r w:rsidRPr="00CE5526">
              <w:rPr>
                <w:b/>
                <w:bCs/>
                <w:sz w:val="20"/>
                <w:szCs w:val="20"/>
              </w:rPr>
              <w:t> </w:t>
            </w:r>
          </w:p>
        </w:tc>
        <w:tc>
          <w:tcPr>
            <w:tcW w:w="0" w:type="auto"/>
            <w:vAlign w:val="center"/>
            <w:hideMark/>
          </w:tcPr>
          <w:p w:rsidR="00CE5526" w:rsidRPr="00CE5526" w:rsidRDefault="00CE5526">
            <w:pPr>
              <w:rPr>
                <w:sz w:val="20"/>
                <w:szCs w:val="20"/>
              </w:rPr>
            </w:pPr>
            <w:r w:rsidRPr="00CE5526">
              <w:rPr>
                <w:b/>
                <w:bCs/>
                <w:sz w:val="20"/>
                <w:szCs w:val="20"/>
              </w:rPr>
              <w:t>przewiduje się udzielenie zamówień uzupełniających</w:t>
            </w:r>
          </w:p>
        </w:tc>
      </w:tr>
    </w:tbl>
    <w:p w:rsidR="00CE5526" w:rsidRPr="00CE5526" w:rsidRDefault="00CE5526" w:rsidP="00CE5526">
      <w:pPr>
        <w:numPr>
          <w:ilvl w:val="0"/>
          <w:numId w:val="22"/>
        </w:numPr>
        <w:spacing w:before="100" w:beforeAutospacing="1" w:after="100" w:afterAutospacing="1" w:line="240" w:lineRule="auto"/>
        <w:rPr>
          <w:sz w:val="20"/>
          <w:szCs w:val="20"/>
        </w:rPr>
      </w:pPr>
      <w:r w:rsidRPr="00CE5526">
        <w:rPr>
          <w:b/>
          <w:bCs/>
          <w:sz w:val="20"/>
          <w:szCs w:val="20"/>
        </w:rPr>
        <w:t>Określenie przedmiotu oraz wielkości lub zakresu zamówień uzupełniających</w:t>
      </w:r>
    </w:p>
    <w:p w:rsidR="00CE5526" w:rsidRPr="00CE5526" w:rsidRDefault="00CE5526" w:rsidP="00CE5526">
      <w:pPr>
        <w:numPr>
          <w:ilvl w:val="0"/>
          <w:numId w:val="22"/>
        </w:numPr>
        <w:spacing w:before="100" w:beforeAutospacing="1" w:after="100" w:afterAutospacing="1" w:line="240" w:lineRule="auto"/>
        <w:rPr>
          <w:sz w:val="20"/>
          <w:szCs w:val="20"/>
        </w:rPr>
      </w:pPr>
    </w:p>
    <w:p w:rsidR="00CE5526" w:rsidRPr="00CE5526" w:rsidRDefault="00CE5526" w:rsidP="00CE5526">
      <w:pPr>
        <w:pStyle w:val="NormalnyWeb"/>
        <w:rPr>
          <w:sz w:val="20"/>
          <w:szCs w:val="20"/>
        </w:rPr>
      </w:pPr>
      <w:r w:rsidRPr="00CE5526">
        <w:rPr>
          <w:b/>
          <w:bCs/>
          <w:sz w:val="20"/>
          <w:szCs w:val="20"/>
        </w:rPr>
        <w:t>II.1.6) Wspólny Słownik Zamówień (CPV):</w:t>
      </w:r>
      <w:r w:rsidRPr="00CE5526">
        <w:rPr>
          <w:sz w:val="20"/>
          <w:szCs w:val="20"/>
        </w:rPr>
        <w:t xml:space="preserve"> 45.00.00.00-7, 45.26.25.00-6, 45.41.00.00-4, 45.43.00.00-0, 45.44.21.00-8, 45.33.23.00-5, 45.33.11.00-7, 45.31.00.00-3, 45.31.00.00-3, 45.33.24.00-7.</w:t>
      </w:r>
    </w:p>
    <w:p w:rsidR="00CE5526" w:rsidRPr="00CE5526" w:rsidRDefault="00CE5526" w:rsidP="00CE5526">
      <w:pPr>
        <w:pStyle w:val="NormalnyWeb"/>
        <w:rPr>
          <w:sz w:val="20"/>
          <w:szCs w:val="20"/>
        </w:rPr>
      </w:pPr>
      <w:r w:rsidRPr="00CE5526">
        <w:rPr>
          <w:b/>
          <w:bCs/>
          <w:sz w:val="20"/>
          <w:szCs w:val="20"/>
        </w:rPr>
        <w:t>II.1.7) Czy dopuszcza się złożenie oferty częściowej:</w:t>
      </w:r>
      <w:r w:rsidRPr="00CE5526">
        <w:rPr>
          <w:sz w:val="20"/>
          <w:szCs w:val="20"/>
        </w:rPr>
        <w:t xml:space="preserve"> tak, liczba części: 3.</w:t>
      </w:r>
    </w:p>
    <w:p w:rsidR="00CE5526" w:rsidRPr="00CE5526" w:rsidRDefault="00CE5526" w:rsidP="00CE5526">
      <w:pPr>
        <w:pStyle w:val="NormalnyWeb"/>
        <w:rPr>
          <w:sz w:val="20"/>
          <w:szCs w:val="20"/>
        </w:rPr>
      </w:pPr>
      <w:r w:rsidRPr="00CE5526">
        <w:rPr>
          <w:b/>
          <w:bCs/>
          <w:sz w:val="20"/>
          <w:szCs w:val="20"/>
        </w:rPr>
        <w:t>II.1.8) Czy dopuszcza się złożenie oferty wariantowej:</w:t>
      </w:r>
      <w:r w:rsidRPr="00CE5526">
        <w:rPr>
          <w:sz w:val="20"/>
          <w:szCs w:val="20"/>
        </w:rPr>
        <w:t xml:space="preserve"> nie.</w:t>
      </w:r>
    </w:p>
    <w:p w:rsidR="00CE5526" w:rsidRPr="00CE5526" w:rsidRDefault="00CE5526" w:rsidP="00CE5526">
      <w:pPr>
        <w:rPr>
          <w:sz w:val="20"/>
          <w:szCs w:val="20"/>
        </w:rPr>
      </w:pPr>
    </w:p>
    <w:p w:rsidR="00CE5526" w:rsidRPr="00CE5526" w:rsidRDefault="00CE5526" w:rsidP="00CE5526">
      <w:pPr>
        <w:pStyle w:val="NormalnyWeb"/>
        <w:rPr>
          <w:sz w:val="20"/>
          <w:szCs w:val="20"/>
        </w:rPr>
      </w:pPr>
      <w:r w:rsidRPr="00CE5526">
        <w:rPr>
          <w:b/>
          <w:bCs/>
          <w:sz w:val="20"/>
          <w:szCs w:val="20"/>
        </w:rPr>
        <w:t>II.2) CZAS TRWANIA ZAMÓWIENIA LUB TERMIN WYKONANIA:</w:t>
      </w:r>
      <w:r w:rsidRPr="00CE5526">
        <w:rPr>
          <w:sz w:val="20"/>
          <w:szCs w:val="20"/>
        </w:rPr>
        <w:t xml:space="preserve"> Zakończenie: 31.08.2017.</w:t>
      </w:r>
    </w:p>
    <w:p w:rsidR="00CE5526" w:rsidRPr="00CE5526" w:rsidRDefault="00CE5526" w:rsidP="00CE5526">
      <w:pPr>
        <w:pStyle w:val="khtitle"/>
        <w:rPr>
          <w:sz w:val="20"/>
          <w:szCs w:val="20"/>
        </w:rPr>
      </w:pPr>
      <w:r w:rsidRPr="00CE5526">
        <w:rPr>
          <w:sz w:val="20"/>
          <w:szCs w:val="20"/>
        </w:rPr>
        <w:t>SEKCJA III: INFORMACJE O CHARAKTERZE PRAWNYM, EKONOMICZNYM, FINANSOWYM I TECHNICZNYM</w:t>
      </w:r>
    </w:p>
    <w:p w:rsidR="00CE5526" w:rsidRPr="00CE5526" w:rsidRDefault="00CE5526" w:rsidP="00CE5526">
      <w:pPr>
        <w:pStyle w:val="NormalnyWeb"/>
        <w:rPr>
          <w:sz w:val="20"/>
          <w:szCs w:val="20"/>
        </w:rPr>
      </w:pPr>
      <w:r w:rsidRPr="00CE5526">
        <w:rPr>
          <w:b/>
          <w:bCs/>
          <w:sz w:val="20"/>
          <w:szCs w:val="20"/>
        </w:rPr>
        <w:t>III.1) WADIUM</w:t>
      </w:r>
    </w:p>
    <w:p w:rsidR="00CE5526" w:rsidRPr="00CE5526" w:rsidRDefault="00CE5526" w:rsidP="00CE5526">
      <w:pPr>
        <w:pStyle w:val="NormalnyWeb"/>
        <w:rPr>
          <w:sz w:val="20"/>
          <w:szCs w:val="20"/>
        </w:rPr>
      </w:pPr>
      <w:r w:rsidRPr="00CE5526">
        <w:rPr>
          <w:b/>
          <w:bCs/>
          <w:sz w:val="20"/>
          <w:szCs w:val="20"/>
        </w:rPr>
        <w:t>Informacja na temat wadium:</w:t>
      </w:r>
      <w:r w:rsidRPr="00CE5526">
        <w:rPr>
          <w:sz w:val="20"/>
          <w:szCs w:val="20"/>
        </w:rPr>
        <w:t xml:space="preserve"> 1. Wykonawca zobowiązany jest do wniesienia wadium w wysokości Zad.1. - 16 000,00 zł słownie: szesnaście tysięcy złotych Zad.2 - 2 900,00 zł słownie: dwa tysiące dziewięćset złotych Zad.3. - 7 800,00 zł słownie: siedem tysięcy osiemset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w:t>
      </w:r>
      <w:proofErr w:type="spellStart"/>
      <w:r w:rsidRPr="00CE5526">
        <w:rPr>
          <w:sz w:val="20"/>
          <w:szCs w:val="20"/>
        </w:rPr>
        <w:t>pkt</w:t>
      </w:r>
      <w:proofErr w:type="spellEnd"/>
      <w:r w:rsidRPr="00CE5526">
        <w:rPr>
          <w:sz w:val="20"/>
          <w:szCs w:val="20"/>
        </w:rPr>
        <w:t xml:space="preserve"> 2 ustawy z dnia 9 listopada 2000 r. o utworzeniu Polskiej Agencji Rozwoju Przedsiębiorczości (Dz. U. 2007 nr 42, poz. 275). 3. W przypadku składania przez Wykonawcę wadium w formie gwarancji, gwarancja powinna być sporządzona zgodnie z obowiązującym prawem i winna zawierać następujące elementy: a) nazwę dającego zlecenie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gdy wykonawca, którego ofertę wybrano: w odpowiedzi na wezwanie, o którym mowa w art. 26 ust. 3 ustawy </w:t>
      </w:r>
      <w:proofErr w:type="spellStart"/>
      <w:r w:rsidRPr="00CE5526">
        <w:rPr>
          <w:sz w:val="20"/>
          <w:szCs w:val="20"/>
        </w:rPr>
        <w:t>Pzp</w:t>
      </w:r>
      <w:proofErr w:type="spellEnd"/>
      <w:r w:rsidRPr="00CE5526">
        <w:rPr>
          <w:sz w:val="20"/>
          <w:szCs w:val="20"/>
        </w:rPr>
        <w:t xml:space="preserve">, z przyczyn leżących po jego stronie, nie złożył dokumentów lub oświadczeń, o których mowa w art. 25 ust. 1 ustawy </w:t>
      </w:r>
      <w:proofErr w:type="spellStart"/>
      <w:r w:rsidRPr="00CE5526">
        <w:rPr>
          <w:sz w:val="20"/>
          <w:szCs w:val="20"/>
        </w:rPr>
        <w:t>Pzp</w:t>
      </w:r>
      <w:proofErr w:type="spellEnd"/>
      <w:r w:rsidRPr="00CE5526">
        <w:rPr>
          <w:sz w:val="20"/>
          <w:szCs w:val="20"/>
        </w:rPr>
        <w:t xml:space="preserve">,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odmówił podpisania umowy na warunkach określonych w ofercie, lub nie wniósł </w:t>
      </w:r>
      <w:r w:rsidRPr="00CE5526">
        <w:rPr>
          <w:sz w:val="20"/>
          <w:szCs w:val="20"/>
        </w:rPr>
        <w:lastRenderedPageBreak/>
        <w:t xml:space="preserve">zabezpieczenia należytego wykonania umowy, lub zawarcie umowy stało się niemożliwe z przyczyn leżących po stronie Wykonawcy. 4. Postanowienia </w:t>
      </w:r>
      <w:proofErr w:type="spellStart"/>
      <w:r w:rsidRPr="00CE5526">
        <w:rPr>
          <w:sz w:val="20"/>
          <w:szCs w:val="20"/>
        </w:rPr>
        <w:t>pkt</w:t>
      </w:r>
      <w:proofErr w:type="spellEnd"/>
      <w:r w:rsidRPr="00CE5526">
        <w:rPr>
          <w:sz w:val="20"/>
          <w:szCs w:val="20"/>
        </w:rPr>
        <w:t xml:space="preserve"> IX </w:t>
      </w:r>
      <w:proofErr w:type="spellStart"/>
      <w:r w:rsidRPr="00CE5526">
        <w:rPr>
          <w:sz w:val="20"/>
          <w:szCs w:val="20"/>
        </w:rPr>
        <w:t>ppkt</w:t>
      </w:r>
      <w:proofErr w:type="spellEnd"/>
      <w:r w:rsidRPr="00CE5526">
        <w:rPr>
          <w:sz w:val="20"/>
          <w:szCs w:val="20"/>
        </w:rPr>
        <w:t xml:space="preserve"> 3 stosuje się odpowiednio do poręczeń, określonych powyżej w </w:t>
      </w:r>
      <w:proofErr w:type="spellStart"/>
      <w:r w:rsidRPr="00CE5526">
        <w:rPr>
          <w:sz w:val="20"/>
          <w:szCs w:val="20"/>
        </w:rPr>
        <w:t>pkt</w:t>
      </w:r>
      <w:proofErr w:type="spellEnd"/>
      <w:r w:rsidRPr="00CE5526">
        <w:rPr>
          <w:sz w:val="20"/>
          <w:szCs w:val="20"/>
        </w:rPr>
        <w:t xml:space="preserve"> IX </w:t>
      </w:r>
      <w:proofErr w:type="spellStart"/>
      <w:r w:rsidRPr="00CE5526">
        <w:rPr>
          <w:sz w:val="20"/>
          <w:szCs w:val="20"/>
        </w:rPr>
        <w:t>ppkt</w:t>
      </w:r>
      <w:proofErr w:type="spellEnd"/>
      <w:r w:rsidRPr="00CE5526">
        <w:rPr>
          <w:sz w:val="20"/>
          <w:szCs w:val="20"/>
        </w:rPr>
        <w:t xml:space="preserve"> 2 b) i e). 5.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kasa przy ul. Mickiewicza 7 przed terminem składania ofert. Kopię należy dołączyć do oferty . 6.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 Zwrot wadium: a) zamawiający zwraca wadium wszystkim wykonawcom niezwłocznie po wyborze oferty najkorzystniejszej lub unieważnieniu postępowania, z wyjątkiem wykonawcy, którego oferta została wybrana, jako najkorzystniejsza, z zastrzeżeniem </w:t>
      </w:r>
      <w:proofErr w:type="spellStart"/>
      <w:r w:rsidRPr="00CE5526">
        <w:rPr>
          <w:sz w:val="20"/>
          <w:szCs w:val="20"/>
        </w:rPr>
        <w:t>pkt</w:t>
      </w:r>
      <w:proofErr w:type="spellEnd"/>
      <w:r w:rsidRPr="00CE5526">
        <w:rPr>
          <w:sz w:val="20"/>
          <w:szCs w:val="20"/>
        </w:rPr>
        <w:t xml:space="preserve">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w:t>
      </w:r>
      <w:proofErr w:type="spellStart"/>
      <w:r w:rsidRPr="00CE5526">
        <w:rPr>
          <w:sz w:val="20"/>
          <w:szCs w:val="20"/>
        </w:rPr>
        <w:t>pkt</w:t>
      </w:r>
      <w:proofErr w:type="spellEnd"/>
      <w:r w:rsidRPr="00CE5526">
        <w:rPr>
          <w:sz w:val="20"/>
          <w:szCs w:val="20"/>
        </w:rPr>
        <w:t xml:space="preserve">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ustawy </w:t>
      </w:r>
      <w:proofErr w:type="spellStart"/>
      <w:r w:rsidRPr="00CE5526">
        <w:rPr>
          <w:sz w:val="20"/>
          <w:szCs w:val="20"/>
        </w:rPr>
        <w:t>Pzp</w:t>
      </w:r>
      <w:proofErr w:type="spellEnd"/>
      <w:r w:rsidRPr="00CE5526">
        <w:rPr>
          <w:sz w:val="20"/>
          <w:szCs w:val="20"/>
        </w:rPr>
        <w:t xml:space="preserve">, z przyczyn leżących po jego stronie, nie złożył dokumentów lub oświadczeń, o których mowa w art. 25 ust. 1 ustawy </w:t>
      </w:r>
      <w:proofErr w:type="spellStart"/>
      <w:r w:rsidRPr="00CE5526">
        <w:rPr>
          <w:sz w:val="20"/>
          <w:szCs w:val="20"/>
        </w:rPr>
        <w:t>Pzp</w:t>
      </w:r>
      <w:proofErr w:type="spellEnd"/>
      <w:r w:rsidRPr="00CE5526">
        <w:rPr>
          <w:sz w:val="20"/>
          <w:szCs w:val="20"/>
        </w:rPr>
        <w:t>,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b)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 Wykonawca zobowiązany jest wnieść wadium na okres związania ofertą 10. Wadium wniesione w pieniądzu Zamawiający przechowuje na rachunku bankowym.</w:t>
      </w:r>
    </w:p>
    <w:p w:rsidR="00CE5526" w:rsidRPr="00CE5526" w:rsidRDefault="00CE5526" w:rsidP="00CE5526">
      <w:pPr>
        <w:pStyle w:val="NormalnyWeb"/>
        <w:rPr>
          <w:sz w:val="20"/>
          <w:szCs w:val="20"/>
        </w:rPr>
      </w:pPr>
      <w:r w:rsidRPr="00CE5526">
        <w:rPr>
          <w:b/>
          <w:bCs/>
          <w:sz w:val="20"/>
          <w:szCs w:val="20"/>
        </w:rPr>
        <w:t>III.2) ZALICZKI</w:t>
      </w:r>
    </w:p>
    <w:p w:rsidR="00CE5526" w:rsidRPr="00CE5526" w:rsidRDefault="00CE5526" w:rsidP="00CE5526">
      <w:pPr>
        <w:pStyle w:val="NormalnyWeb"/>
        <w:rPr>
          <w:sz w:val="20"/>
          <w:szCs w:val="20"/>
        </w:rPr>
      </w:pPr>
      <w:r w:rsidRPr="00CE5526">
        <w:rPr>
          <w:b/>
          <w:bCs/>
          <w:sz w:val="20"/>
          <w:szCs w:val="20"/>
        </w:rPr>
        <w:t>III.3) WARUNKI UDZIAŁU W POSTĘPOWANIU ORAZ OPIS SPOSOBU DOKONYWANIA OCENY SPEŁNIANIA TYCH WARUNKÓW</w:t>
      </w:r>
    </w:p>
    <w:p w:rsidR="00CE5526" w:rsidRPr="00CE5526" w:rsidRDefault="00CE5526" w:rsidP="00CE5526">
      <w:pPr>
        <w:pStyle w:val="NormalnyWeb"/>
        <w:numPr>
          <w:ilvl w:val="0"/>
          <w:numId w:val="23"/>
        </w:numPr>
        <w:rPr>
          <w:sz w:val="20"/>
          <w:szCs w:val="20"/>
        </w:rPr>
      </w:pPr>
      <w:r w:rsidRPr="00CE5526">
        <w:rPr>
          <w:b/>
          <w:bCs/>
          <w:sz w:val="20"/>
          <w:szCs w:val="20"/>
        </w:rPr>
        <w:t>III. 3.1) Uprawnienia do wykonywania określonej działalności lub czynności, jeżeli przepisy prawa nakładają obowiązek ich posiadania</w:t>
      </w:r>
    </w:p>
    <w:p w:rsidR="00CE5526" w:rsidRPr="00CE5526" w:rsidRDefault="00CE5526" w:rsidP="00CE5526">
      <w:pPr>
        <w:pStyle w:val="NormalnyWeb"/>
        <w:ind w:left="720"/>
        <w:rPr>
          <w:sz w:val="20"/>
          <w:szCs w:val="20"/>
        </w:rPr>
      </w:pPr>
      <w:r w:rsidRPr="00CE5526">
        <w:rPr>
          <w:b/>
          <w:bCs/>
          <w:sz w:val="20"/>
          <w:szCs w:val="20"/>
        </w:rPr>
        <w:t>Opis sposobu dokonywania oceny spełniania tego warunku</w:t>
      </w:r>
    </w:p>
    <w:p w:rsidR="00CE5526" w:rsidRPr="00CE5526" w:rsidRDefault="00CE5526" w:rsidP="00CE5526">
      <w:pPr>
        <w:pStyle w:val="NormalnyWeb"/>
        <w:numPr>
          <w:ilvl w:val="1"/>
          <w:numId w:val="23"/>
        </w:numPr>
        <w:rPr>
          <w:sz w:val="20"/>
          <w:szCs w:val="20"/>
        </w:rPr>
      </w:pPr>
      <w:r w:rsidRPr="00CE5526">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CE5526" w:rsidRPr="00CE5526" w:rsidRDefault="00CE5526" w:rsidP="00CE5526">
      <w:pPr>
        <w:pStyle w:val="NormalnyWeb"/>
        <w:numPr>
          <w:ilvl w:val="0"/>
          <w:numId w:val="23"/>
        </w:numPr>
        <w:rPr>
          <w:sz w:val="20"/>
          <w:szCs w:val="20"/>
        </w:rPr>
      </w:pPr>
      <w:r w:rsidRPr="00CE5526">
        <w:rPr>
          <w:b/>
          <w:bCs/>
          <w:sz w:val="20"/>
          <w:szCs w:val="20"/>
        </w:rPr>
        <w:t>III.3.2) Wiedza i doświadczenie</w:t>
      </w:r>
    </w:p>
    <w:p w:rsidR="00CE5526" w:rsidRPr="00CE5526" w:rsidRDefault="00CE5526" w:rsidP="00CE5526">
      <w:pPr>
        <w:pStyle w:val="NormalnyWeb"/>
        <w:ind w:left="720"/>
        <w:rPr>
          <w:sz w:val="20"/>
          <w:szCs w:val="20"/>
        </w:rPr>
      </w:pPr>
      <w:r w:rsidRPr="00CE5526">
        <w:rPr>
          <w:b/>
          <w:bCs/>
          <w:sz w:val="20"/>
          <w:szCs w:val="20"/>
        </w:rPr>
        <w:t>Opis sposobu dokonywania oceny spełniania tego warunku</w:t>
      </w:r>
    </w:p>
    <w:p w:rsidR="00CE5526" w:rsidRPr="00CE5526" w:rsidRDefault="00CE5526" w:rsidP="00CE5526">
      <w:pPr>
        <w:pStyle w:val="NormalnyWeb"/>
        <w:numPr>
          <w:ilvl w:val="1"/>
          <w:numId w:val="23"/>
        </w:numPr>
        <w:rPr>
          <w:sz w:val="20"/>
          <w:szCs w:val="20"/>
        </w:rPr>
      </w:pPr>
      <w:r w:rsidRPr="00CE5526">
        <w:rPr>
          <w:sz w:val="20"/>
          <w:szCs w:val="20"/>
        </w:rPr>
        <w:t xml:space="preserve">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Zadanie nr 1: 2 roboty mające w swoim zakresie budowę, rozbudowę, przebudowę, remont, termomodernizację lub modernizację budynku o wartości nie mniejszej </w:t>
      </w:r>
      <w:r w:rsidRPr="00CE5526">
        <w:rPr>
          <w:sz w:val="20"/>
          <w:szCs w:val="20"/>
        </w:rPr>
        <w:lastRenderedPageBreak/>
        <w:t>niż 300 000,00 zł brutto każda Zadanie nr 2: 2 roboty mające w swoim zakresie budowę, rozbudowę, przebudowę, remont, termomodernizację lub modernizację budynku o wartości nie mniejszej niż 50 000,00 zł brutto każda. Zadanie nr 3: 2 roboty mające w swoim zakresie budowę, rozbudowę, przebudowę, remont, termomodernizację lub modernizację budynku o wartości nie mniejszej niż 150 000,00 zł brutto każda UWAGA: Wykonawca składający ofertę na więcej niż jedno zadanie może wykazać spełnienie warunków za pomocą tego zadania, o ile jego wartość będzie odpowiednia do poszczególnych zadań,</w:t>
      </w:r>
    </w:p>
    <w:p w:rsidR="00CE5526" w:rsidRPr="00CE5526" w:rsidRDefault="00CE5526" w:rsidP="00CE5526">
      <w:pPr>
        <w:pStyle w:val="NormalnyWeb"/>
        <w:numPr>
          <w:ilvl w:val="0"/>
          <w:numId w:val="23"/>
        </w:numPr>
        <w:rPr>
          <w:sz w:val="20"/>
          <w:szCs w:val="20"/>
        </w:rPr>
      </w:pPr>
      <w:r w:rsidRPr="00CE5526">
        <w:rPr>
          <w:b/>
          <w:bCs/>
          <w:sz w:val="20"/>
          <w:szCs w:val="20"/>
        </w:rPr>
        <w:t>III.3.3) Potencjał techniczny</w:t>
      </w:r>
    </w:p>
    <w:p w:rsidR="00CE5526" w:rsidRPr="00CE5526" w:rsidRDefault="00CE5526" w:rsidP="00CE5526">
      <w:pPr>
        <w:pStyle w:val="NormalnyWeb"/>
        <w:ind w:left="720"/>
        <w:rPr>
          <w:sz w:val="20"/>
          <w:szCs w:val="20"/>
        </w:rPr>
      </w:pPr>
      <w:r w:rsidRPr="00CE5526">
        <w:rPr>
          <w:b/>
          <w:bCs/>
          <w:sz w:val="20"/>
          <w:szCs w:val="20"/>
        </w:rPr>
        <w:t>Opis sposobu dokonywania oceny spełniania tego warunku</w:t>
      </w:r>
    </w:p>
    <w:p w:rsidR="00CE5526" w:rsidRPr="00CE5526" w:rsidRDefault="00CE5526" w:rsidP="00CE5526">
      <w:pPr>
        <w:pStyle w:val="NormalnyWeb"/>
        <w:numPr>
          <w:ilvl w:val="1"/>
          <w:numId w:val="23"/>
        </w:numPr>
        <w:rPr>
          <w:sz w:val="20"/>
          <w:szCs w:val="20"/>
        </w:rPr>
      </w:pPr>
      <w:r w:rsidRPr="00CE5526">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CE5526" w:rsidRPr="00CE5526" w:rsidRDefault="00CE5526" w:rsidP="00CE5526">
      <w:pPr>
        <w:pStyle w:val="NormalnyWeb"/>
        <w:numPr>
          <w:ilvl w:val="0"/>
          <w:numId w:val="23"/>
        </w:numPr>
        <w:rPr>
          <w:sz w:val="20"/>
          <w:szCs w:val="20"/>
        </w:rPr>
      </w:pPr>
      <w:r w:rsidRPr="00CE5526">
        <w:rPr>
          <w:b/>
          <w:bCs/>
          <w:sz w:val="20"/>
          <w:szCs w:val="20"/>
        </w:rPr>
        <w:t>III.3.4) Osoby zdolne do wykonania zamówienia</w:t>
      </w:r>
    </w:p>
    <w:p w:rsidR="00CE5526" w:rsidRPr="00CE5526" w:rsidRDefault="00CE5526" w:rsidP="00CE5526">
      <w:pPr>
        <w:pStyle w:val="NormalnyWeb"/>
        <w:ind w:left="720"/>
        <w:rPr>
          <w:sz w:val="20"/>
          <w:szCs w:val="20"/>
        </w:rPr>
      </w:pPr>
      <w:r w:rsidRPr="00CE5526">
        <w:rPr>
          <w:b/>
          <w:bCs/>
          <w:sz w:val="20"/>
          <w:szCs w:val="20"/>
        </w:rPr>
        <w:t>Opis sposobu dokonywania oceny spełniania tego warunku</w:t>
      </w:r>
    </w:p>
    <w:p w:rsidR="00CE5526" w:rsidRPr="00CE5526" w:rsidRDefault="00CE5526" w:rsidP="00CE5526">
      <w:pPr>
        <w:pStyle w:val="NormalnyWeb"/>
        <w:numPr>
          <w:ilvl w:val="1"/>
          <w:numId w:val="23"/>
        </w:numPr>
        <w:rPr>
          <w:sz w:val="20"/>
          <w:szCs w:val="20"/>
        </w:rPr>
      </w:pPr>
      <w:r w:rsidRPr="00CE5526">
        <w:rPr>
          <w:sz w:val="20"/>
          <w:szCs w:val="20"/>
        </w:rPr>
        <w:t xml:space="preserve">Zadanie nr 1 :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1) osoba proponowana do pełnienia funkcji Kierownika Budowy: wykonawca przedstawi osobę, która posiadać będzie uprawnienia budowlane do kierowania robotami w specjalności konstrukcyjno - budowlanej, w rozumieniu przepisów Rozporządzenia Ministra Infrastruktury i Rozwoju z dnia 11 września 2014r w sprawie samodzielnych funkcji technicznych w budownictwie (Dz. U. z 2014 roku, poz. 1278 z późniejszymi zmianami ). 2) osoba proponowana do pełnienia funkcji Kierownika robót elektrycznych: wykonawca przedstawi osobę, która posiadać będzie uprawnienia budowlane do kierowania robotami w specjalności sieci, instalacji i urządzeń elektrycznych i elektroenergetycznych w rozumieniu przepisów Rozporządzenia Ministra Transportu i Budownictwa z dnia 11 września 2014r w sprawie samodzielnych funkcji technicznych w budownictwie (Dz. U. z 2014 roku, poz. 1278 z późniejszymi zmianami), 3) osoba proponowana do pełnienia funkcji Kierownika robót instalacyjnych: wykonawca przedstawi osobę, która posiadać będzie uprawnienia budowlane do kierowania robotami w specjalności sieci, instalacji i urządzeń cieplnych, wentylacyjnych, gazowych, wodociągowych i kanalizacyjnych w rozumieniu przepisów Ministra Infrastruktury i Rozwoju z dnia 11 września 2014r w sprawie samodzielnych funkcji technicznych w budownictwie ( Dz. U. z 2014 roku, poz. 1278 z późniejszymi zmianami ). Zadanie nr 2 :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1)osoba proponowana do pełnienia funkcji Kierownika Budowy: wykonawca przedstawi osobę, która posiadać będzie uprawnienia budowlane do kierowania robotami w specjalności konstrukcyjno - budowlanej, w rozumieniu przepisów Rozporządzenia Ministra Infrastruktury i Rozwoju z dnia 11 września 2014r w sprawie samodzielnych funkcji technicznych w budownictwie (Dz. U. z 2014 roku, poz. 1278 z późniejszymi zmianami ). 2) osoba proponowana do pełnienia funkcji Kierownika robót elektrycznych: wykonawca przedstawi osobę, która posiadać będzie uprawnienia budowlane do kierowania robotami w specjalności sieci, instalacji i urządzeń elektrycznych i elektroenergetycznych w rozumieniu przepisów Rozporządzenia Ministra Transportu i Budownictwa z dnia 11 września 2014r w sprawie samodzielnych funkcji technicznych w budownictwie (Dz. U. z 2014 roku, poz. 1278 z późniejszymi zmianami), Zadanie nr 3 :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t>
      </w:r>
      <w:r w:rsidRPr="00CE5526">
        <w:rPr>
          <w:sz w:val="20"/>
          <w:szCs w:val="20"/>
        </w:rPr>
        <w:lastRenderedPageBreak/>
        <w:t>wykonywanych przez nie czynności, oraz informacją o podstawie do dysponowania tymi osobami 1)osoba proponowana do pełnienia funkcji Kierownika Budowy: wykonawca przedstawi osobę, która posiadać będzie uprawnienia budowlane do kierowania robotami w specjalności konstrukcyjno - budowlanej, w rozumieniu przepisów Rozporządzenia Ministra Infrastruktury i Rozwoju z dnia 11 września 2014r w sprawie samodzielnych funkcji technicznych w budownictwie (Dz. U. z 2014 roku, poz. 1278 z późniejszymi zmianami ). 2) osoba proponowana do pełnienia funkcji Kierownika robót elektrycznych: wykonawca przedstawi osobę, która posiadać będzie uprawnienia budowlane do kierowania robotami w specjalności sieci, instalacji i urządzeń elektrycznych i elektroenergetycznych w rozumieniu przepisów Rozporządzenia Ministra Transportu i Budownictwa z dnia 11 września 2014r w sprawie samodzielnych funkcji technicznych w budownictwie (Dz. U. z 2014 roku, poz. 1278 z późniejszymi zmianami), 3) osoba proponowana do pełnienia funkcji Kierownika robót instalacyjnych: wykonawca przedstawi osobę, która posiadać będzie uprawnienia budowlane do kierowania robotami w specjalności sieci, instalacji i urządzeń cieplnych, wentylacyjnych, gazowych, wodociągowych i kanalizacyjnych w rozumieniu przepisów Ministra Infrastruktury i Rozwoju z dnia 11 września 2014r w sprawie samodzielnych funkcji technicznych w budownictwie ( Dz. U. z 2014 roku, poz. 1278 z późniejszymi zmianami). UWAGA: Wykonawca składający ofertę na więcej niż jedno zadanie może wykazać spełnienie warunków za pomocą zadania nr 1 lub zadania nr 3.</w:t>
      </w:r>
    </w:p>
    <w:p w:rsidR="00CE5526" w:rsidRPr="00CE5526" w:rsidRDefault="00CE5526" w:rsidP="00CE5526">
      <w:pPr>
        <w:pStyle w:val="NormalnyWeb"/>
        <w:numPr>
          <w:ilvl w:val="0"/>
          <w:numId w:val="23"/>
        </w:numPr>
        <w:rPr>
          <w:sz w:val="20"/>
          <w:szCs w:val="20"/>
        </w:rPr>
      </w:pPr>
      <w:r w:rsidRPr="00CE5526">
        <w:rPr>
          <w:b/>
          <w:bCs/>
          <w:sz w:val="20"/>
          <w:szCs w:val="20"/>
        </w:rPr>
        <w:t>III.3.5) Sytuacja ekonomiczna i finansowa</w:t>
      </w:r>
    </w:p>
    <w:p w:rsidR="00CE5526" w:rsidRPr="00CE5526" w:rsidRDefault="00CE5526" w:rsidP="00CE5526">
      <w:pPr>
        <w:pStyle w:val="NormalnyWeb"/>
        <w:ind w:left="720"/>
        <w:rPr>
          <w:sz w:val="20"/>
          <w:szCs w:val="20"/>
        </w:rPr>
      </w:pPr>
      <w:r w:rsidRPr="00CE5526">
        <w:rPr>
          <w:b/>
          <w:bCs/>
          <w:sz w:val="20"/>
          <w:szCs w:val="20"/>
        </w:rPr>
        <w:t>Opis sposobu dokonywania oceny spełniania tego warunku</w:t>
      </w:r>
    </w:p>
    <w:p w:rsidR="00CE5526" w:rsidRPr="00CE5526" w:rsidRDefault="00CE5526" w:rsidP="00CE5526">
      <w:pPr>
        <w:pStyle w:val="NormalnyWeb"/>
        <w:numPr>
          <w:ilvl w:val="1"/>
          <w:numId w:val="23"/>
        </w:numPr>
        <w:rPr>
          <w:sz w:val="20"/>
          <w:szCs w:val="20"/>
        </w:rPr>
      </w:pPr>
      <w:r w:rsidRPr="00CE5526">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CE5526" w:rsidRPr="00CE5526" w:rsidRDefault="00CE5526" w:rsidP="00CE5526">
      <w:pPr>
        <w:pStyle w:val="NormalnyWeb"/>
        <w:rPr>
          <w:sz w:val="20"/>
          <w:szCs w:val="20"/>
        </w:rPr>
      </w:pPr>
      <w:r w:rsidRPr="00CE5526">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CE5526" w:rsidRPr="00CE5526" w:rsidRDefault="00CE5526" w:rsidP="00CE5526">
      <w:pPr>
        <w:pStyle w:val="NormalnyWeb"/>
        <w:rPr>
          <w:sz w:val="20"/>
          <w:szCs w:val="20"/>
        </w:rPr>
      </w:pPr>
      <w:r w:rsidRPr="00CE5526">
        <w:rPr>
          <w:b/>
          <w:bCs/>
          <w:sz w:val="20"/>
          <w:szCs w:val="20"/>
        </w:rPr>
        <w:t>III.4.1) W zakresie wykazania spełniania przez wykonawcę warunków, o których mowa w art. 22 ust. 1 ustawy, oprócz oświadczenia o spełnianiu warunków udziału w postępowaniu należy przedłożyć:</w:t>
      </w:r>
    </w:p>
    <w:p w:rsidR="00CE5526" w:rsidRPr="00CE5526" w:rsidRDefault="00CE5526" w:rsidP="00CE5526">
      <w:pPr>
        <w:numPr>
          <w:ilvl w:val="0"/>
          <w:numId w:val="24"/>
        </w:numPr>
        <w:spacing w:before="100" w:beforeAutospacing="1" w:after="180" w:line="240" w:lineRule="auto"/>
        <w:ind w:right="300"/>
        <w:jc w:val="both"/>
        <w:rPr>
          <w:sz w:val="20"/>
          <w:szCs w:val="20"/>
        </w:rPr>
      </w:pPr>
      <w:r w:rsidRPr="00CE5526">
        <w:rPr>
          <w:sz w:val="20"/>
          <w:szCs w:val="20"/>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CE5526" w:rsidRPr="00CE5526" w:rsidRDefault="00CE5526" w:rsidP="00CE5526">
      <w:pPr>
        <w:numPr>
          <w:ilvl w:val="0"/>
          <w:numId w:val="24"/>
        </w:numPr>
        <w:spacing w:before="100" w:beforeAutospacing="1" w:after="180" w:line="240" w:lineRule="auto"/>
        <w:ind w:right="300"/>
        <w:jc w:val="both"/>
        <w:rPr>
          <w:sz w:val="20"/>
          <w:szCs w:val="20"/>
        </w:rPr>
      </w:pPr>
      <w:r w:rsidRPr="00CE5526">
        <w:rPr>
          <w:sz w:val="20"/>
          <w:szCs w:val="20"/>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CE5526" w:rsidRPr="00CE5526" w:rsidRDefault="00CE5526" w:rsidP="00CE5526">
      <w:pPr>
        <w:numPr>
          <w:ilvl w:val="0"/>
          <w:numId w:val="24"/>
        </w:numPr>
        <w:spacing w:before="100" w:beforeAutospacing="1" w:after="180" w:line="240" w:lineRule="auto"/>
        <w:ind w:right="300"/>
        <w:jc w:val="both"/>
        <w:rPr>
          <w:sz w:val="20"/>
          <w:szCs w:val="20"/>
        </w:rPr>
      </w:pPr>
      <w:r w:rsidRPr="00CE5526">
        <w:rPr>
          <w:sz w:val="20"/>
          <w:szCs w:val="20"/>
        </w:rPr>
        <w:t>oświadczenie, że osoby, które będą uczestniczyć w wykonywaniu zamówienia, posiadają wymagane uprawnienia, jeżeli ustawy nakładają obowiązek posiadania takich uprawnień;</w:t>
      </w:r>
    </w:p>
    <w:p w:rsidR="00CE5526" w:rsidRPr="00CE5526" w:rsidRDefault="00CE5526" w:rsidP="00CE5526">
      <w:pPr>
        <w:pStyle w:val="NormalnyWeb"/>
        <w:rPr>
          <w:sz w:val="20"/>
          <w:szCs w:val="20"/>
        </w:rPr>
      </w:pPr>
      <w:r w:rsidRPr="00CE5526">
        <w:rPr>
          <w:b/>
          <w:bCs/>
          <w:sz w:val="20"/>
          <w:szCs w:val="20"/>
        </w:rPr>
        <w:t>III.4.2) W zakresie potwierdzenia niepodlegania wykluczeniu na podstawie art. 24 ust. 1 ustawy, należy przedłożyć:</w:t>
      </w:r>
    </w:p>
    <w:p w:rsidR="00CE5526" w:rsidRPr="00CE5526" w:rsidRDefault="00CE5526" w:rsidP="00CE5526">
      <w:pPr>
        <w:numPr>
          <w:ilvl w:val="0"/>
          <w:numId w:val="25"/>
        </w:numPr>
        <w:spacing w:before="100" w:beforeAutospacing="1" w:after="180" w:line="240" w:lineRule="auto"/>
        <w:ind w:right="300"/>
        <w:jc w:val="both"/>
        <w:rPr>
          <w:sz w:val="20"/>
          <w:szCs w:val="20"/>
        </w:rPr>
      </w:pPr>
      <w:r w:rsidRPr="00CE5526">
        <w:rPr>
          <w:sz w:val="20"/>
          <w:szCs w:val="20"/>
        </w:rPr>
        <w:t>oświadczenie o braku podstaw do wykluczenia;</w:t>
      </w:r>
    </w:p>
    <w:p w:rsidR="00CE5526" w:rsidRPr="00CE5526" w:rsidRDefault="00CE5526" w:rsidP="00CE5526">
      <w:pPr>
        <w:numPr>
          <w:ilvl w:val="0"/>
          <w:numId w:val="25"/>
        </w:numPr>
        <w:spacing w:before="100" w:beforeAutospacing="1" w:after="180" w:line="240" w:lineRule="auto"/>
        <w:ind w:right="300"/>
        <w:jc w:val="both"/>
        <w:rPr>
          <w:sz w:val="20"/>
          <w:szCs w:val="20"/>
        </w:rPr>
      </w:pPr>
      <w:r w:rsidRPr="00CE5526">
        <w:rPr>
          <w:sz w:val="20"/>
          <w:szCs w:val="20"/>
        </w:rPr>
        <w:lastRenderedPageBreak/>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CE5526">
        <w:rPr>
          <w:sz w:val="20"/>
          <w:szCs w:val="20"/>
        </w:rPr>
        <w:t>pkt</w:t>
      </w:r>
      <w:proofErr w:type="spellEnd"/>
      <w:r w:rsidRPr="00CE5526">
        <w:rPr>
          <w:sz w:val="20"/>
          <w:szCs w:val="20"/>
        </w:rPr>
        <w:t xml:space="preserve"> 2 ustawy, wystawiony nie wcześniej niż 6 miesięcy przed upływem terminu składania wniosków o dopuszczenie do udziału w postępowaniu o udzielenie zamówienia albo składania ofert;</w:t>
      </w:r>
    </w:p>
    <w:p w:rsidR="00CE5526" w:rsidRPr="00CE5526" w:rsidRDefault="00CE5526" w:rsidP="00CE5526">
      <w:pPr>
        <w:numPr>
          <w:ilvl w:val="0"/>
          <w:numId w:val="25"/>
        </w:numPr>
        <w:spacing w:before="100" w:beforeAutospacing="1" w:after="180" w:line="240" w:lineRule="auto"/>
        <w:ind w:right="300"/>
        <w:jc w:val="both"/>
        <w:rPr>
          <w:sz w:val="20"/>
          <w:szCs w:val="20"/>
        </w:rPr>
      </w:pPr>
      <w:r w:rsidRPr="00CE5526">
        <w:rPr>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E5526" w:rsidRPr="00CE5526" w:rsidRDefault="00CE5526" w:rsidP="00CE5526">
      <w:pPr>
        <w:numPr>
          <w:ilvl w:val="0"/>
          <w:numId w:val="25"/>
        </w:numPr>
        <w:spacing w:before="100" w:beforeAutospacing="1" w:after="180" w:line="240" w:lineRule="auto"/>
        <w:ind w:right="300"/>
        <w:jc w:val="both"/>
        <w:rPr>
          <w:sz w:val="20"/>
          <w:szCs w:val="20"/>
        </w:rPr>
      </w:pPr>
      <w:r w:rsidRPr="00CE5526">
        <w:rPr>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E5526" w:rsidRPr="00CE5526" w:rsidRDefault="00CE5526" w:rsidP="00CE5526">
      <w:pPr>
        <w:pStyle w:val="bold"/>
        <w:rPr>
          <w:sz w:val="20"/>
          <w:szCs w:val="20"/>
        </w:rPr>
      </w:pPr>
      <w:r w:rsidRPr="00CE5526">
        <w:rPr>
          <w:sz w:val="20"/>
          <w:szCs w:val="20"/>
        </w:rPr>
        <w:t>III.4.3) Dokumenty podmiotów zagranicznych</w:t>
      </w:r>
    </w:p>
    <w:p w:rsidR="00CE5526" w:rsidRPr="00CE5526" w:rsidRDefault="00CE5526" w:rsidP="00CE5526">
      <w:pPr>
        <w:pStyle w:val="bold"/>
        <w:rPr>
          <w:sz w:val="20"/>
          <w:szCs w:val="20"/>
        </w:rPr>
      </w:pPr>
      <w:r w:rsidRPr="00CE5526">
        <w:rPr>
          <w:sz w:val="20"/>
          <w:szCs w:val="20"/>
        </w:rPr>
        <w:t>Jeżeli wykonawca ma siedzibę lub miejsce zamieszkania poza terytorium Rzeczypospolitej Polskiej, przedkłada:</w:t>
      </w:r>
    </w:p>
    <w:p w:rsidR="00CE5526" w:rsidRPr="00CE5526" w:rsidRDefault="00CE5526" w:rsidP="00CE5526">
      <w:pPr>
        <w:pStyle w:val="bold"/>
        <w:rPr>
          <w:sz w:val="20"/>
          <w:szCs w:val="20"/>
        </w:rPr>
      </w:pPr>
      <w:r w:rsidRPr="00CE5526">
        <w:rPr>
          <w:sz w:val="20"/>
          <w:szCs w:val="20"/>
        </w:rPr>
        <w:t>III.4.3.1) dokument wystawiony w kraju, w którym ma siedzibę lub miejsce zamieszkania potwierdzający, że:</w:t>
      </w:r>
    </w:p>
    <w:p w:rsidR="00CE5526" w:rsidRPr="00CE5526" w:rsidRDefault="00CE5526" w:rsidP="00CE5526">
      <w:pPr>
        <w:numPr>
          <w:ilvl w:val="0"/>
          <w:numId w:val="26"/>
        </w:numPr>
        <w:spacing w:before="100" w:beforeAutospacing="1" w:after="180" w:line="240" w:lineRule="auto"/>
        <w:ind w:right="300"/>
        <w:jc w:val="both"/>
        <w:rPr>
          <w:sz w:val="20"/>
          <w:szCs w:val="20"/>
        </w:rPr>
      </w:pPr>
      <w:r w:rsidRPr="00CE5526">
        <w:rPr>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CE5526" w:rsidRPr="00CE5526" w:rsidRDefault="00CE5526" w:rsidP="00CE5526">
      <w:pPr>
        <w:numPr>
          <w:ilvl w:val="0"/>
          <w:numId w:val="26"/>
        </w:numPr>
        <w:spacing w:before="100" w:beforeAutospacing="1" w:after="180" w:line="240" w:lineRule="auto"/>
        <w:ind w:right="300"/>
        <w:jc w:val="both"/>
        <w:rPr>
          <w:sz w:val="20"/>
          <w:szCs w:val="20"/>
        </w:rPr>
      </w:pPr>
      <w:r w:rsidRPr="00CE5526">
        <w:rPr>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CE5526" w:rsidRPr="00CE5526" w:rsidRDefault="00CE5526" w:rsidP="00CE5526">
      <w:pPr>
        <w:pStyle w:val="bold"/>
        <w:rPr>
          <w:sz w:val="20"/>
          <w:szCs w:val="20"/>
        </w:rPr>
      </w:pPr>
      <w:r w:rsidRPr="00CE5526">
        <w:rPr>
          <w:sz w:val="20"/>
          <w:szCs w:val="20"/>
        </w:rPr>
        <w:t>III.4.4) Dokumenty dotyczące przynależności do tej samej grupy kapitałowej</w:t>
      </w:r>
    </w:p>
    <w:p w:rsidR="00CE5526" w:rsidRPr="00CE5526" w:rsidRDefault="00CE5526" w:rsidP="00CE5526">
      <w:pPr>
        <w:numPr>
          <w:ilvl w:val="0"/>
          <w:numId w:val="27"/>
        </w:numPr>
        <w:spacing w:before="100" w:beforeAutospacing="1" w:after="180" w:line="240" w:lineRule="auto"/>
        <w:ind w:right="300"/>
        <w:jc w:val="both"/>
        <w:rPr>
          <w:sz w:val="20"/>
          <w:szCs w:val="20"/>
        </w:rPr>
      </w:pPr>
      <w:r w:rsidRPr="00CE5526">
        <w:rPr>
          <w:sz w:val="20"/>
          <w:szCs w:val="20"/>
        </w:rPr>
        <w:t>lista podmiotów należących do tej samej grupy kapitałowej w rozumieniu ustawy z dnia 16 lutego 2007 r. o ochronie konkurencji i konsumentów albo informacji o tym, że nie należy do grupy kapitałowej;</w:t>
      </w:r>
    </w:p>
    <w:p w:rsidR="00CE5526" w:rsidRPr="00CE5526" w:rsidRDefault="00CE5526" w:rsidP="00CE5526">
      <w:pPr>
        <w:pStyle w:val="khtitle"/>
        <w:rPr>
          <w:sz w:val="20"/>
          <w:szCs w:val="20"/>
        </w:rPr>
      </w:pPr>
      <w:r w:rsidRPr="00CE5526">
        <w:rPr>
          <w:sz w:val="20"/>
          <w:szCs w:val="20"/>
        </w:rPr>
        <w:t>SEKCJA IV: PROCEDURA</w:t>
      </w:r>
    </w:p>
    <w:p w:rsidR="00CE5526" w:rsidRPr="00CE5526" w:rsidRDefault="00CE5526" w:rsidP="00CE5526">
      <w:pPr>
        <w:pStyle w:val="NormalnyWeb"/>
        <w:rPr>
          <w:sz w:val="20"/>
          <w:szCs w:val="20"/>
        </w:rPr>
      </w:pPr>
      <w:r w:rsidRPr="00CE5526">
        <w:rPr>
          <w:b/>
          <w:bCs/>
          <w:sz w:val="20"/>
          <w:szCs w:val="20"/>
        </w:rPr>
        <w:t>IV.1) TRYB UDZIELENIA ZAMÓWIENIA</w:t>
      </w:r>
    </w:p>
    <w:p w:rsidR="00CE5526" w:rsidRPr="00CE5526" w:rsidRDefault="00CE5526" w:rsidP="00CE5526">
      <w:pPr>
        <w:pStyle w:val="NormalnyWeb"/>
        <w:rPr>
          <w:sz w:val="20"/>
          <w:szCs w:val="20"/>
        </w:rPr>
      </w:pPr>
      <w:r w:rsidRPr="00CE5526">
        <w:rPr>
          <w:b/>
          <w:bCs/>
          <w:sz w:val="20"/>
          <w:szCs w:val="20"/>
        </w:rPr>
        <w:t>IV.1.1) Tryb udzielenia zamówienia:</w:t>
      </w:r>
      <w:r w:rsidRPr="00CE5526">
        <w:rPr>
          <w:sz w:val="20"/>
          <w:szCs w:val="20"/>
        </w:rPr>
        <w:t xml:space="preserve"> przetarg nieograniczony.</w:t>
      </w:r>
    </w:p>
    <w:p w:rsidR="00CE5526" w:rsidRPr="00CE5526" w:rsidRDefault="00CE5526" w:rsidP="00CE5526">
      <w:pPr>
        <w:pStyle w:val="NormalnyWeb"/>
        <w:rPr>
          <w:sz w:val="20"/>
          <w:szCs w:val="20"/>
        </w:rPr>
      </w:pPr>
      <w:r w:rsidRPr="00CE5526">
        <w:rPr>
          <w:b/>
          <w:bCs/>
          <w:sz w:val="20"/>
          <w:szCs w:val="20"/>
        </w:rPr>
        <w:t>IV.2) KRYTERIA OCENY OFERT</w:t>
      </w:r>
    </w:p>
    <w:p w:rsidR="00CE5526" w:rsidRPr="00CE5526" w:rsidRDefault="00CE5526" w:rsidP="00CE5526">
      <w:pPr>
        <w:pStyle w:val="NormalnyWeb"/>
        <w:rPr>
          <w:sz w:val="20"/>
          <w:szCs w:val="20"/>
        </w:rPr>
      </w:pPr>
      <w:r w:rsidRPr="00CE5526">
        <w:rPr>
          <w:b/>
          <w:bCs/>
          <w:sz w:val="20"/>
          <w:szCs w:val="20"/>
        </w:rPr>
        <w:t xml:space="preserve">IV.2.1) Kryteria oceny ofert: </w:t>
      </w:r>
      <w:r w:rsidRPr="00CE5526">
        <w:rPr>
          <w:sz w:val="20"/>
          <w:szCs w:val="20"/>
        </w:rPr>
        <w:t>cena oraz inne kryteria związane z przedmiotem zamówienia:</w:t>
      </w:r>
    </w:p>
    <w:p w:rsidR="00CE5526" w:rsidRPr="00CE5526" w:rsidRDefault="00CE5526" w:rsidP="00CE5526">
      <w:pPr>
        <w:numPr>
          <w:ilvl w:val="0"/>
          <w:numId w:val="28"/>
        </w:numPr>
        <w:spacing w:before="100" w:beforeAutospacing="1" w:after="100" w:afterAutospacing="1" w:line="240" w:lineRule="auto"/>
        <w:rPr>
          <w:sz w:val="20"/>
          <w:szCs w:val="20"/>
        </w:rPr>
      </w:pPr>
      <w:r w:rsidRPr="00CE5526">
        <w:rPr>
          <w:sz w:val="20"/>
          <w:szCs w:val="20"/>
        </w:rPr>
        <w:t>1 - Cena - 95</w:t>
      </w:r>
    </w:p>
    <w:p w:rsidR="00CE5526" w:rsidRPr="00CE5526" w:rsidRDefault="00CE5526" w:rsidP="00CE5526">
      <w:pPr>
        <w:numPr>
          <w:ilvl w:val="0"/>
          <w:numId w:val="28"/>
        </w:numPr>
        <w:spacing w:before="100" w:beforeAutospacing="1" w:after="100" w:afterAutospacing="1" w:line="240" w:lineRule="auto"/>
        <w:rPr>
          <w:sz w:val="20"/>
          <w:szCs w:val="20"/>
        </w:rPr>
      </w:pPr>
      <w:r w:rsidRPr="00CE5526">
        <w:rPr>
          <w:sz w:val="20"/>
          <w:szCs w:val="20"/>
        </w:rPr>
        <w:t>2 - długość okresu gwarancji i rękojmi - 5</w:t>
      </w:r>
    </w:p>
    <w:p w:rsidR="00CE5526" w:rsidRPr="00CE5526" w:rsidRDefault="00CE5526" w:rsidP="00CE5526">
      <w:pPr>
        <w:pStyle w:val="NormalnyWeb"/>
        <w:rPr>
          <w:sz w:val="20"/>
          <w:szCs w:val="20"/>
        </w:rPr>
      </w:pPr>
      <w:r w:rsidRPr="00CE5526">
        <w:rPr>
          <w:b/>
          <w:bCs/>
          <w:sz w:val="20"/>
          <w:szCs w:val="20"/>
        </w:rPr>
        <w:lastRenderedPageBreak/>
        <w:t>IV.2.2)</w:t>
      </w:r>
      <w:r w:rsidRPr="00CE5526">
        <w:rPr>
          <w:sz w:val="20"/>
          <w:szCs w:val="20"/>
        </w:rPr>
        <w:t xml:space="preserve"> </w:t>
      </w:r>
    </w:p>
    <w:tbl>
      <w:tblPr>
        <w:tblW w:w="0" w:type="auto"/>
        <w:tblCellSpacing w:w="15" w:type="dxa"/>
        <w:tblCellMar>
          <w:top w:w="15" w:type="dxa"/>
          <w:left w:w="15" w:type="dxa"/>
          <w:bottom w:w="15" w:type="dxa"/>
          <w:right w:w="15" w:type="dxa"/>
        </w:tblCellMar>
        <w:tblLook w:val="04A0"/>
      </w:tblPr>
      <w:tblGrid>
        <w:gridCol w:w="270"/>
        <w:gridCol w:w="7420"/>
      </w:tblGrid>
      <w:tr w:rsidR="00CE5526" w:rsidRPr="00CE5526" w:rsidTr="00CE552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E5526" w:rsidRPr="00CE5526" w:rsidRDefault="00CE5526">
            <w:pPr>
              <w:jc w:val="center"/>
              <w:rPr>
                <w:sz w:val="20"/>
                <w:szCs w:val="20"/>
              </w:rPr>
            </w:pPr>
            <w:r w:rsidRPr="00CE5526">
              <w:rPr>
                <w:b/>
                <w:bCs/>
                <w:sz w:val="20"/>
                <w:szCs w:val="20"/>
              </w:rPr>
              <w:t> </w:t>
            </w:r>
          </w:p>
        </w:tc>
        <w:tc>
          <w:tcPr>
            <w:tcW w:w="0" w:type="auto"/>
            <w:vAlign w:val="center"/>
            <w:hideMark/>
          </w:tcPr>
          <w:p w:rsidR="00CE5526" w:rsidRPr="00CE5526" w:rsidRDefault="00CE5526">
            <w:pPr>
              <w:rPr>
                <w:sz w:val="20"/>
                <w:szCs w:val="20"/>
              </w:rPr>
            </w:pPr>
            <w:r w:rsidRPr="00CE5526">
              <w:rPr>
                <w:b/>
                <w:bCs/>
                <w:sz w:val="20"/>
                <w:szCs w:val="20"/>
              </w:rPr>
              <w:t>przeprowadzona będzie aukcja elektroniczna,</w:t>
            </w:r>
            <w:r w:rsidRPr="00CE5526">
              <w:rPr>
                <w:sz w:val="20"/>
                <w:szCs w:val="20"/>
              </w:rPr>
              <w:t xml:space="preserve"> adres strony, na której będzie prowadzona: </w:t>
            </w:r>
          </w:p>
        </w:tc>
      </w:tr>
    </w:tbl>
    <w:p w:rsidR="00CE5526" w:rsidRPr="00CE5526" w:rsidRDefault="00CE5526" w:rsidP="00CE5526">
      <w:pPr>
        <w:pStyle w:val="NormalnyWeb"/>
        <w:rPr>
          <w:sz w:val="20"/>
          <w:szCs w:val="20"/>
        </w:rPr>
      </w:pPr>
      <w:r w:rsidRPr="00CE5526">
        <w:rPr>
          <w:b/>
          <w:bCs/>
          <w:sz w:val="20"/>
          <w:szCs w:val="20"/>
        </w:rPr>
        <w:t>IV.3) ZMIANA UMOWY</w:t>
      </w:r>
    </w:p>
    <w:p w:rsidR="00CE5526" w:rsidRPr="00CE5526" w:rsidRDefault="00CE5526" w:rsidP="00CE5526">
      <w:pPr>
        <w:pStyle w:val="NormalnyWeb"/>
        <w:rPr>
          <w:sz w:val="20"/>
          <w:szCs w:val="20"/>
        </w:rPr>
      </w:pPr>
      <w:r w:rsidRPr="00CE5526">
        <w:rPr>
          <w:b/>
          <w:bCs/>
          <w:sz w:val="20"/>
          <w:szCs w:val="20"/>
        </w:rPr>
        <w:t xml:space="preserve">przewiduje się istotne zmiany postanowień zawartej umowy w stosunku do treści oferty, na podstawie której dokonano wyboru wykonawcy: </w:t>
      </w:r>
    </w:p>
    <w:p w:rsidR="00CE5526" w:rsidRPr="00CE5526" w:rsidRDefault="00CE5526" w:rsidP="00CE5526">
      <w:pPr>
        <w:pStyle w:val="NormalnyWeb"/>
        <w:rPr>
          <w:sz w:val="20"/>
          <w:szCs w:val="20"/>
        </w:rPr>
      </w:pPr>
      <w:r w:rsidRPr="00CE5526">
        <w:rPr>
          <w:b/>
          <w:bCs/>
          <w:sz w:val="20"/>
          <w:szCs w:val="20"/>
        </w:rPr>
        <w:t>Dopuszczalne zmiany postanowień umowy oraz określenie warunków zmian</w:t>
      </w:r>
    </w:p>
    <w:p w:rsidR="00CE5526" w:rsidRPr="00CE5526" w:rsidRDefault="00CE5526" w:rsidP="00CE5526">
      <w:pPr>
        <w:pStyle w:val="NormalnyWeb"/>
        <w:rPr>
          <w:sz w:val="20"/>
          <w:szCs w:val="20"/>
        </w:rPr>
      </w:pPr>
      <w:r w:rsidRPr="00CE5526">
        <w:rPr>
          <w:sz w:val="20"/>
          <w:szCs w:val="20"/>
        </w:rPr>
        <w:t xml:space="preserve">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 wystąpienia warunków atmosferycznych uniemożliwiających prowadzenie robót lub dokonywanie odbiorów, braku środków finansowych na realizację inwestycji, z przyczyn niezależnych od Zamawiającego, opóźnienia w przekazaniu placu budowy (odnotowane w dzienniku budowy oraz udokumentowane stosownymi protokołami podpisanymi przez Kierownika Budowy i Inspektora nadzoru i zaakceptowane przez Zamawiającego) lub wstrzymania realizacji robót, przez Zamawiającego, konieczność dokonania zmian lub konsekwencje błędów w dokumentacji projektowej, wystąpienia zjawisk związanych z działaniem siły wyższej (klęska żywiołowa, niepokoje społeczne, działania militarne itp.), opóźnienia w wyniku decyzji administracyjnych (decyzja władz publicznych, zmiana obowiązującego prawa, oczekiwanie na nieprzewidziane wcześniej konieczne wyniki ekspertyz, wyrok sądu itp.), zmiany podyktowanej zmianą przepisów prawa, gdy zaszła konieczność uzyskania niemożliwych do przewidzenia na etapie planowania inwestycji: danych, </w:t>
      </w:r>
      <w:proofErr w:type="spellStart"/>
      <w:r w:rsidRPr="00CE5526">
        <w:rPr>
          <w:sz w:val="20"/>
          <w:szCs w:val="20"/>
        </w:rPr>
        <w:t>zgód</w:t>
      </w:r>
      <w:proofErr w:type="spellEnd"/>
      <w:r w:rsidRPr="00CE5526">
        <w:rPr>
          <w:sz w:val="20"/>
          <w:szCs w:val="20"/>
        </w:rPr>
        <w:t xml:space="preserve"> lub pozwoleń osób trzecich lub właściwych organów, zmiana terminu realizacji o niezbędny czas ich uzyskania, gdy prace objęte umową zostały wstrzymane przez właściwe organy co uniemożliwi terminowe zakończenie realizacji przedmiotu umowy.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ograniczenia finansowego po stronie zamawiającego z przyczyn od niego niezależnych. jeżeli z powodu nadzwyczajnej zmiany stosunków spełnienie świadczenia byłoby połączone z nadmiernymi trudnościami albo groziłoby jednej ze stron rażącą stratą, czego strony nie przewidywały przy zawarciu umowy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g) konieczność zrealizowania przedmiotu umowy przy zastosowaniu innych rozwiązań technicznych lub materiałowych ze względu na zmiany obowiązującego prawa; h)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gdy zmianie ulegnie urzędowa stawka podatku VAT. </w:t>
      </w:r>
      <w:r w:rsidRPr="00CE5526">
        <w:rPr>
          <w:sz w:val="20"/>
          <w:szCs w:val="20"/>
        </w:rPr>
        <w:lastRenderedPageBreak/>
        <w:t xml:space="preserve">ze względów ekonomicznych lub technicznych dopuszcza się ograniczenie zakresu robót wraz ze zmniejszeniem wynagrodzenia do 20%. w przypadkach określonych w pkt.2.3 niniejszego §.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2.6. Zmiana wynagrodzenia z powodu przyczyn wskazanych w pkt.2.3 niniejszego § nastąpi na podstawie opracowanych kosztorysów. Kosztorysy te opracowane będą w oparciu o następujące założenia: ceny jednostkowe robót lub ceny czynników produkcji zostaną przyjęte z kosztorysu opracowanego metodą kalkulacji uproszczonej, a ilości wykonanych robót zgodnie z dokonanymi obmiarami; w przypadku, gdy nie będzie możliwe rozliczenie danej roboty w oparciu o w/w. zapisy, brakujące ceny czynników produkcji zostaną przyjęte z zeszytów SEKOCENBUD (jako niskie dla województwa podkarpackiego) za okres ich wbudowania. Podstawą do określenia nakładów rzeczowych będą </w:t>
      </w:r>
      <w:proofErr w:type="spellStart"/>
      <w:r w:rsidRPr="00CE5526">
        <w:rPr>
          <w:sz w:val="20"/>
          <w:szCs w:val="20"/>
        </w:rPr>
        <w:t>KNR-y</w:t>
      </w:r>
      <w:proofErr w:type="spellEnd"/>
      <w:r w:rsidRPr="00CE5526">
        <w:rPr>
          <w:sz w:val="20"/>
          <w:szCs w:val="20"/>
        </w:rPr>
        <w:t xml:space="preserve">. W przypadku braku odpowiednich pozycji, - </w:t>
      </w:r>
      <w:proofErr w:type="spellStart"/>
      <w:r w:rsidRPr="00CE5526">
        <w:rPr>
          <w:sz w:val="20"/>
          <w:szCs w:val="20"/>
        </w:rPr>
        <w:t>KNNR-y</w:t>
      </w:r>
      <w:proofErr w:type="spellEnd"/>
      <w:r w:rsidRPr="00CE5526">
        <w:rPr>
          <w:sz w:val="20"/>
          <w:szCs w:val="20"/>
        </w:rPr>
        <w:t xml:space="preserve">, a następnie wycena indywidualna Wykonawcy zatwierdzona przez inspektora nadzoru i Zamawiającego. 3) Wystąpienie którejkolwiek z wymienionych w pkt.2. </w:t>
      </w:r>
      <w:proofErr w:type="spellStart"/>
      <w:r w:rsidRPr="00CE5526">
        <w:rPr>
          <w:sz w:val="20"/>
          <w:szCs w:val="20"/>
        </w:rPr>
        <w:t>ppkt</w:t>
      </w:r>
      <w:proofErr w:type="spellEnd"/>
      <w:r w:rsidRPr="00CE5526">
        <w:rPr>
          <w:sz w:val="20"/>
          <w:szCs w:val="20"/>
        </w:rPr>
        <w:t>. 2.1; 2.2; 2.3; 2.4: 2.5, okoliczności nie stanowi bezwzględnego zobowiązania Zamawiającego do dokonania takich zmian, ani nie może stanowić podstawy roszczeń Wykonawcy do ich dokonania. 4) Zamawiający dopuszcza możliwość niezrealizowania pełnego zakresu robót w sytuacji której nie można było przewidzieć w chwili zawarcia umowy a nie powstałych z winy Zamawiającego ani Wykonawcy.</w:t>
      </w:r>
    </w:p>
    <w:p w:rsidR="00CE5526" w:rsidRPr="00CE5526" w:rsidRDefault="00CE5526" w:rsidP="00CE5526">
      <w:pPr>
        <w:pStyle w:val="NormalnyWeb"/>
        <w:rPr>
          <w:sz w:val="20"/>
          <w:szCs w:val="20"/>
        </w:rPr>
      </w:pPr>
      <w:r w:rsidRPr="00CE5526">
        <w:rPr>
          <w:b/>
          <w:bCs/>
          <w:sz w:val="20"/>
          <w:szCs w:val="20"/>
        </w:rPr>
        <w:t>IV.4) INFORMACJE ADMINISTRACYJNE</w:t>
      </w:r>
    </w:p>
    <w:p w:rsidR="00CE5526" w:rsidRPr="00CE5526" w:rsidRDefault="00CE5526" w:rsidP="00CE5526">
      <w:pPr>
        <w:pStyle w:val="NormalnyWeb"/>
        <w:rPr>
          <w:sz w:val="20"/>
          <w:szCs w:val="20"/>
        </w:rPr>
      </w:pPr>
      <w:r w:rsidRPr="00CE5526">
        <w:rPr>
          <w:b/>
          <w:bCs/>
          <w:sz w:val="20"/>
          <w:szCs w:val="20"/>
        </w:rPr>
        <w:t>IV.4.1)</w:t>
      </w:r>
      <w:r w:rsidRPr="00CE5526">
        <w:rPr>
          <w:sz w:val="20"/>
          <w:szCs w:val="20"/>
        </w:rPr>
        <w:t> </w:t>
      </w:r>
      <w:r w:rsidRPr="00CE5526">
        <w:rPr>
          <w:b/>
          <w:bCs/>
          <w:sz w:val="20"/>
          <w:szCs w:val="20"/>
        </w:rPr>
        <w:t>Adres strony internetowej, na której jest dostępna specyfikacja istotnych warunków zamówienia:</w:t>
      </w:r>
      <w:r w:rsidRPr="00CE5526">
        <w:rPr>
          <w:sz w:val="20"/>
          <w:szCs w:val="20"/>
        </w:rPr>
        <w:t xml:space="preserve"> www.tarnobrzeg.eobip.pl</w:t>
      </w:r>
      <w:r w:rsidRPr="00CE5526">
        <w:rPr>
          <w:sz w:val="20"/>
          <w:szCs w:val="20"/>
        </w:rPr>
        <w:br/>
      </w:r>
      <w:r w:rsidRPr="00CE5526">
        <w:rPr>
          <w:b/>
          <w:bCs/>
          <w:sz w:val="20"/>
          <w:szCs w:val="20"/>
        </w:rPr>
        <w:t>Specyfikację istotnych warunków zamówienia można uzyskać pod adresem:</w:t>
      </w:r>
      <w:r w:rsidRPr="00CE5526">
        <w:rPr>
          <w:sz w:val="20"/>
          <w:szCs w:val="20"/>
        </w:rPr>
        <w:t xml:space="preserve"> Urząd Miasta Tarnobrzega, </w:t>
      </w:r>
      <w:proofErr w:type="spellStart"/>
      <w:r w:rsidRPr="00CE5526">
        <w:rPr>
          <w:sz w:val="20"/>
          <w:szCs w:val="20"/>
        </w:rPr>
        <w:t>ul.Mickiewicza</w:t>
      </w:r>
      <w:proofErr w:type="spellEnd"/>
      <w:r w:rsidRPr="00CE5526">
        <w:rPr>
          <w:sz w:val="20"/>
          <w:szCs w:val="20"/>
        </w:rPr>
        <w:t xml:space="preserve"> 7,39-400 Tarnobrzeg pok.6.</w:t>
      </w:r>
    </w:p>
    <w:p w:rsidR="00CE5526" w:rsidRPr="00CE5526" w:rsidRDefault="00CE5526" w:rsidP="00CE5526">
      <w:pPr>
        <w:pStyle w:val="NormalnyWeb"/>
        <w:rPr>
          <w:sz w:val="20"/>
          <w:szCs w:val="20"/>
        </w:rPr>
      </w:pPr>
      <w:r w:rsidRPr="00CE5526">
        <w:rPr>
          <w:b/>
          <w:bCs/>
          <w:sz w:val="20"/>
          <w:szCs w:val="20"/>
        </w:rPr>
        <w:t>IV.4.4) Termin składania wniosków o dopuszczenie do udziału w postępowaniu lub ofert:</w:t>
      </w:r>
      <w:r w:rsidRPr="00CE5526">
        <w:rPr>
          <w:sz w:val="20"/>
          <w:szCs w:val="20"/>
        </w:rPr>
        <w:t xml:space="preserve"> 08.08.2016 godzina 10:00, miejsce: Kancelaria Ogólna Urzędu Miasta Tarnobrzega, ul. Mickiewicza 7, 39-400 Tarnobrzeg.</w:t>
      </w:r>
    </w:p>
    <w:p w:rsidR="00CE5526" w:rsidRPr="00CE5526" w:rsidRDefault="00CE5526" w:rsidP="00CE5526">
      <w:pPr>
        <w:pStyle w:val="NormalnyWeb"/>
        <w:rPr>
          <w:sz w:val="20"/>
          <w:szCs w:val="20"/>
        </w:rPr>
      </w:pPr>
      <w:r w:rsidRPr="00CE5526">
        <w:rPr>
          <w:b/>
          <w:bCs/>
          <w:sz w:val="20"/>
          <w:szCs w:val="20"/>
        </w:rPr>
        <w:t>IV.4.5) Termin związania ofertą:</w:t>
      </w:r>
      <w:r w:rsidRPr="00CE5526">
        <w:rPr>
          <w:sz w:val="20"/>
          <w:szCs w:val="20"/>
        </w:rPr>
        <w:t xml:space="preserve"> okres w dniach: 30 (od ostatecznego terminu składania ofert).</w:t>
      </w:r>
    </w:p>
    <w:p w:rsidR="00CE5526" w:rsidRPr="00CE5526" w:rsidRDefault="00CE5526" w:rsidP="00CE5526">
      <w:pPr>
        <w:pStyle w:val="NormalnyWeb"/>
        <w:rPr>
          <w:sz w:val="20"/>
          <w:szCs w:val="20"/>
        </w:rPr>
      </w:pPr>
      <w:r w:rsidRPr="00CE5526">
        <w:rPr>
          <w:b/>
          <w:bCs/>
          <w:sz w:val="20"/>
          <w:szCs w:val="20"/>
        </w:rPr>
        <w:t>IV.4.16) Informacje dodatkowe, w tym dotyczące finansowania projektu/programu ze środków Unii Europejskiej:</w:t>
      </w:r>
      <w:r w:rsidRPr="00CE5526">
        <w:rPr>
          <w:sz w:val="20"/>
          <w:szCs w:val="20"/>
        </w:rPr>
        <w:t xml:space="preserve"> W ramach Regionalnego Programu Operacyjnego Województwa Podkarpackiego na lata 2014 - 2020 - oś priorytetowa VI - Spójność przestrzenna i społeczna, działanie 6.4 Infrastruktura edukacyjna, </w:t>
      </w:r>
      <w:proofErr w:type="spellStart"/>
      <w:r w:rsidRPr="00CE5526">
        <w:rPr>
          <w:sz w:val="20"/>
          <w:szCs w:val="20"/>
        </w:rPr>
        <w:t>Poddziałanie</w:t>
      </w:r>
      <w:proofErr w:type="spellEnd"/>
      <w:r w:rsidRPr="00CE5526">
        <w:rPr>
          <w:sz w:val="20"/>
          <w:szCs w:val="20"/>
        </w:rPr>
        <w:t xml:space="preserve"> 6.4.2 Kształcenie zawodowe i ustawiczne oraz PWSZ..</w:t>
      </w:r>
    </w:p>
    <w:p w:rsidR="00CE5526" w:rsidRPr="00CE5526" w:rsidRDefault="00CE5526" w:rsidP="00CE5526">
      <w:pPr>
        <w:pStyle w:val="NormalnyWeb"/>
        <w:rPr>
          <w:sz w:val="20"/>
          <w:szCs w:val="20"/>
        </w:rPr>
      </w:pPr>
      <w:r w:rsidRPr="00CE5526">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E5526">
        <w:rPr>
          <w:sz w:val="20"/>
          <w:szCs w:val="20"/>
        </w:rPr>
        <w:t>nie</w:t>
      </w:r>
    </w:p>
    <w:p w:rsidR="00CE5526" w:rsidRPr="00CE5526" w:rsidRDefault="00CE5526" w:rsidP="00CE5526">
      <w:pPr>
        <w:rPr>
          <w:sz w:val="20"/>
          <w:szCs w:val="20"/>
        </w:rPr>
      </w:pPr>
    </w:p>
    <w:p w:rsidR="006403F9" w:rsidRPr="00CE5526" w:rsidRDefault="006403F9" w:rsidP="00CE5526">
      <w:pPr>
        <w:spacing w:line="260" w:lineRule="atLeast"/>
        <w:rPr>
          <w:rFonts w:ascii="Times New Roman" w:eastAsia="Times New Roman" w:hAnsi="Times New Roman" w:cs="Times New Roman"/>
          <w:b/>
          <w:bCs/>
          <w:sz w:val="20"/>
          <w:szCs w:val="20"/>
        </w:rPr>
      </w:pPr>
    </w:p>
    <w:sectPr w:rsidR="006403F9" w:rsidRPr="00CE5526" w:rsidSect="00F35F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2BD"/>
    <w:multiLevelType w:val="multilevel"/>
    <w:tmpl w:val="87B2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741068"/>
    <w:multiLevelType w:val="multilevel"/>
    <w:tmpl w:val="384C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140B7"/>
    <w:multiLevelType w:val="multilevel"/>
    <w:tmpl w:val="D69A8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212F9"/>
    <w:multiLevelType w:val="multilevel"/>
    <w:tmpl w:val="2816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52A2E"/>
    <w:multiLevelType w:val="multilevel"/>
    <w:tmpl w:val="E712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BA0651"/>
    <w:multiLevelType w:val="multilevel"/>
    <w:tmpl w:val="E2CA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C608F"/>
    <w:multiLevelType w:val="multilevel"/>
    <w:tmpl w:val="2438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F121E9"/>
    <w:multiLevelType w:val="multilevel"/>
    <w:tmpl w:val="595E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C97F73"/>
    <w:multiLevelType w:val="multilevel"/>
    <w:tmpl w:val="5BC0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091296"/>
    <w:multiLevelType w:val="multilevel"/>
    <w:tmpl w:val="5EAC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DF4CE1"/>
    <w:multiLevelType w:val="multilevel"/>
    <w:tmpl w:val="1C20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D769F7"/>
    <w:multiLevelType w:val="multilevel"/>
    <w:tmpl w:val="F4C0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61E644B"/>
    <w:multiLevelType w:val="multilevel"/>
    <w:tmpl w:val="BB34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C7C16EE"/>
    <w:multiLevelType w:val="multilevel"/>
    <w:tmpl w:val="B0FC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C2539B"/>
    <w:multiLevelType w:val="multilevel"/>
    <w:tmpl w:val="6734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FE7DEF"/>
    <w:multiLevelType w:val="multilevel"/>
    <w:tmpl w:val="FF68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1E27F40"/>
    <w:multiLevelType w:val="multilevel"/>
    <w:tmpl w:val="1B74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46907ED"/>
    <w:multiLevelType w:val="multilevel"/>
    <w:tmpl w:val="85B86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A515DC"/>
    <w:multiLevelType w:val="multilevel"/>
    <w:tmpl w:val="7A88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042AA1"/>
    <w:multiLevelType w:val="multilevel"/>
    <w:tmpl w:val="4FEA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797F3C"/>
    <w:multiLevelType w:val="multilevel"/>
    <w:tmpl w:val="03D8E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C73142"/>
    <w:multiLevelType w:val="multilevel"/>
    <w:tmpl w:val="247A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B50174"/>
    <w:multiLevelType w:val="multilevel"/>
    <w:tmpl w:val="C47A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0861894"/>
    <w:multiLevelType w:val="multilevel"/>
    <w:tmpl w:val="206A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B76195"/>
    <w:multiLevelType w:val="multilevel"/>
    <w:tmpl w:val="D654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4C45F03"/>
    <w:multiLevelType w:val="multilevel"/>
    <w:tmpl w:val="A65E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2D145B"/>
    <w:multiLevelType w:val="multilevel"/>
    <w:tmpl w:val="2FF8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584F9F"/>
    <w:multiLevelType w:val="multilevel"/>
    <w:tmpl w:val="8D22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6"/>
  </w:num>
  <w:num w:numId="3">
    <w:abstractNumId w:val="19"/>
  </w:num>
  <w:num w:numId="4">
    <w:abstractNumId w:val="5"/>
  </w:num>
  <w:num w:numId="5">
    <w:abstractNumId w:val="23"/>
  </w:num>
  <w:num w:numId="6">
    <w:abstractNumId w:val="7"/>
  </w:num>
  <w:num w:numId="7">
    <w:abstractNumId w:val="2"/>
  </w:num>
  <w:num w:numId="8">
    <w:abstractNumId w:val="0"/>
  </w:num>
  <w:num w:numId="9">
    <w:abstractNumId w:val="11"/>
  </w:num>
  <w:num w:numId="10">
    <w:abstractNumId w:val="13"/>
  </w:num>
  <w:num w:numId="11">
    <w:abstractNumId w:val="22"/>
  </w:num>
  <w:num w:numId="12">
    <w:abstractNumId w:val="14"/>
  </w:num>
  <w:num w:numId="13">
    <w:abstractNumId w:val="18"/>
  </w:num>
  <w:num w:numId="14">
    <w:abstractNumId w:val="4"/>
  </w:num>
  <w:num w:numId="15">
    <w:abstractNumId w:val="17"/>
  </w:num>
  <w:num w:numId="16">
    <w:abstractNumId w:val="15"/>
  </w:num>
  <w:num w:numId="17">
    <w:abstractNumId w:val="16"/>
  </w:num>
  <w:num w:numId="18">
    <w:abstractNumId w:val="10"/>
  </w:num>
  <w:num w:numId="19">
    <w:abstractNumId w:val="6"/>
  </w:num>
  <w:num w:numId="20">
    <w:abstractNumId w:val="3"/>
  </w:num>
  <w:num w:numId="21">
    <w:abstractNumId w:val="27"/>
  </w:num>
  <w:num w:numId="22">
    <w:abstractNumId w:val="1"/>
  </w:num>
  <w:num w:numId="23">
    <w:abstractNumId w:val="20"/>
  </w:num>
  <w:num w:numId="24">
    <w:abstractNumId w:val="9"/>
  </w:num>
  <w:num w:numId="25">
    <w:abstractNumId w:val="24"/>
  </w:num>
  <w:num w:numId="26">
    <w:abstractNumId w:val="8"/>
  </w:num>
  <w:num w:numId="27">
    <w:abstractNumId w:val="12"/>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7247E"/>
    <w:rsid w:val="00074DF2"/>
    <w:rsid w:val="001025C2"/>
    <w:rsid w:val="005E724E"/>
    <w:rsid w:val="006403F9"/>
    <w:rsid w:val="00CE5526"/>
    <w:rsid w:val="00DE3B07"/>
    <w:rsid w:val="00E7247E"/>
    <w:rsid w:val="00F35F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5F4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72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header">
    <w:name w:val="kh_header"/>
    <w:basedOn w:val="Normalny"/>
    <w:rsid w:val="00E72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E7247E"/>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6403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03F9"/>
    <w:rPr>
      <w:rFonts w:ascii="Tahoma" w:hAnsi="Tahoma" w:cs="Tahoma"/>
      <w:sz w:val="16"/>
      <w:szCs w:val="16"/>
    </w:rPr>
  </w:style>
  <w:style w:type="character" w:customStyle="1" w:styleId="text2">
    <w:name w:val="text2"/>
    <w:basedOn w:val="Domylnaczcionkaakapitu"/>
    <w:rsid w:val="006403F9"/>
  </w:style>
  <w:style w:type="character" w:styleId="Hipercze">
    <w:name w:val="Hyperlink"/>
    <w:basedOn w:val="Domylnaczcionkaakapitu"/>
    <w:uiPriority w:val="99"/>
    <w:semiHidden/>
    <w:unhideWhenUsed/>
    <w:rsid w:val="006403F9"/>
    <w:rPr>
      <w:color w:val="0000FF"/>
      <w:u w:val="single"/>
    </w:rPr>
  </w:style>
  <w:style w:type="paragraph" w:customStyle="1" w:styleId="bold">
    <w:name w:val="bold"/>
    <w:basedOn w:val="Normalny"/>
    <w:rsid w:val="006403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723776">
      <w:bodyDiv w:val="1"/>
      <w:marLeft w:val="0"/>
      <w:marRight w:val="0"/>
      <w:marTop w:val="0"/>
      <w:marBottom w:val="0"/>
      <w:divBdr>
        <w:top w:val="none" w:sz="0" w:space="0" w:color="auto"/>
        <w:left w:val="none" w:sz="0" w:space="0" w:color="auto"/>
        <w:bottom w:val="none" w:sz="0" w:space="0" w:color="auto"/>
        <w:right w:val="none" w:sz="0" w:space="0" w:color="auto"/>
      </w:divBdr>
      <w:divsChild>
        <w:div w:id="1573734018">
          <w:marLeft w:val="150"/>
          <w:marRight w:val="0"/>
          <w:marTop w:val="0"/>
          <w:marBottom w:val="0"/>
          <w:divBdr>
            <w:top w:val="none" w:sz="0" w:space="0" w:color="auto"/>
            <w:left w:val="none" w:sz="0" w:space="0" w:color="auto"/>
            <w:bottom w:val="none" w:sz="0" w:space="0" w:color="auto"/>
            <w:right w:val="none" w:sz="0" w:space="0" w:color="auto"/>
          </w:divBdr>
        </w:div>
      </w:divsChild>
    </w:div>
    <w:div w:id="874777411">
      <w:bodyDiv w:val="1"/>
      <w:marLeft w:val="0"/>
      <w:marRight w:val="0"/>
      <w:marTop w:val="0"/>
      <w:marBottom w:val="0"/>
      <w:divBdr>
        <w:top w:val="none" w:sz="0" w:space="0" w:color="auto"/>
        <w:left w:val="none" w:sz="0" w:space="0" w:color="auto"/>
        <w:bottom w:val="none" w:sz="0" w:space="0" w:color="auto"/>
        <w:right w:val="none" w:sz="0" w:space="0" w:color="auto"/>
      </w:divBdr>
    </w:div>
    <w:div w:id="892153850">
      <w:bodyDiv w:val="1"/>
      <w:marLeft w:val="0"/>
      <w:marRight w:val="0"/>
      <w:marTop w:val="0"/>
      <w:marBottom w:val="0"/>
      <w:divBdr>
        <w:top w:val="none" w:sz="0" w:space="0" w:color="auto"/>
        <w:left w:val="none" w:sz="0" w:space="0" w:color="auto"/>
        <w:bottom w:val="none" w:sz="0" w:space="0" w:color="auto"/>
        <w:right w:val="none" w:sz="0" w:space="0" w:color="auto"/>
      </w:divBdr>
      <w:divsChild>
        <w:div w:id="1372802386">
          <w:marLeft w:val="150"/>
          <w:marRight w:val="0"/>
          <w:marTop w:val="0"/>
          <w:marBottom w:val="0"/>
          <w:divBdr>
            <w:top w:val="none" w:sz="0" w:space="0" w:color="auto"/>
            <w:left w:val="none" w:sz="0" w:space="0" w:color="auto"/>
            <w:bottom w:val="none" w:sz="0" w:space="0" w:color="auto"/>
            <w:right w:val="none" w:sz="0" w:space="0" w:color="auto"/>
          </w:divBdr>
        </w:div>
      </w:divsChild>
    </w:div>
    <w:div w:id="1414819800">
      <w:bodyDiv w:val="1"/>
      <w:marLeft w:val="0"/>
      <w:marRight w:val="0"/>
      <w:marTop w:val="0"/>
      <w:marBottom w:val="0"/>
      <w:divBdr>
        <w:top w:val="none" w:sz="0" w:space="0" w:color="auto"/>
        <w:left w:val="none" w:sz="0" w:space="0" w:color="auto"/>
        <w:bottom w:val="none" w:sz="0" w:space="0" w:color="auto"/>
        <w:right w:val="none" w:sz="0" w:space="0" w:color="auto"/>
      </w:divBdr>
      <w:divsChild>
        <w:div w:id="73828220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rnobrzeg.eobip.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4251</Words>
  <Characters>25507</Characters>
  <Application>Microsoft Office Word</Application>
  <DocSecurity>0</DocSecurity>
  <Lines>212</Lines>
  <Paragraphs>59</Paragraphs>
  <ScaleCrop>false</ScaleCrop>
  <Company>um</Company>
  <LinksUpToDate>false</LinksUpToDate>
  <CharactersWithSpaces>29699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a.swiestowska</dc:creator>
  <cp:keywords/>
  <dc:description/>
  <cp:lastModifiedBy>a.swiestowska</cp:lastModifiedBy>
  <cp:revision>6</cp:revision>
  <dcterms:created xsi:type="dcterms:W3CDTF">2016-06-28T12:15:00Z</dcterms:created>
  <dcterms:modified xsi:type="dcterms:W3CDTF">2016-07-21T12:13:00Z</dcterms:modified>
</cp:coreProperties>
</file>