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FB" w:rsidRDefault="00A72CFB" w:rsidP="00044630">
      <w:pPr>
        <w:spacing w:line="260" w:lineRule="atLeast"/>
        <w:rPr>
          <w:rStyle w:val="text2"/>
        </w:rPr>
      </w:pPr>
      <w:bookmarkStart w:id="0" w:name="_GoBack"/>
      <w:bookmarkEnd w:id="0"/>
      <w:r>
        <w:rPr>
          <w:rStyle w:val="text2"/>
        </w:rPr>
        <w:t>Adres strony internetowej, na której Zamawiający udostępnia Specyfikację Istotnych Warunków Zamówienia:</w:t>
      </w:r>
    </w:p>
    <w:p w:rsidR="00A72CFB" w:rsidRDefault="00A72CFB" w:rsidP="00044630">
      <w:pPr>
        <w:spacing w:after="240" w:line="260" w:lineRule="atLeast"/>
      </w:pPr>
      <w:hyperlink r:id="rId5" w:tgtFrame="_blank" w:history="1">
        <w:r>
          <w:rPr>
            <w:rStyle w:val="Hyperlink"/>
          </w:rPr>
          <w:t>www.tarnobrzeg.pl</w:t>
        </w:r>
      </w:hyperlink>
    </w:p>
    <w:p w:rsidR="00A72CFB" w:rsidRDefault="00A72CFB" w:rsidP="00044630">
      <w:pPr>
        <w:spacing w:after="0" w:line="240" w:lineRule="auto"/>
      </w:pPr>
      <w:r>
        <w:pict>
          <v:rect id="_x0000_i1025" style="width:0;height:.75pt" o:hralign="center" o:hrstd="t" o:hrnoshade="t" o:hr="t" fillcolor="black" stroked="f"/>
        </w:pict>
      </w:r>
    </w:p>
    <w:p w:rsidR="00A72CFB" w:rsidRDefault="00A72CFB" w:rsidP="00044630">
      <w:pPr>
        <w:pStyle w:val="khheader"/>
        <w:spacing w:after="240" w:afterAutospacing="0"/>
      </w:pPr>
      <w:r>
        <w:rPr>
          <w:b/>
          <w:bCs/>
        </w:rPr>
        <w:t>Tarnobrzeg: Bieżące utrzymanie dróg w granicach administracyjnych miasta Tarnobrzega</w:t>
      </w:r>
      <w:r>
        <w:br/>
      </w:r>
      <w:r>
        <w:rPr>
          <w:b/>
          <w:bCs/>
        </w:rPr>
        <w:t>Numer ogłoszenia: 9501 - 2016; data zamieszczenia: 27.01.2016</w:t>
      </w:r>
      <w:r>
        <w:br/>
        <w:t>OGŁOSZENIE O ZAMÓWIENIU - roboty budowlane</w:t>
      </w:r>
    </w:p>
    <w:p w:rsidR="00A72CFB" w:rsidRDefault="00A72CFB" w:rsidP="00044630">
      <w:pPr>
        <w:pStyle w:val="NormalWeb"/>
      </w:pPr>
      <w:r>
        <w:rPr>
          <w:b/>
          <w:bCs/>
        </w:rPr>
        <w:t>Zamieszczanie ogłoszenia:</w:t>
      </w:r>
      <w:r>
        <w:t xml:space="preserve"> obowiązkowe.</w:t>
      </w:r>
    </w:p>
    <w:p w:rsidR="00A72CFB" w:rsidRDefault="00A72CFB" w:rsidP="00044630">
      <w:pPr>
        <w:pStyle w:val="NormalWeb"/>
      </w:pPr>
      <w:r>
        <w:rPr>
          <w:b/>
          <w:bCs/>
        </w:rPr>
        <w:t>Ogłoszenie dotyczy:</w:t>
      </w:r>
      <w:r>
        <w:t xml:space="preserve"> </w:t>
      </w:r>
    </w:p>
    <w:tbl>
      <w:tblPr>
        <w:tblW w:w="0" w:type="auto"/>
        <w:tblCellSpacing w:w="15" w:type="dxa"/>
        <w:tblInd w:w="-48" w:type="dxa"/>
        <w:tblCellMar>
          <w:top w:w="15" w:type="dxa"/>
          <w:left w:w="15" w:type="dxa"/>
          <w:bottom w:w="15" w:type="dxa"/>
          <w:right w:w="15" w:type="dxa"/>
        </w:tblCellMar>
        <w:tblLook w:val="0000"/>
      </w:tblPr>
      <w:tblGrid>
        <w:gridCol w:w="216"/>
        <w:gridCol w:w="4778"/>
      </w:tblGrid>
      <w:tr w:rsidR="00A72CFB" w:rsidTr="00044630">
        <w:trPr>
          <w:tblCellSpacing w:w="15" w:type="dxa"/>
        </w:trPr>
        <w:tc>
          <w:tcPr>
            <w:tcW w:w="0" w:type="auto"/>
            <w:tcBorders>
              <w:top w:val="single" w:sz="2" w:space="0" w:color="auto"/>
              <w:left w:val="single" w:sz="2" w:space="0" w:color="auto"/>
              <w:bottom w:val="single" w:sz="2" w:space="0" w:color="auto"/>
              <w:right w:val="single" w:sz="2" w:space="0" w:color="auto"/>
            </w:tcBorders>
            <w:vAlign w:val="center"/>
          </w:tcPr>
          <w:p w:rsidR="00A72CFB" w:rsidRDefault="00A72CFB">
            <w:pPr>
              <w:jc w:val="center"/>
              <w:rPr>
                <w:sz w:val="24"/>
                <w:szCs w:val="24"/>
              </w:rPr>
            </w:pPr>
            <w:r>
              <w:rPr>
                <w:b/>
                <w:bCs/>
              </w:rPr>
              <w:t>V</w:t>
            </w:r>
          </w:p>
        </w:tc>
        <w:tc>
          <w:tcPr>
            <w:tcW w:w="0" w:type="auto"/>
            <w:vAlign w:val="center"/>
          </w:tcPr>
          <w:p w:rsidR="00A72CFB" w:rsidRDefault="00A72CFB">
            <w:pPr>
              <w:rPr>
                <w:sz w:val="24"/>
                <w:szCs w:val="24"/>
              </w:rPr>
            </w:pPr>
            <w:r>
              <w:t>zamówienia publicznego</w:t>
            </w:r>
          </w:p>
        </w:tc>
      </w:tr>
      <w:tr w:rsidR="00A72CFB" w:rsidTr="00044630">
        <w:trPr>
          <w:tblCellSpacing w:w="15" w:type="dxa"/>
        </w:trPr>
        <w:tc>
          <w:tcPr>
            <w:tcW w:w="0" w:type="auto"/>
            <w:tcBorders>
              <w:top w:val="single" w:sz="2" w:space="0" w:color="auto"/>
              <w:left w:val="single" w:sz="2" w:space="0" w:color="auto"/>
              <w:bottom w:val="single" w:sz="2" w:space="0" w:color="auto"/>
              <w:right w:val="single" w:sz="2" w:space="0" w:color="auto"/>
            </w:tcBorders>
            <w:vAlign w:val="center"/>
          </w:tcPr>
          <w:p w:rsidR="00A72CFB" w:rsidRDefault="00A72CFB">
            <w:pPr>
              <w:jc w:val="center"/>
              <w:rPr>
                <w:sz w:val="24"/>
                <w:szCs w:val="24"/>
              </w:rPr>
            </w:pPr>
          </w:p>
        </w:tc>
        <w:tc>
          <w:tcPr>
            <w:tcW w:w="0" w:type="auto"/>
            <w:vAlign w:val="center"/>
          </w:tcPr>
          <w:p w:rsidR="00A72CFB" w:rsidRDefault="00A72CFB">
            <w:pPr>
              <w:rPr>
                <w:sz w:val="24"/>
                <w:szCs w:val="24"/>
              </w:rPr>
            </w:pPr>
            <w:r>
              <w:t>zawarcia umowy ramowej</w:t>
            </w:r>
          </w:p>
        </w:tc>
      </w:tr>
      <w:tr w:rsidR="00A72CFB" w:rsidTr="00044630">
        <w:trPr>
          <w:tblCellSpacing w:w="15" w:type="dxa"/>
        </w:trPr>
        <w:tc>
          <w:tcPr>
            <w:tcW w:w="0" w:type="auto"/>
            <w:tcBorders>
              <w:top w:val="single" w:sz="2" w:space="0" w:color="auto"/>
              <w:left w:val="single" w:sz="2" w:space="0" w:color="auto"/>
              <w:bottom w:val="single" w:sz="2" w:space="0" w:color="auto"/>
              <w:right w:val="single" w:sz="2" w:space="0" w:color="auto"/>
            </w:tcBorders>
            <w:vAlign w:val="center"/>
          </w:tcPr>
          <w:p w:rsidR="00A72CFB" w:rsidRDefault="00A72CFB">
            <w:pPr>
              <w:jc w:val="center"/>
              <w:rPr>
                <w:sz w:val="24"/>
                <w:szCs w:val="24"/>
              </w:rPr>
            </w:pPr>
          </w:p>
        </w:tc>
        <w:tc>
          <w:tcPr>
            <w:tcW w:w="0" w:type="auto"/>
            <w:vAlign w:val="center"/>
          </w:tcPr>
          <w:p w:rsidR="00A72CFB" w:rsidRDefault="00A72CFB">
            <w:pPr>
              <w:rPr>
                <w:sz w:val="24"/>
                <w:szCs w:val="24"/>
              </w:rPr>
            </w:pPr>
            <w:r>
              <w:t>ustanowienia dynamicznego systemu zakupów (DSZ)</w:t>
            </w:r>
          </w:p>
        </w:tc>
      </w:tr>
    </w:tbl>
    <w:p w:rsidR="00A72CFB" w:rsidRDefault="00A72CFB" w:rsidP="00044630">
      <w:pPr>
        <w:pStyle w:val="khtitle"/>
      </w:pPr>
      <w:r>
        <w:t>SEKCJA I: ZAMAWIAJĄCY</w:t>
      </w:r>
    </w:p>
    <w:p w:rsidR="00A72CFB" w:rsidRDefault="00A72CFB" w:rsidP="00044630">
      <w:pPr>
        <w:pStyle w:val="NormalWeb"/>
      </w:pPr>
      <w:r>
        <w:rPr>
          <w:b/>
          <w:bCs/>
        </w:rPr>
        <w:t>I. 1) NAZWA I ADRES:</w:t>
      </w:r>
      <w:r>
        <w:t xml:space="preserve"> Prezydent Miasta Tarnobrzega , ul. Kościuszki 32, 39-400 Tarnobrzeg, woj. podkarpackie, tel. 015 8226570, faks 015 8222504.</w:t>
      </w:r>
    </w:p>
    <w:p w:rsidR="00A72CFB" w:rsidRDefault="00A72CFB" w:rsidP="00044630">
      <w:pPr>
        <w:numPr>
          <w:ilvl w:val="0"/>
          <w:numId w:val="8"/>
        </w:numPr>
        <w:spacing w:before="100" w:beforeAutospacing="1" w:after="100" w:afterAutospacing="1" w:line="240" w:lineRule="auto"/>
      </w:pPr>
      <w:r>
        <w:rPr>
          <w:b/>
          <w:bCs/>
        </w:rPr>
        <w:t>Adres strony internetowej zamawiającego:</w:t>
      </w:r>
      <w:r>
        <w:t xml:space="preserve"> www.tarnobrzeg.pl</w:t>
      </w:r>
    </w:p>
    <w:p w:rsidR="00A72CFB" w:rsidRDefault="00A72CFB" w:rsidP="00044630">
      <w:pPr>
        <w:pStyle w:val="NormalWeb"/>
      </w:pPr>
      <w:r>
        <w:rPr>
          <w:b/>
          <w:bCs/>
        </w:rPr>
        <w:t>I. 2) RODZAJ ZAMAWIAJĄCEGO:</w:t>
      </w:r>
      <w:r>
        <w:t xml:space="preserve"> Administracja samorządowa.</w:t>
      </w:r>
    </w:p>
    <w:p w:rsidR="00A72CFB" w:rsidRDefault="00A72CFB" w:rsidP="00044630">
      <w:pPr>
        <w:pStyle w:val="khtitle"/>
      </w:pPr>
      <w:r>
        <w:t>SEKCJA II: PRZEDMIOT ZAMÓWIENIA</w:t>
      </w:r>
    </w:p>
    <w:p w:rsidR="00A72CFB" w:rsidRDefault="00A72CFB" w:rsidP="00044630">
      <w:pPr>
        <w:pStyle w:val="NormalWeb"/>
      </w:pPr>
      <w:r>
        <w:rPr>
          <w:b/>
          <w:bCs/>
        </w:rPr>
        <w:t>II.1) OKREŚLENIE PRZEDMIOTU ZAMÓWIENIA</w:t>
      </w:r>
    </w:p>
    <w:p w:rsidR="00A72CFB" w:rsidRDefault="00A72CFB" w:rsidP="00044630">
      <w:pPr>
        <w:pStyle w:val="NormalWeb"/>
      </w:pPr>
      <w:r>
        <w:rPr>
          <w:b/>
          <w:bCs/>
        </w:rPr>
        <w:t>II.1.1) Nazwa nadana zamówieniu przez zamawiającego:</w:t>
      </w:r>
      <w:r>
        <w:t xml:space="preserve"> Bieżące utrzymanie dróg w granicach administracyjnych miasta Tarnobrzega.</w:t>
      </w:r>
    </w:p>
    <w:p w:rsidR="00A72CFB" w:rsidRDefault="00A72CFB" w:rsidP="00044630">
      <w:pPr>
        <w:pStyle w:val="NormalWeb"/>
      </w:pPr>
      <w:r>
        <w:rPr>
          <w:b/>
          <w:bCs/>
        </w:rPr>
        <w:t>II.1.2) Rodzaj zamówienia:</w:t>
      </w:r>
      <w:r>
        <w:t xml:space="preserve"> roboty budowlane.</w:t>
      </w:r>
    </w:p>
    <w:p w:rsidR="00A72CFB" w:rsidRDefault="00A72CFB" w:rsidP="00044630">
      <w:pPr>
        <w:pStyle w:val="NormalWeb"/>
      </w:pPr>
      <w:r>
        <w:rPr>
          <w:b/>
          <w:bCs/>
        </w:rPr>
        <w:t>II.1.4) Określenie przedmiotu oraz wielkości lub zakresu zamówienia:</w:t>
      </w:r>
      <w:r>
        <w:t xml:space="preserve"> Na przedmiot umowy składa się zakres rzeczowy : I) NAWIERZCHNIE BITUMICZNE-ROBOTY BITUMICZNE II) NAWIERZCHNIE Z KOSTKI BETONOWEJ - ROBOTY BRUKARSKIE III) NAWIERZCHNIE Z PŁYT DROGOWYCH (PŁYTY Z ODZYSKU) IV) ROBOTY TŁUCZNIOWE V) PODBUDOWY VI) UTRZYMANIE POBOCZY I ROWÓW VII) OCZYSZCZENIE PRZEPUSTÓW VIII) REMONTY PRZEPUSTÓW IX) REGULACJA WYSOKOŚCIOWA STUDNI UZBROJENIA PODZIEMNEGO X) CIEKI ULICZNE XI) OZNAKOWANIE PIONOWE XII) MONTAŻ URZĄDZEŃ ZABEZPIECZAJĄCYCH XIII) MALOWANIE URZĄDZEŃ ZABEZPIECZAJĄCYCH 3. Szczegółowy opis przedmiotu zamówienia został określony w dokumentacji technicznej, na którą składa się dokumentacja projektowa, Specyfikacje Techniczne Wykonania i Odbioru Robót Budowlanych i przedmiary robót. Przedmiary robót mają charakter pomocniczy i służą do zobrazowania skali robót budowlanych, mają one za zadanie pomóc wykonawcom w oszacowaniu kosztów zamówienia. Ustanawia się następująca hierarchię dokumentów w celu ustalenia w przypadku wątpliwości czy dany element do wykonania wchodzi w zakres niniejszego zamówienia: a) projekt budowlany b) przedmiar robót c) specyfikacja techniczna wykonania i odbioru robót.</w:t>
      </w:r>
    </w:p>
    <w:p w:rsidR="00A72CFB" w:rsidRDefault="00A72CFB" w:rsidP="00044630">
      <w:pPr>
        <w:pStyle w:val="NormalWeb"/>
        <w:rPr>
          <w:b/>
          <w:bCs/>
        </w:rPr>
      </w:pPr>
      <w:r>
        <w:rPr>
          <w:b/>
          <w:bCs/>
        </w:rPr>
        <w:t xml:space="preserve">II.1.5) </w:t>
      </w:r>
    </w:p>
    <w:tbl>
      <w:tblPr>
        <w:tblW w:w="0" w:type="auto"/>
        <w:tblCellSpacing w:w="15" w:type="dxa"/>
        <w:tblInd w:w="-48" w:type="dxa"/>
        <w:tblCellMar>
          <w:top w:w="15" w:type="dxa"/>
          <w:left w:w="15" w:type="dxa"/>
          <w:bottom w:w="15" w:type="dxa"/>
          <w:right w:w="15" w:type="dxa"/>
        </w:tblCellMar>
        <w:tblLook w:val="0000"/>
      </w:tblPr>
      <w:tblGrid>
        <w:gridCol w:w="189"/>
        <w:gridCol w:w="4881"/>
      </w:tblGrid>
      <w:tr w:rsidR="00A72CFB" w:rsidTr="00044630">
        <w:trPr>
          <w:tblCellSpacing w:w="15" w:type="dxa"/>
        </w:trPr>
        <w:tc>
          <w:tcPr>
            <w:tcW w:w="144" w:type="dxa"/>
            <w:tcBorders>
              <w:top w:val="single" w:sz="2" w:space="0" w:color="000000"/>
              <w:left w:val="single" w:sz="2" w:space="0" w:color="000000"/>
              <w:bottom w:val="single" w:sz="2" w:space="0" w:color="000000"/>
              <w:right w:val="single" w:sz="2" w:space="0" w:color="000000"/>
            </w:tcBorders>
            <w:vAlign w:val="center"/>
          </w:tcPr>
          <w:p w:rsidR="00A72CFB" w:rsidRDefault="00A72CFB">
            <w:pPr>
              <w:jc w:val="center"/>
              <w:rPr>
                <w:sz w:val="24"/>
                <w:szCs w:val="24"/>
              </w:rPr>
            </w:pPr>
            <w:r>
              <w:rPr>
                <w:b/>
                <w:bCs/>
              </w:rPr>
              <w:t> </w:t>
            </w:r>
          </w:p>
        </w:tc>
        <w:tc>
          <w:tcPr>
            <w:tcW w:w="0" w:type="auto"/>
            <w:vAlign w:val="center"/>
          </w:tcPr>
          <w:p w:rsidR="00A72CFB" w:rsidRDefault="00A72CFB">
            <w:pPr>
              <w:rPr>
                <w:sz w:val="24"/>
                <w:szCs w:val="24"/>
              </w:rPr>
            </w:pPr>
            <w:r>
              <w:rPr>
                <w:b/>
                <w:bCs/>
              </w:rPr>
              <w:t>przewiduje się udzielenie zamówień uzupełniających</w:t>
            </w:r>
          </w:p>
        </w:tc>
      </w:tr>
    </w:tbl>
    <w:p w:rsidR="00A72CFB" w:rsidRDefault="00A72CFB" w:rsidP="00044630">
      <w:pPr>
        <w:numPr>
          <w:ilvl w:val="0"/>
          <w:numId w:val="9"/>
        </w:numPr>
        <w:spacing w:before="100" w:beforeAutospacing="1" w:after="100" w:afterAutospacing="1" w:line="240" w:lineRule="auto"/>
      </w:pPr>
      <w:r>
        <w:rPr>
          <w:b/>
          <w:bCs/>
        </w:rPr>
        <w:t>Określenie przedmiotu oraz wielkości lub zakresu zamówień uzupełniających</w:t>
      </w:r>
    </w:p>
    <w:p w:rsidR="00A72CFB" w:rsidRDefault="00A72CFB" w:rsidP="00044630">
      <w:pPr>
        <w:numPr>
          <w:ilvl w:val="0"/>
          <w:numId w:val="9"/>
        </w:numPr>
        <w:spacing w:before="100" w:beforeAutospacing="1" w:after="100" w:afterAutospacing="1" w:line="240" w:lineRule="auto"/>
      </w:pPr>
    </w:p>
    <w:p w:rsidR="00A72CFB" w:rsidRDefault="00A72CFB" w:rsidP="00044630">
      <w:pPr>
        <w:pStyle w:val="NormalWeb"/>
      </w:pPr>
      <w:r>
        <w:rPr>
          <w:b/>
          <w:bCs/>
        </w:rPr>
        <w:t>II.1.6) Wspólny Słownik Zamówień (CPV):</w:t>
      </w:r>
      <w:r>
        <w:t xml:space="preserve"> 45.23.31.41-9, 45.23.31.90-8.</w:t>
      </w:r>
    </w:p>
    <w:p w:rsidR="00A72CFB" w:rsidRDefault="00A72CFB" w:rsidP="00044630">
      <w:pPr>
        <w:pStyle w:val="NormalWeb"/>
      </w:pPr>
      <w:r>
        <w:rPr>
          <w:b/>
          <w:bCs/>
        </w:rPr>
        <w:t>II.1.7) Czy dopuszcza się złożenie oferty częściowej:</w:t>
      </w:r>
      <w:r>
        <w:t xml:space="preserve"> nie.</w:t>
      </w:r>
    </w:p>
    <w:p w:rsidR="00A72CFB" w:rsidRDefault="00A72CFB" w:rsidP="00044630">
      <w:pPr>
        <w:pStyle w:val="NormalWeb"/>
      </w:pPr>
      <w:r>
        <w:rPr>
          <w:b/>
          <w:bCs/>
        </w:rPr>
        <w:t>II.1.8) Czy dopuszcza się złożenie oferty wariantowej:</w:t>
      </w:r>
      <w:r>
        <w:t xml:space="preserve"> nie.</w:t>
      </w:r>
    </w:p>
    <w:p w:rsidR="00A72CFB" w:rsidRDefault="00A72CFB" w:rsidP="00044630"/>
    <w:p w:rsidR="00A72CFB" w:rsidRDefault="00A72CFB" w:rsidP="00044630">
      <w:pPr>
        <w:pStyle w:val="NormalWeb"/>
      </w:pPr>
      <w:r>
        <w:rPr>
          <w:b/>
          <w:bCs/>
        </w:rPr>
        <w:t>II.2) CZAS TRWANIA ZAMÓWIENIA LUB TERMIN WYKONANIA:</w:t>
      </w:r>
      <w:r>
        <w:t xml:space="preserve"> Zakończenie: 30.04.2018.</w:t>
      </w:r>
    </w:p>
    <w:p w:rsidR="00A72CFB" w:rsidRDefault="00A72CFB" w:rsidP="00044630">
      <w:pPr>
        <w:pStyle w:val="khtitle"/>
      </w:pPr>
      <w:r>
        <w:t>SEKCJA III: INFORMACJE O CHARAKTERZE PRAWNYM, EKONOMICZNYM, FINANSOWYM I TECHNICZNYM</w:t>
      </w:r>
    </w:p>
    <w:p w:rsidR="00A72CFB" w:rsidRDefault="00A72CFB" w:rsidP="00044630">
      <w:pPr>
        <w:pStyle w:val="NormalWeb"/>
      </w:pPr>
      <w:r>
        <w:rPr>
          <w:b/>
          <w:bCs/>
        </w:rPr>
        <w:t>III.1) WADIUM</w:t>
      </w:r>
    </w:p>
    <w:p w:rsidR="00A72CFB" w:rsidRDefault="00A72CFB" w:rsidP="00044630">
      <w:pPr>
        <w:pStyle w:val="NormalWeb"/>
      </w:pPr>
      <w:r>
        <w:rPr>
          <w:b/>
          <w:bCs/>
        </w:rPr>
        <w:t>Informacja na temat wadium:</w:t>
      </w:r>
      <w:r>
        <w:t xml:space="preserve"> 1. Wykonawca zobowiązany jest do wniesienia wadium w wysokości 140 000,00 zł słownie: sto czterdzieści tysięcy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2007 nr 42, poz. 275). 3. W przypadku składania przez Wykonawcę wadium w formie gwarancji, gwarancja powinna być sporządzona zgodnie z obowiązującym prawem i winna zawierać następujące elementy: a) nazwę dającego zlecenie (Wykonawcy), beneficjenta gwarancji (Zamawiającego), gwaranta (banku lub instytucji 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gdy wykonawca, którego ofertę wybrano: w odpowiedzi na wezwanie, o którym mowa w art. 26 ust. 3 ustawy Pzp, z przyczyn leżących po jego stronie, nie złożył dokumentów lub oświadczeń, o których mowa w art. 25 ust. 1 ustawy Pzp,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odmówił podpisania umowy na warunkach określonych w ofercie, lub nie wniósł zabezpieczenia należytego wykonania umowy, lub zawarcie umowy stało się niemożliwe z przyczyn leżących po stronie Wykonawcy. 4. Postanowienia pkt IX ppkt 3 stosuje się odpowiednio do poręczeń, określonych powyżej w pkt IX ppkt 2 b) i e). 5.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kasa przy ul. Mickiewicza 7 przed terminem składania ofert. Kopię należy dołączyć do oferty . 6. 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ustawy Pzp, z przyczyn leżących po jego stronie, nie złożył dokumentów lub oświadczeń, o których mowa w art. 25 ust. 1 ustawy Pzp,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b) 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9. Wykonawca zobowiązany jest wnieść wadium na okres związania ofertą 10. Wadium wniesione w pieniądzu Zamawiający przechowuje na rachunku bankowym.</w:t>
      </w:r>
    </w:p>
    <w:p w:rsidR="00A72CFB" w:rsidRDefault="00A72CFB" w:rsidP="00044630">
      <w:pPr>
        <w:pStyle w:val="NormalWeb"/>
      </w:pPr>
      <w:r>
        <w:rPr>
          <w:b/>
          <w:bCs/>
        </w:rPr>
        <w:t>III.2) ZALICZKI</w:t>
      </w:r>
    </w:p>
    <w:p w:rsidR="00A72CFB" w:rsidRDefault="00A72CFB" w:rsidP="00044630">
      <w:pPr>
        <w:pStyle w:val="NormalWeb"/>
      </w:pPr>
      <w:r>
        <w:rPr>
          <w:b/>
          <w:bCs/>
        </w:rPr>
        <w:t>III.3) WARUNKI UDZIAŁU W POSTĘPOWANIU ORAZ OPIS SPOSOBU DOKONYWANIA OCENY SPEŁNIANIA TYCH WARUNKÓW</w:t>
      </w:r>
    </w:p>
    <w:p w:rsidR="00A72CFB" w:rsidRDefault="00A72CFB" w:rsidP="00044630">
      <w:pPr>
        <w:pStyle w:val="NormalWeb"/>
        <w:numPr>
          <w:ilvl w:val="0"/>
          <w:numId w:val="10"/>
        </w:numPr>
      </w:pPr>
      <w:r>
        <w:rPr>
          <w:b/>
          <w:bCs/>
        </w:rPr>
        <w:t>III. 3.1) Uprawnienia do wykonywania określonej działalności lub czynności, jeżeli przepisy prawa nakładają obowiązek ich posiadania</w:t>
      </w:r>
    </w:p>
    <w:p w:rsidR="00A72CFB" w:rsidRDefault="00A72CFB" w:rsidP="00044630">
      <w:pPr>
        <w:pStyle w:val="NormalWeb"/>
        <w:ind w:left="720"/>
      </w:pPr>
      <w:r>
        <w:rPr>
          <w:b/>
          <w:bCs/>
        </w:rPr>
        <w:t>Opis sposobu dokonywania oceny spełniania tego warunku</w:t>
      </w:r>
    </w:p>
    <w:p w:rsidR="00A72CFB" w:rsidRDefault="00A72CFB" w:rsidP="00044630">
      <w:pPr>
        <w:pStyle w:val="NormalWeb"/>
        <w:numPr>
          <w:ilvl w:val="1"/>
          <w:numId w:val="10"/>
        </w:numPr>
      </w:pPr>
      <w: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A72CFB" w:rsidRDefault="00A72CFB" w:rsidP="00044630">
      <w:pPr>
        <w:pStyle w:val="NormalWeb"/>
        <w:numPr>
          <w:ilvl w:val="0"/>
          <w:numId w:val="10"/>
        </w:numPr>
      </w:pPr>
      <w:r>
        <w:rPr>
          <w:b/>
          <w:bCs/>
        </w:rPr>
        <w:t>III.3.2) Wiedza i doświadczenie</w:t>
      </w:r>
    </w:p>
    <w:p w:rsidR="00A72CFB" w:rsidRDefault="00A72CFB" w:rsidP="00044630">
      <w:pPr>
        <w:pStyle w:val="NormalWeb"/>
        <w:ind w:left="720"/>
      </w:pPr>
      <w:r>
        <w:rPr>
          <w:b/>
          <w:bCs/>
        </w:rPr>
        <w:t>Opis sposobu dokonywania oceny spełniania tego warunku</w:t>
      </w:r>
    </w:p>
    <w:p w:rsidR="00A72CFB" w:rsidRDefault="00A72CFB" w:rsidP="00044630">
      <w:pPr>
        <w:pStyle w:val="NormalWeb"/>
        <w:numPr>
          <w:ilvl w:val="1"/>
          <w:numId w:val="10"/>
        </w:numPr>
      </w:pPr>
      <w:r>
        <w:t>Zamawiający uzna warunek za spełniony, jeżeli wykonawca wykaże, że: wykonał w okresie ostatnich pięciu lat przed upływem terminu składania ofert albo wniosków o dopuszczenie do udziału w postępowaniu, a jeżeli okres prowadzenia działalności jest krótszy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- 1 robotę z zakresu utrzymania dróg polegającą na utrzymanie dróg w zakres której wchodziły między innymi: naprawa renowacja odbudowa odwodnienia, naprawy (profilowanie, ścinka i uzupełnienie) poboczy dróg, naprawy korpusu drogowego z włączeniem wartości nawierzchniowych robót asfaltowych, za łączną kwotę minimum 3 000 000 zł brutto w ramach jednej umowy/kontraktu- załącznik nr 5 do SIWZ</w:t>
      </w:r>
    </w:p>
    <w:p w:rsidR="00A72CFB" w:rsidRDefault="00A72CFB" w:rsidP="00044630">
      <w:pPr>
        <w:pStyle w:val="NormalWeb"/>
        <w:numPr>
          <w:ilvl w:val="0"/>
          <w:numId w:val="10"/>
        </w:numPr>
      </w:pPr>
      <w:r>
        <w:rPr>
          <w:b/>
          <w:bCs/>
        </w:rPr>
        <w:t>III.3.3) Potencjał techniczny</w:t>
      </w:r>
    </w:p>
    <w:p w:rsidR="00A72CFB" w:rsidRDefault="00A72CFB" w:rsidP="00044630">
      <w:pPr>
        <w:pStyle w:val="NormalWeb"/>
        <w:ind w:left="720"/>
      </w:pPr>
      <w:r>
        <w:rPr>
          <w:b/>
          <w:bCs/>
        </w:rPr>
        <w:t>Opis sposobu dokonywania oceny spełniania tego warunku</w:t>
      </w:r>
    </w:p>
    <w:p w:rsidR="00A72CFB" w:rsidRDefault="00A72CFB" w:rsidP="00044630">
      <w:pPr>
        <w:pStyle w:val="NormalWeb"/>
        <w:numPr>
          <w:ilvl w:val="1"/>
          <w:numId w:val="10"/>
        </w:numPr>
      </w:pPr>
      <w: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A72CFB" w:rsidRDefault="00A72CFB" w:rsidP="00044630">
      <w:pPr>
        <w:pStyle w:val="NormalWeb"/>
        <w:numPr>
          <w:ilvl w:val="0"/>
          <w:numId w:val="10"/>
        </w:numPr>
      </w:pPr>
      <w:r>
        <w:rPr>
          <w:b/>
          <w:bCs/>
        </w:rPr>
        <w:t>III.3.4) Osoby zdolne do wykonania zamówienia</w:t>
      </w:r>
    </w:p>
    <w:p w:rsidR="00A72CFB" w:rsidRDefault="00A72CFB" w:rsidP="00044630">
      <w:pPr>
        <w:pStyle w:val="NormalWeb"/>
        <w:ind w:left="720"/>
      </w:pPr>
      <w:r>
        <w:rPr>
          <w:b/>
          <w:bCs/>
        </w:rPr>
        <w:t>Opis sposobu dokonywania oceny spełniania tego warunku</w:t>
      </w:r>
    </w:p>
    <w:p w:rsidR="00A72CFB" w:rsidRDefault="00A72CFB" w:rsidP="00044630">
      <w:pPr>
        <w:pStyle w:val="NormalWeb"/>
        <w:numPr>
          <w:ilvl w:val="1"/>
          <w:numId w:val="10"/>
        </w:numPr>
      </w:pPr>
      <w:r>
        <w:t>Zamawiający uzna warunek za spełniony, jeżeli wykonawca wykaże, że dysponuje lub będzie dysponował osobami, które będą uczestniczyć w wykonywaniu zamówienia, wraz z informacjami na temat ich kwalifikacji zawodowych, doświadczenia i wykształcenia niezbędnych dla wykonania zamówienia, a także zakresu wykonywanych przez nie czynności, oraz informacją o podstawie do dysponowania tymi osobami. Osoba proponowana do pełnienia funkcji Kierownika Budowy: - posiada uprawnienia budowlane do kierowania robotami w specjalności drogowej w rozumieniu przepisów Rozporządzenia Ministra Infrastruktury i Rozwoju z dnia 11 września 2014r w sprawie samodzielnych funkcji technicznych w budownictwie ( Dz.U. z 2014 roku, poz. 1278 z późniejszymi zmianami ). Dopuszcza się uprawnienia równoważne do powyższych wydane na podstawie wcześniej obowiązujących przepisów.</w:t>
      </w:r>
    </w:p>
    <w:p w:rsidR="00A72CFB" w:rsidRDefault="00A72CFB" w:rsidP="00044630">
      <w:pPr>
        <w:pStyle w:val="NormalWeb"/>
        <w:numPr>
          <w:ilvl w:val="0"/>
          <w:numId w:val="10"/>
        </w:numPr>
      </w:pPr>
      <w:r>
        <w:rPr>
          <w:b/>
          <w:bCs/>
        </w:rPr>
        <w:t>III.3.5) Sytuacja ekonomiczna i finansowa</w:t>
      </w:r>
    </w:p>
    <w:p w:rsidR="00A72CFB" w:rsidRDefault="00A72CFB" w:rsidP="00044630">
      <w:pPr>
        <w:pStyle w:val="NormalWeb"/>
        <w:ind w:left="720"/>
      </w:pPr>
      <w:r>
        <w:rPr>
          <w:b/>
          <w:bCs/>
        </w:rPr>
        <w:t>Opis sposobu dokonywania oceny spełniania tego warunku</w:t>
      </w:r>
    </w:p>
    <w:p w:rsidR="00A72CFB" w:rsidRDefault="00A72CFB" w:rsidP="00044630">
      <w:pPr>
        <w:pStyle w:val="NormalWeb"/>
        <w:numPr>
          <w:ilvl w:val="1"/>
          <w:numId w:val="10"/>
        </w:numPr>
      </w:pPr>
      <w: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A72CFB" w:rsidRDefault="00A72CFB" w:rsidP="00044630">
      <w:pPr>
        <w:pStyle w:val="NormalWeb"/>
      </w:pPr>
      <w:r>
        <w:rPr>
          <w:b/>
          <w:bCs/>
        </w:rPr>
        <w:t>III.4) INFORMACJA O OŚWIADCZENIACH LUB DOKUMENTACH, JAKIE MAJĄ DOSTARCZYĆ WYKONAWCY W CELU POTWIERDZENIA SPEŁNIANIA WARUNKÓW UDZIAŁU W POSTĘPOWANIU ORAZ NIEPODLEGANIA WYKLUCZENIU NA PODSTAWIE ART. 24 UST. 1 USTAWY</w:t>
      </w:r>
    </w:p>
    <w:p w:rsidR="00A72CFB" w:rsidRDefault="00A72CFB" w:rsidP="00044630">
      <w:pPr>
        <w:pStyle w:val="NormalWeb"/>
      </w:pPr>
      <w:r>
        <w:rPr>
          <w:b/>
          <w:bCs/>
        </w:rPr>
        <w:t>III.4.1) W zakresie wykazania spełniania przez wykonawcę warunków, o których mowa w art. 22 ust. 1 ustawy, oprócz oświadczenia o spełnianiu warunków udziału w postępowaniu należy przedłożyć:</w:t>
      </w:r>
    </w:p>
    <w:p w:rsidR="00A72CFB" w:rsidRDefault="00A72CFB" w:rsidP="00044630">
      <w:pPr>
        <w:numPr>
          <w:ilvl w:val="0"/>
          <w:numId w:val="11"/>
        </w:numPr>
        <w:spacing w:before="100" w:beforeAutospacing="1" w:after="92" w:line="240" w:lineRule="auto"/>
        <w:ind w:right="153"/>
        <w:jc w:val="both"/>
      </w:pPr>
      <w: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A72CFB" w:rsidRDefault="00A72CFB" w:rsidP="00044630">
      <w:pPr>
        <w:numPr>
          <w:ilvl w:val="0"/>
          <w:numId w:val="11"/>
        </w:numPr>
        <w:spacing w:before="100" w:beforeAutospacing="1" w:after="92" w:line="240" w:lineRule="auto"/>
        <w:ind w:right="153"/>
        <w:jc w:val="both"/>
      </w:pPr>
      <w: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A72CFB" w:rsidRDefault="00A72CFB" w:rsidP="00044630">
      <w:pPr>
        <w:numPr>
          <w:ilvl w:val="0"/>
          <w:numId w:val="11"/>
        </w:numPr>
        <w:spacing w:before="100" w:beforeAutospacing="1" w:after="92" w:line="240" w:lineRule="auto"/>
        <w:ind w:right="153"/>
        <w:jc w:val="both"/>
      </w:pPr>
      <w:r>
        <w:t>oświadczenie, że osoby, które będą uczestniczyć w wykonywaniu zamówienia, posiadają wymagane uprawnienia, jeżeli ustawy nakładają obowiązek posiadania takich uprawnień;</w:t>
      </w:r>
    </w:p>
    <w:p w:rsidR="00A72CFB" w:rsidRDefault="00A72CFB" w:rsidP="00044630">
      <w:pPr>
        <w:pStyle w:val="NormalWeb"/>
      </w:pPr>
      <w:r>
        <w:rPr>
          <w:b/>
          <w:bCs/>
        </w:rPr>
        <w:t>III.4.2) W zakresie potwierdzenia niepodlegania wykluczeniu na podstawie art. 24 ust. 1 ustawy, należy przedłożyć:</w:t>
      </w:r>
    </w:p>
    <w:p w:rsidR="00A72CFB" w:rsidRDefault="00A72CFB" w:rsidP="00044630">
      <w:pPr>
        <w:numPr>
          <w:ilvl w:val="0"/>
          <w:numId w:val="12"/>
        </w:numPr>
        <w:spacing w:before="100" w:beforeAutospacing="1" w:after="92" w:line="240" w:lineRule="auto"/>
        <w:ind w:right="153"/>
        <w:jc w:val="both"/>
      </w:pPr>
      <w:r>
        <w:t>oświadczenie o braku podstaw do wykluczenia;</w:t>
      </w:r>
    </w:p>
    <w:p w:rsidR="00A72CFB" w:rsidRDefault="00A72CFB" w:rsidP="00044630">
      <w:pPr>
        <w:numPr>
          <w:ilvl w:val="0"/>
          <w:numId w:val="12"/>
        </w:numPr>
        <w:spacing w:before="100" w:beforeAutospacing="1" w:after="92" w:line="240" w:lineRule="auto"/>
        <w:ind w:right="153"/>
        <w:jc w:val="both"/>
      </w:pPr>
      <w: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A72CFB" w:rsidRDefault="00A72CFB" w:rsidP="00044630">
      <w:pPr>
        <w:numPr>
          <w:ilvl w:val="0"/>
          <w:numId w:val="12"/>
        </w:numPr>
        <w:spacing w:before="100" w:beforeAutospacing="1" w:after="92" w:line="240" w:lineRule="auto"/>
        <w:ind w:right="153"/>
        <w:jc w:val="both"/>
      </w:pPr>
      <w: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A72CFB" w:rsidRDefault="00A72CFB" w:rsidP="00044630">
      <w:pPr>
        <w:numPr>
          <w:ilvl w:val="0"/>
          <w:numId w:val="12"/>
        </w:numPr>
        <w:spacing w:before="100" w:beforeAutospacing="1" w:after="92" w:line="240" w:lineRule="auto"/>
        <w:ind w:right="153"/>
        <w:jc w:val="both"/>
      </w:pPr>
      <w: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A72CFB" w:rsidRDefault="00A72CFB" w:rsidP="00044630">
      <w:pPr>
        <w:pStyle w:val="bold"/>
      </w:pPr>
      <w:r>
        <w:t>III.4.3) Dokumenty podmiotów zagranicznych</w:t>
      </w:r>
    </w:p>
    <w:p w:rsidR="00A72CFB" w:rsidRDefault="00A72CFB" w:rsidP="00044630">
      <w:pPr>
        <w:pStyle w:val="bold"/>
      </w:pPr>
      <w:r>
        <w:t>Jeżeli wykonawca ma siedzibę lub miejsce zamieszkania poza terytorium Rzeczypospolitej Polskiej, przedkłada:</w:t>
      </w:r>
    </w:p>
    <w:p w:rsidR="00A72CFB" w:rsidRDefault="00A72CFB" w:rsidP="00044630">
      <w:pPr>
        <w:pStyle w:val="bold"/>
      </w:pPr>
      <w:r>
        <w:t>III.4.3.1) dokument wystawiony w kraju, w którym ma siedzibę lub miejsce zamieszkania potwierdzający, że:</w:t>
      </w:r>
    </w:p>
    <w:p w:rsidR="00A72CFB" w:rsidRDefault="00A72CFB" w:rsidP="00044630">
      <w:pPr>
        <w:numPr>
          <w:ilvl w:val="0"/>
          <w:numId w:val="13"/>
        </w:numPr>
        <w:spacing w:before="100" w:beforeAutospacing="1" w:after="92" w:line="240" w:lineRule="auto"/>
        <w:ind w:right="153"/>
        <w:jc w:val="both"/>
      </w:pPr>
      <w:r>
        <w:t>nie otwarto jego likwidacji ani nie ogłoszono upadłości - wystawiony nie wcześniej niż 6 miesięcy przed upływem terminu składania wniosków o dopuszczenie do udziału w postępowaniu o udzielenie zamówienia albo składania ofert;</w:t>
      </w:r>
    </w:p>
    <w:p w:rsidR="00A72CFB" w:rsidRDefault="00A72CFB" w:rsidP="00044630">
      <w:pPr>
        <w:numPr>
          <w:ilvl w:val="0"/>
          <w:numId w:val="13"/>
        </w:numPr>
        <w:spacing w:before="100" w:beforeAutospacing="1" w:after="92" w:line="240" w:lineRule="auto"/>
        <w:ind w:right="153"/>
        <w:jc w:val="both"/>
      </w:pPr>
      <w: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A72CFB" w:rsidRDefault="00A72CFB" w:rsidP="00044630">
      <w:pPr>
        <w:pStyle w:val="bold"/>
      </w:pPr>
      <w:r>
        <w:t>III.4.4) Dokumenty dotyczące przynależności do tej samej grupy kapitałowej</w:t>
      </w:r>
    </w:p>
    <w:p w:rsidR="00A72CFB" w:rsidRDefault="00A72CFB" w:rsidP="00044630">
      <w:pPr>
        <w:numPr>
          <w:ilvl w:val="0"/>
          <w:numId w:val="14"/>
        </w:numPr>
        <w:spacing w:before="100" w:beforeAutospacing="1" w:after="92" w:line="240" w:lineRule="auto"/>
        <w:ind w:right="153"/>
        <w:jc w:val="both"/>
      </w:pPr>
      <w:r>
        <w:t>lista podmiotów należących do tej samej grupy kapitałowej w rozumieniu ustawy z dnia 16 lutego 2007 r. o ochronie konkurencji i konsumentów albo informacji o tym, że nie należy do grupy kapitałowej;</w:t>
      </w:r>
    </w:p>
    <w:p w:rsidR="00A72CFB" w:rsidRDefault="00A72CFB" w:rsidP="00044630">
      <w:pPr>
        <w:pStyle w:val="khtitle"/>
      </w:pPr>
      <w:r>
        <w:t>SEKCJA IV: PROCEDURA</w:t>
      </w:r>
    </w:p>
    <w:p w:rsidR="00A72CFB" w:rsidRDefault="00A72CFB" w:rsidP="00044630">
      <w:pPr>
        <w:pStyle w:val="NormalWeb"/>
      </w:pPr>
      <w:r>
        <w:rPr>
          <w:b/>
          <w:bCs/>
        </w:rPr>
        <w:t>IV.1) TRYB UDZIELENIA ZAMÓWIENIA</w:t>
      </w:r>
    </w:p>
    <w:p w:rsidR="00A72CFB" w:rsidRDefault="00A72CFB" w:rsidP="00044630">
      <w:pPr>
        <w:pStyle w:val="NormalWeb"/>
      </w:pPr>
      <w:r>
        <w:rPr>
          <w:b/>
          <w:bCs/>
        </w:rPr>
        <w:t>IV.1.1) Tryb udzielenia zamówienia:</w:t>
      </w:r>
      <w:r>
        <w:t xml:space="preserve"> przetarg nieograniczony.</w:t>
      </w:r>
    </w:p>
    <w:p w:rsidR="00A72CFB" w:rsidRDefault="00A72CFB" w:rsidP="00044630">
      <w:pPr>
        <w:pStyle w:val="NormalWeb"/>
      </w:pPr>
      <w:r>
        <w:rPr>
          <w:b/>
          <w:bCs/>
        </w:rPr>
        <w:t>IV.2) KRYTERIA OCENY OFERT</w:t>
      </w:r>
    </w:p>
    <w:p w:rsidR="00A72CFB" w:rsidRDefault="00A72CFB" w:rsidP="00044630">
      <w:pPr>
        <w:pStyle w:val="NormalWeb"/>
      </w:pPr>
      <w:r>
        <w:rPr>
          <w:b/>
          <w:bCs/>
        </w:rPr>
        <w:t xml:space="preserve">IV.2.1) Kryteria oceny ofert: </w:t>
      </w:r>
      <w:r>
        <w:t>cena oraz inne kryteria związane z przedmiotem zamówienia:</w:t>
      </w:r>
    </w:p>
    <w:p w:rsidR="00A72CFB" w:rsidRDefault="00A72CFB" w:rsidP="00044630">
      <w:pPr>
        <w:numPr>
          <w:ilvl w:val="0"/>
          <w:numId w:val="15"/>
        </w:numPr>
        <w:spacing w:before="100" w:beforeAutospacing="1" w:after="100" w:afterAutospacing="1" w:line="240" w:lineRule="auto"/>
      </w:pPr>
      <w:r>
        <w:t>1 - Cena - 95</w:t>
      </w:r>
    </w:p>
    <w:p w:rsidR="00A72CFB" w:rsidRDefault="00A72CFB" w:rsidP="00044630">
      <w:pPr>
        <w:numPr>
          <w:ilvl w:val="0"/>
          <w:numId w:val="15"/>
        </w:numPr>
        <w:spacing w:before="100" w:beforeAutospacing="1" w:after="100" w:afterAutospacing="1" w:line="240" w:lineRule="auto"/>
      </w:pPr>
      <w:r>
        <w:t>2 - Długość okresu gwarancji i rękojmi - 5</w:t>
      </w:r>
    </w:p>
    <w:p w:rsidR="00A72CFB" w:rsidRDefault="00A72CFB" w:rsidP="00044630">
      <w:pPr>
        <w:pStyle w:val="NormalWeb"/>
      </w:pPr>
      <w:r>
        <w:rPr>
          <w:b/>
          <w:bCs/>
        </w:rPr>
        <w:t>IV.2.2)</w:t>
      </w:r>
      <w:r>
        <w:t xml:space="preserve"> </w:t>
      </w:r>
    </w:p>
    <w:tbl>
      <w:tblPr>
        <w:tblW w:w="0" w:type="auto"/>
        <w:tblCellSpacing w:w="15" w:type="dxa"/>
        <w:tblInd w:w="-48" w:type="dxa"/>
        <w:tblCellMar>
          <w:top w:w="15" w:type="dxa"/>
          <w:left w:w="15" w:type="dxa"/>
          <w:bottom w:w="15" w:type="dxa"/>
          <w:right w:w="15" w:type="dxa"/>
        </w:tblCellMar>
        <w:tblLook w:val="0000"/>
      </w:tblPr>
      <w:tblGrid>
        <w:gridCol w:w="189"/>
        <w:gridCol w:w="8154"/>
      </w:tblGrid>
      <w:tr w:rsidR="00A72CFB" w:rsidTr="00044630">
        <w:trPr>
          <w:tblCellSpacing w:w="15" w:type="dxa"/>
        </w:trPr>
        <w:tc>
          <w:tcPr>
            <w:tcW w:w="144" w:type="dxa"/>
            <w:tcBorders>
              <w:top w:val="single" w:sz="2" w:space="0" w:color="000000"/>
              <w:left w:val="single" w:sz="2" w:space="0" w:color="000000"/>
              <w:bottom w:val="single" w:sz="2" w:space="0" w:color="000000"/>
              <w:right w:val="single" w:sz="2" w:space="0" w:color="000000"/>
            </w:tcBorders>
            <w:vAlign w:val="center"/>
          </w:tcPr>
          <w:p w:rsidR="00A72CFB" w:rsidRDefault="00A72CFB">
            <w:pPr>
              <w:jc w:val="center"/>
              <w:rPr>
                <w:sz w:val="24"/>
                <w:szCs w:val="24"/>
              </w:rPr>
            </w:pPr>
            <w:r>
              <w:rPr>
                <w:b/>
                <w:bCs/>
              </w:rPr>
              <w:t> </w:t>
            </w:r>
          </w:p>
        </w:tc>
        <w:tc>
          <w:tcPr>
            <w:tcW w:w="0" w:type="auto"/>
            <w:vAlign w:val="center"/>
          </w:tcPr>
          <w:p w:rsidR="00A72CFB" w:rsidRDefault="00A72CFB">
            <w:pPr>
              <w:rPr>
                <w:sz w:val="24"/>
                <w:szCs w:val="24"/>
              </w:rPr>
            </w:pPr>
            <w:r>
              <w:rPr>
                <w:b/>
                <w:bCs/>
              </w:rPr>
              <w:t>przeprowadzona będzie aukcja elektroniczna,</w:t>
            </w:r>
            <w:r>
              <w:t xml:space="preserve"> adres strony, na której będzie prowadzona: </w:t>
            </w:r>
          </w:p>
        </w:tc>
      </w:tr>
    </w:tbl>
    <w:p w:rsidR="00A72CFB" w:rsidRDefault="00A72CFB" w:rsidP="00044630">
      <w:pPr>
        <w:pStyle w:val="NormalWeb"/>
      </w:pPr>
      <w:r>
        <w:rPr>
          <w:b/>
          <w:bCs/>
        </w:rPr>
        <w:t>IV.3) ZMIANA UMOWY</w:t>
      </w:r>
    </w:p>
    <w:p w:rsidR="00A72CFB" w:rsidRDefault="00A72CFB" w:rsidP="00044630">
      <w:pPr>
        <w:pStyle w:val="NormalWeb"/>
      </w:pPr>
      <w:r>
        <w:rPr>
          <w:b/>
          <w:bCs/>
        </w:rPr>
        <w:t xml:space="preserve">przewiduje się istotne zmiany postanowień zawartej umowy w stosunku do treści oferty, na podstawie której dokonano wyboru wykonawcy: </w:t>
      </w:r>
    </w:p>
    <w:p w:rsidR="00A72CFB" w:rsidRDefault="00A72CFB" w:rsidP="00044630">
      <w:pPr>
        <w:pStyle w:val="NormalWeb"/>
      </w:pPr>
      <w:r>
        <w:rPr>
          <w:b/>
          <w:bCs/>
        </w:rPr>
        <w:t>Dopuszczalne zmiany postanowień umowy oraz określenie warunków zmian</w:t>
      </w:r>
    </w:p>
    <w:p w:rsidR="00A72CFB" w:rsidRDefault="00A72CFB" w:rsidP="00044630">
      <w:pPr>
        <w:pStyle w:val="NormalWeb"/>
      </w:pPr>
      <w:r>
        <w:t>Istotne postanowienia umowy: 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 a) wystąpienia warunków atmosferycznych uniemożliwiających prowadzenie robót lub dokonywanie odbiorów, b) braku środków finansowych na realizację inwestycji, z przyczyn niezależnych od Zamawiającego. c) wystąpienia zjawisk związanych z działaniem siły wyższej (klęska żywiołowa, niepokoje społeczne, działania militarne itp.), d) opóźnienia w wyniku decyzji administracyjnych (decyzja władz publicznych, zmiana obowiązującego prawa, oczekiwanie na nieprzewidziane wcześniej konieczne wyniki ekspertyz, wyrok sądu itp.). e) zmiany podyktowanej zmianą przepisów prawa f) gdy zaszła konieczność uzyskania niemożliwych do przewidzenia na etapie planowania inwestycji: danych, zgód lub pozwoleń osób trzecich lub właściwych organów, zmiana terminu realizacji o niezbędny czas ich uzyskania, g) gdy prace objęte umową zostały wstrzymane przez właściwe organy co uniemożliwi terminowe zakończenie realizacji przedmiotu umowy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a) ograniczenia finansowego po stronie zamawiającego z przyczyn od niego niezależnych. b) jeżeli z powodu nadzwyczajnej zmiany stosunków spełnienie świadczenia byłoby połączone z nadmiernymi trudnościami albo groziłoby jednej ze stron rażącą stratą, czego strony nie przewidywały przy zawarciu umowy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lub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 odmienne od przyjętych w dokumentacji projektowej lub specyfikacji technicznej wykonania i odbioru robót warunki geologiczne skutkujące niemożliwością zrealizowania przedmiotu umowy przy dotychczasowych założeniach technologicznych; f) odmienne od przyjętych w dokumentacji projektowej lub specyfikacji technicznej wykonania i odbioru robót warunki terenowe, w szczególności istnienie zinwentaryzowanych lub błędnie zinwentaryzowanych obiektów budowlanych; g) konieczność zrealizowania przedmiotu umowy przy zastosowaniu innych rozwiązań technicznych lub materiałowych ze względu na zmiany obowiązującego prawa; h)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2.5.wynagrodzenia: a) gdy zmianie ulegnie urzędowa stawka podatku VAT. b) ze względów ekonomicznych lub technicznych dopuszcza się ograniczenie zakresu robót wraz ze zmniejszeniem wynagrodzenia c) w przypadkach określonych w pkt.2.3 niniejszego §. d)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2.6. Zmiana wynagrodzenia z powodu przyczyn wskazanych w pkt.2.3 niniejszego § nastąpi na podstawie opracowanych kosztorysów. Kosztorysy te opracowane będą w oparciu o następujące założenia: a) ceny jednostkowe robót lub ceny czynników produkcji zostaną przyjęte z kosztorysu ofertowego - formularza cenowego, a ilości wykonanych robót zgodnie z dokonanymi obmiarami; b) w przypadku, gdy nie będzie możliwe rozliczenie danej roboty w oparciu o w/w. zapisy, brakujące ceny czynników produkcji zostaną przyjęte z zeszytów SEKOCENBUD (jako niskie dla województwa podkarpackiego) za okres ich wbudowania. Podstawą do określenia nakładów rzeczowych będą KNR-y. W przypadku braku odpowiednich pozycji, - KNNR-y, a następnie wycena indywidualna Wykonawcy zatwierdzona przez inspektora nadzoru i Zamawiającego. 3. Zamawiający przewiduje możliwość zmiany postanowień zawartej umowy w stosunku do treści oferty na podstawie której dokonano wyboru wykonawcy w przypadku: 1) stawki podatku od towarów i usług, 2) wysokości minimalnego wynagrodzenia za prace ustalonego na podstawie art. 2 ust. 3-5 ustawy z dnia 10 października 2002 r. o minimalnym wynagrodzeniu za prace, 3) zasad podlegania ubezpieczeniom społecznym lub ubezpieczeniu zdrowotnemu lub wysokości stawki składki na ubezpieczenia społeczne lub zdrowotne - jeżeli zmiany te będą miały wpływ na koszty wykonania zamówienia przez wykonawcę 4) Wystąpienie którejkolwiek z wymienionych w pkt.2. ppkt. 2.1; 2.2; 2.3; 2.4: 2.5, okoliczności nie stanowi bezwzględnego zobowiązania Zamawiającego do dokonania takich zmian, ani nie może stanowić podstawy roszczeń Wykonawcy do ich dokonania. 5) Zamawiający dopuszcza możliwość niezrealizowania pełnego zakresu robót w sytuacji której nie można było przewidzieć w chwili zawarcia umowy a nie powstałych z winy Zamawiającego ani Wykonawcy.</w:t>
      </w:r>
    </w:p>
    <w:p w:rsidR="00A72CFB" w:rsidRDefault="00A72CFB" w:rsidP="00044630">
      <w:pPr>
        <w:pStyle w:val="NormalWeb"/>
      </w:pPr>
      <w:r>
        <w:rPr>
          <w:b/>
          <w:bCs/>
        </w:rPr>
        <w:t>IV.4) INFORMACJE ADMINISTRACYJNE</w:t>
      </w:r>
    </w:p>
    <w:p w:rsidR="00A72CFB" w:rsidRDefault="00A72CFB" w:rsidP="00044630">
      <w:pPr>
        <w:pStyle w:val="NormalWeb"/>
      </w:pPr>
      <w:r>
        <w:rPr>
          <w:b/>
          <w:bCs/>
        </w:rPr>
        <w:t>IV.4.1)</w:t>
      </w:r>
      <w:r>
        <w:t> </w:t>
      </w:r>
      <w:r>
        <w:rPr>
          <w:b/>
          <w:bCs/>
        </w:rPr>
        <w:t>Adres strony internetowej, na której jest dostępna specyfikacja istotnych warunków zamówienia:</w:t>
      </w:r>
      <w:r>
        <w:t xml:space="preserve"> www.tarnobrzeg.pl</w:t>
      </w:r>
      <w:r>
        <w:br/>
      </w:r>
      <w:r>
        <w:rPr>
          <w:b/>
          <w:bCs/>
        </w:rPr>
        <w:t>Specyfikację istotnych warunków zamówienia można uzyskać pod adresem:</w:t>
      </w:r>
      <w:r>
        <w:t xml:space="preserve"> Urząd Miasta Tarnobrzega ul. Mickiewicza 7, 39-400 Tarnobrzeg pok.6.</w:t>
      </w:r>
    </w:p>
    <w:p w:rsidR="00A72CFB" w:rsidRDefault="00A72CFB" w:rsidP="00044630">
      <w:pPr>
        <w:pStyle w:val="NormalWeb"/>
      </w:pPr>
      <w:r>
        <w:rPr>
          <w:b/>
          <w:bCs/>
        </w:rPr>
        <w:t>IV.4.4) Termin składania wniosków o dopuszczenie do udziału w postępowaniu lub ofert:</w:t>
      </w:r>
      <w:r>
        <w:t xml:space="preserve"> 11.02.2016 godzina 10:00, miejsce: Kancelaria Ogólna Urzędu Miasta Tarnobrzega, ul. Mickiewicza 7, 39-400 Tarnobrzeg..</w:t>
      </w:r>
    </w:p>
    <w:p w:rsidR="00A72CFB" w:rsidRDefault="00A72CFB" w:rsidP="00044630">
      <w:pPr>
        <w:pStyle w:val="NormalWeb"/>
      </w:pPr>
      <w:r>
        <w:rPr>
          <w:b/>
          <w:bCs/>
        </w:rPr>
        <w:t>IV.4.5) Termin związania ofertą:</w:t>
      </w:r>
      <w:r>
        <w:t xml:space="preserve"> okres w dniach: 30 (od ostatecznego terminu składania ofert).</w:t>
      </w:r>
    </w:p>
    <w:p w:rsidR="00A72CFB" w:rsidRDefault="00A72CFB" w:rsidP="00044630">
      <w:pPr>
        <w:pStyle w:val="NormalWeb"/>
      </w:pPr>
      <w:r>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t>nie</w:t>
      </w:r>
    </w:p>
    <w:p w:rsidR="00A72CFB" w:rsidRDefault="00A72CFB" w:rsidP="00044630"/>
    <w:p w:rsidR="00A72CFB" w:rsidRPr="00044630" w:rsidRDefault="00A72CFB" w:rsidP="00044630"/>
    <w:sectPr w:rsidR="00A72CFB" w:rsidRPr="00044630" w:rsidSect="00A333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AA1"/>
    <w:multiLevelType w:val="multilevel"/>
    <w:tmpl w:val="FB9EA9E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55657B9"/>
    <w:multiLevelType w:val="multilevel"/>
    <w:tmpl w:val="478636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0EEE69D9"/>
    <w:multiLevelType w:val="multilevel"/>
    <w:tmpl w:val="D68081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3A9771D"/>
    <w:multiLevelType w:val="multilevel"/>
    <w:tmpl w:val="ED240C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1B4C62FD"/>
    <w:multiLevelType w:val="multilevel"/>
    <w:tmpl w:val="91C475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49948B8"/>
    <w:multiLevelType w:val="multilevel"/>
    <w:tmpl w:val="F20692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2BBD24A1"/>
    <w:multiLevelType w:val="multilevel"/>
    <w:tmpl w:val="F990AD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38972B52"/>
    <w:multiLevelType w:val="multilevel"/>
    <w:tmpl w:val="592C72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42853A5C"/>
    <w:multiLevelType w:val="multilevel"/>
    <w:tmpl w:val="433829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429A4B57"/>
    <w:multiLevelType w:val="multilevel"/>
    <w:tmpl w:val="39EA32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nsid w:val="51E44EEF"/>
    <w:multiLevelType w:val="multilevel"/>
    <w:tmpl w:val="B79EA9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5B045F2D"/>
    <w:multiLevelType w:val="multilevel"/>
    <w:tmpl w:val="F3D265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6B4179DE"/>
    <w:multiLevelType w:val="multilevel"/>
    <w:tmpl w:val="08D07D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721E28C8"/>
    <w:multiLevelType w:val="multilevel"/>
    <w:tmpl w:val="60422C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75D839F2"/>
    <w:multiLevelType w:val="multilevel"/>
    <w:tmpl w:val="717C3F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13"/>
  </w:num>
  <w:num w:numId="2">
    <w:abstractNumId w:val="4"/>
  </w:num>
  <w:num w:numId="3">
    <w:abstractNumId w:val="14"/>
  </w:num>
  <w:num w:numId="4">
    <w:abstractNumId w:val="7"/>
  </w:num>
  <w:num w:numId="5">
    <w:abstractNumId w:val="5"/>
  </w:num>
  <w:num w:numId="6">
    <w:abstractNumId w:val="9"/>
  </w:num>
  <w:num w:numId="7">
    <w:abstractNumId w:val="11"/>
  </w:num>
  <w:num w:numId="8">
    <w:abstractNumId w:val="2"/>
  </w:num>
  <w:num w:numId="9">
    <w:abstractNumId w:val="0"/>
  </w:num>
  <w:num w:numId="10">
    <w:abstractNumId w:val="10"/>
  </w:num>
  <w:num w:numId="11">
    <w:abstractNumId w:val="6"/>
  </w:num>
  <w:num w:numId="12">
    <w:abstractNumId w:val="8"/>
  </w:num>
  <w:num w:numId="13">
    <w:abstractNumId w:val="3"/>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D3E"/>
    <w:rsid w:val="00044630"/>
    <w:rsid w:val="00342D3E"/>
    <w:rsid w:val="005641AA"/>
    <w:rsid w:val="006D75C8"/>
    <w:rsid w:val="00843EEB"/>
    <w:rsid w:val="00A333CA"/>
    <w:rsid w:val="00A72CF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3CA"/>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641AA"/>
    <w:rPr>
      <w:color w:val="0563C1"/>
      <w:u w:val="single"/>
    </w:rPr>
  </w:style>
  <w:style w:type="character" w:customStyle="1" w:styleId="text2">
    <w:name w:val="text2"/>
    <w:basedOn w:val="DefaultParagraphFont"/>
    <w:uiPriority w:val="99"/>
    <w:rsid w:val="00044630"/>
  </w:style>
  <w:style w:type="paragraph" w:styleId="NormalWeb">
    <w:name w:val="Normal (Web)"/>
    <w:basedOn w:val="Normal"/>
    <w:uiPriority w:val="99"/>
    <w:rsid w:val="00044630"/>
    <w:pPr>
      <w:spacing w:before="100" w:beforeAutospacing="1" w:after="100" w:afterAutospacing="1" w:line="240" w:lineRule="auto"/>
    </w:pPr>
    <w:rPr>
      <w:rFonts w:ascii="Times New Roman" w:hAnsi="Times New Roman" w:cs="Times New Roman"/>
      <w:sz w:val="24"/>
      <w:szCs w:val="24"/>
      <w:lang w:eastAsia="pl-PL"/>
    </w:rPr>
  </w:style>
  <w:style w:type="paragraph" w:customStyle="1" w:styleId="khheader">
    <w:name w:val="kh_header"/>
    <w:basedOn w:val="Normal"/>
    <w:uiPriority w:val="99"/>
    <w:rsid w:val="00044630"/>
    <w:pPr>
      <w:spacing w:before="100" w:beforeAutospacing="1" w:after="100" w:afterAutospacing="1" w:line="240" w:lineRule="auto"/>
    </w:pPr>
    <w:rPr>
      <w:rFonts w:ascii="Times New Roman" w:hAnsi="Times New Roman" w:cs="Times New Roman"/>
      <w:sz w:val="24"/>
      <w:szCs w:val="24"/>
      <w:lang w:eastAsia="pl-PL"/>
    </w:rPr>
  </w:style>
  <w:style w:type="paragraph" w:customStyle="1" w:styleId="khtitle">
    <w:name w:val="kh_title"/>
    <w:basedOn w:val="Normal"/>
    <w:uiPriority w:val="99"/>
    <w:rsid w:val="00044630"/>
    <w:pPr>
      <w:spacing w:before="100" w:beforeAutospacing="1" w:after="100" w:afterAutospacing="1" w:line="240" w:lineRule="auto"/>
    </w:pPr>
    <w:rPr>
      <w:rFonts w:ascii="Times New Roman" w:hAnsi="Times New Roman" w:cs="Times New Roman"/>
      <w:sz w:val="24"/>
      <w:szCs w:val="24"/>
      <w:lang w:eastAsia="pl-PL"/>
    </w:rPr>
  </w:style>
  <w:style w:type="paragraph" w:customStyle="1" w:styleId="bold">
    <w:name w:val="bold"/>
    <w:basedOn w:val="Normal"/>
    <w:uiPriority w:val="99"/>
    <w:rsid w:val="00044630"/>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594389910">
      <w:marLeft w:val="0"/>
      <w:marRight w:val="0"/>
      <w:marTop w:val="0"/>
      <w:marBottom w:val="0"/>
      <w:divBdr>
        <w:top w:val="none" w:sz="0" w:space="0" w:color="auto"/>
        <w:left w:val="none" w:sz="0" w:space="0" w:color="auto"/>
        <w:bottom w:val="none" w:sz="0" w:space="0" w:color="auto"/>
        <w:right w:val="none" w:sz="0" w:space="0" w:color="auto"/>
      </w:divBdr>
      <w:divsChild>
        <w:div w:id="1594389911">
          <w:marLeft w:val="150"/>
          <w:marRight w:val="0"/>
          <w:marTop w:val="0"/>
          <w:marBottom w:val="0"/>
          <w:divBdr>
            <w:top w:val="none" w:sz="0" w:space="0" w:color="auto"/>
            <w:left w:val="none" w:sz="0" w:space="0" w:color="auto"/>
            <w:bottom w:val="none" w:sz="0" w:space="0" w:color="auto"/>
            <w:right w:val="none" w:sz="0" w:space="0" w:color="auto"/>
          </w:divBdr>
        </w:div>
      </w:divsChild>
    </w:div>
    <w:div w:id="1594389913">
      <w:marLeft w:val="0"/>
      <w:marRight w:val="0"/>
      <w:marTop w:val="0"/>
      <w:marBottom w:val="0"/>
      <w:divBdr>
        <w:top w:val="none" w:sz="0" w:space="0" w:color="auto"/>
        <w:left w:val="none" w:sz="0" w:space="0" w:color="auto"/>
        <w:bottom w:val="none" w:sz="0" w:space="0" w:color="auto"/>
        <w:right w:val="none" w:sz="0" w:space="0" w:color="auto"/>
      </w:divBdr>
      <w:divsChild>
        <w:div w:id="1594389912">
          <w:marLeft w:val="7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3408</Words>
  <Characters>20452</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a.straburzenska</cp:lastModifiedBy>
  <cp:revision>3</cp:revision>
  <cp:lastPrinted>2016-01-27T09:42:00Z</cp:lastPrinted>
  <dcterms:created xsi:type="dcterms:W3CDTF">2015-06-24T11:31:00Z</dcterms:created>
  <dcterms:modified xsi:type="dcterms:W3CDTF">2016-01-27T09:43:00Z</dcterms:modified>
</cp:coreProperties>
</file>