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E4C" w:rsidRDefault="00CD1E4C" w:rsidP="003F683F">
      <w:pPr>
        <w:spacing w:line="260" w:lineRule="atLeast"/>
        <w:rPr>
          <w:rStyle w:val="text2"/>
        </w:rPr>
      </w:pPr>
      <w:bookmarkStart w:id="0" w:name="_GoBack"/>
      <w:bookmarkEnd w:id="0"/>
      <w:r>
        <w:rPr>
          <w:rStyle w:val="text2"/>
        </w:rPr>
        <w:t>Adres strony internetowej, na której Zamawiający udostępnia Specyfikację Istotnych Warunków Zamówienia:</w:t>
      </w:r>
    </w:p>
    <w:p w:rsidR="00CD1E4C" w:rsidRDefault="00CD1E4C" w:rsidP="003F683F">
      <w:pPr>
        <w:spacing w:after="240" w:line="260" w:lineRule="atLeast"/>
      </w:pPr>
      <w:hyperlink r:id="rId5" w:tgtFrame="_blank" w:history="1">
        <w:r>
          <w:rPr>
            <w:rStyle w:val="Hyperlink"/>
          </w:rPr>
          <w:t>www.tarnobrzeg.pl</w:t>
        </w:r>
      </w:hyperlink>
    </w:p>
    <w:p w:rsidR="00CD1E4C" w:rsidRDefault="00CD1E4C" w:rsidP="003F683F">
      <w:pPr>
        <w:spacing w:after="0" w:line="240" w:lineRule="auto"/>
      </w:pPr>
      <w:r>
        <w:pict>
          <v:rect id="_x0000_i1025" style="width:0;height:.85pt" o:hralign="center" o:hrstd="t" o:hrnoshade="t" o:hr="t" fillcolor="black" stroked="f"/>
        </w:pict>
      </w:r>
    </w:p>
    <w:p w:rsidR="00CD1E4C" w:rsidRDefault="00CD1E4C" w:rsidP="003F683F">
      <w:pPr>
        <w:pStyle w:val="khheader"/>
        <w:spacing w:after="240" w:afterAutospacing="0"/>
      </w:pPr>
      <w:r>
        <w:rPr>
          <w:b/>
          <w:bCs/>
        </w:rPr>
        <w:t>Tarnobrzeg: Utrzymanie i pielęgnacja terenów zieleni w pasach drogowych dróg w granicach administracyjnych miasta Tarnobrzega</w:t>
      </w:r>
      <w:r>
        <w:br/>
      </w:r>
      <w:r>
        <w:rPr>
          <w:b/>
          <w:bCs/>
        </w:rPr>
        <w:t>Numer ogłoszenia: 52029 - 2015; data zamieszczenia: 14.04.2015</w:t>
      </w:r>
      <w:r>
        <w:br/>
        <w:t>OGŁOSZENIE O ZAMÓWIENIU - usługi</w:t>
      </w:r>
    </w:p>
    <w:p w:rsidR="00CD1E4C" w:rsidRDefault="00CD1E4C" w:rsidP="003F683F">
      <w:pPr>
        <w:pStyle w:val="NormalWeb"/>
      </w:pPr>
      <w:r>
        <w:rPr>
          <w:b/>
          <w:bCs/>
        </w:rPr>
        <w:t>Zamieszczanie ogłoszenia:</w:t>
      </w:r>
      <w:r>
        <w:t xml:space="preserve"> obowiązkowe.</w:t>
      </w:r>
    </w:p>
    <w:p w:rsidR="00CD1E4C" w:rsidRDefault="00CD1E4C" w:rsidP="003F683F">
      <w:pPr>
        <w:pStyle w:val="NormalWeb"/>
      </w:pPr>
      <w:r>
        <w:rPr>
          <w:b/>
          <w:bCs/>
        </w:rPr>
        <w:t>Ogłoszenie dotyczy:</w:t>
      </w:r>
      <w:r>
        <w:t xml:space="preserve"> zamówienia publicznego.</w:t>
      </w:r>
    </w:p>
    <w:p w:rsidR="00CD1E4C" w:rsidRDefault="00CD1E4C" w:rsidP="003F683F">
      <w:pPr>
        <w:pStyle w:val="khtitle"/>
      </w:pPr>
      <w:r>
        <w:t>SEKCJA I: ZAMAWIAJĄCY</w:t>
      </w:r>
    </w:p>
    <w:p w:rsidR="00CD1E4C" w:rsidRDefault="00CD1E4C" w:rsidP="003F683F">
      <w:pPr>
        <w:pStyle w:val="NormalWeb"/>
      </w:pPr>
      <w:r>
        <w:rPr>
          <w:b/>
          <w:bCs/>
        </w:rPr>
        <w:t>I. 1) NAZWA I ADRES:</w:t>
      </w:r>
      <w:r>
        <w:t xml:space="preserve"> Prezydent Miasta Tarnobrzega , ul. Kościuszki 32, 39-400 Tarnobrzeg, woj. podkarpackie, tel. 015 8226570, faks 015 8222504.</w:t>
      </w:r>
    </w:p>
    <w:p w:rsidR="00CD1E4C" w:rsidRDefault="00CD1E4C" w:rsidP="003F683F">
      <w:pPr>
        <w:numPr>
          <w:ilvl w:val="0"/>
          <w:numId w:val="8"/>
        </w:numPr>
        <w:spacing w:before="100" w:beforeAutospacing="1" w:after="100" w:afterAutospacing="1" w:line="240" w:lineRule="auto"/>
      </w:pPr>
      <w:r>
        <w:rPr>
          <w:b/>
          <w:bCs/>
        </w:rPr>
        <w:t>Adres strony internetowej zamawiającego:</w:t>
      </w:r>
      <w:r>
        <w:t xml:space="preserve"> www.tarnobrzeg.pl</w:t>
      </w:r>
    </w:p>
    <w:p w:rsidR="00CD1E4C" w:rsidRDefault="00CD1E4C" w:rsidP="003F683F">
      <w:pPr>
        <w:pStyle w:val="NormalWeb"/>
      </w:pPr>
      <w:r>
        <w:rPr>
          <w:b/>
          <w:bCs/>
        </w:rPr>
        <w:t>I. 2) RODZAJ ZAMAWIAJĄCEGO:</w:t>
      </w:r>
      <w:r>
        <w:t xml:space="preserve"> Administracja samorządowa.</w:t>
      </w:r>
    </w:p>
    <w:p w:rsidR="00CD1E4C" w:rsidRDefault="00CD1E4C" w:rsidP="003F683F">
      <w:pPr>
        <w:pStyle w:val="khtitle"/>
      </w:pPr>
      <w:r>
        <w:t>SEKCJA II: PRZEDMIOT ZAMÓWIENIA</w:t>
      </w:r>
    </w:p>
    <w:p w:rsidR="00CD1E4C" w:rsidRDefault="00CD1E4C" w:rsidP="003F683F">
      <w:pPr>
        <w:pStyle w:val="NormalWeb"/>
      </w:pPr>
      <w:r>
        <w:rPr>
          <w:b/>
          <w:bCs/>
        </w:rPr>
        <w:t>II.1) OKREŚLENIE PRZEDMIOTU ZAMÓWIENIA</w:t>
      </w:r>
    </w:p>
    <w:p w:rsidR="00CD1E4C" w:rsidRDefault="00CD1E4C" w:rsidP="003F683F">
      <w:pPr>
        <w:pStyle w:val="NormalWeb"/>
      </w:pPr>
      <w:r>
        <w:rPr>
          <w:b/>
          <w:bCs/>
        </w:rPr>
        <w:t>II.1.1) Nazwa nadana zamówieniu przez zamawiającego:</w:t>
      </w:r>
      <w:r>
        <w:t xml:space="preserve"> Utrzymanie i pielęgnacja terenów zieleni w pasach drogowych dróg w granicach administracyjnych miasta Tarnobrzega.</w:t>
      </w:r>
    </w:p>
    <w:p w:rsidR="00CD1E4C" w:rsidRDefault="00CD1E4C" w:rsidP="003F683F">
      <w:pPr>
        <w:pStyle w:val="NormalWeb"/>
      </w:pPr>
      <w:r>
        <w:rPr>
          <w:b/>
          <w:bCs/>
        </w:rPr>
        <w:t>II.1.2) Rodzaj zamówienia:</w:t>
      </w:r>
      <w:r>
        <w:t xml:space="preserve"> usługi.</w:t>
      </w:r>
    </w:p>
    <w:p w:rsidR="00CD1E4C" w:rsidRDefault="00CD1E4C" w:rsidP="003F683F">
      <w:pPr>
        <w:pStyle w:val="NormalWeb"/>
      </w:pPr>
      <w:r>
        <w:rPr>
          <w:b/>
          <w:bCs/>
        </w:rPr>
        <w:t>II.1.4) Określenie przedmiotu oraz wielkości lub zakresu zamówienia:</w:t>
      </w:r>
      <w:r>
        <w:t xml:space="preserve"> Szczegółowy opis przedmiotu zamówienia: Koszenie zieleni w pasach drogowych A. 1 koszenie wraz z grabieniem i opryskiem środkami chwastobójczymi (roślinność dwulistna) -zgodnie z wykazem dróg objętych koszeniem obejmujące pasy zieleni drogowej- 64,44 ha B. 2 koszenie wraz z grabieniem i opryskiem środkami chwastobójczymi(roślinność dwulistna)-zgodnie z wykazem dróg objętych koszeniem obejmujące pasy zieleni drogowej- 59,44 ha C. 3 koszenie wraz z grabieniem i opryskiem środkami chwastobójczymi(roślinność dwulistna)-zgodnie z wykazem dróg objętych koszeniem obejmujące pasy zieleni drogowej- 59,44 ha Koszenie powierzchni dodatkowej, nie ujętej w wykazie dróg do koszenia na poszczególnych osiedlach będą zlecone do wykonania według bieżących potrzeb i zostaną wskazane przez Zamawiającego. Wycinka drzew i karczowanie zagajników wraz z karczowaniem pni oraz wywiezieniem dłużyc, gałęzi i karpiny na odl. do 10 km WYCINKA DRZEW A. Drzewa fi do 15 cm-2 szt. B. Drzewa fi 16-35 cm- 2szt. C. Drzewa fi 36-45 cm-1 szt. D. Drzewa fi 46-55 cm- 1 szt. E. Drzewa fi 66-75 cm- 1 szt. F. Drzewa fi 66-75 cm- 1 szt. G. Drzewa fi 76-100cm- 1 szt. H. Drzewa fi od 100 cm-1 szt. KARCZOWANIE KRZEWÓW I CIĘCIA W KORONACH DRZEW I. Karczowanie krzewów i podszycia ilości sztuk krzaków 2000/ha-3 ha II. Cięcia w koronach drzew-100 szt Szczegółowy opis przedmiotu zamówienia został określony w dokumentacji technicznej, na którą składa się Szczegółowa Specyfikacja Techniczna i wykaz dróg do koszenia. Wykaz dróg do koszenia ma charakter pomocniczy i służą do zobrazowania skali usługi, mającej za zadanie pomóc wykonawcom w oszacowaniu kosztów zamówienia. Jeżeli w jakimkolwiek miejscu w SIWZ oraz w załącznikach do niej tj. Szczegółowej Specyfikacji Technicznej, zostały wykazane nazwy producenta, nazwy własne, znaki towarowe, patenty lub pochodzenie materiałów czy urządzeń służących do wykonania niniejszego zamówienia - wszędzie tam Zamawiający dodaje wyraz lub równoważne..</w:t>
      </w:r>
    </w:p>
    <w:p w:rsidR="00CD1E4C" w:rsidRDefault="00CD1E4C" w:rsidP="003F683F">
      <w:pPr>
        <w:pStyle w:val="NormalWeb"/>
      </w:pPr>
      <w:r>
        <w:rPr>
          <w:b/>
          <w:bCs/>
        </w:rPr>
        <w:t>II.1.6) Wspólny Słownik Zamówień (CPV):</w:t>
      </w:r>
      <w:r>
        <w:t xml:space="preserve"> 77.31.41.00-5, 77.21.14.00-6, 77.31.20.00-0.</w:t>
      </w:r>
    </w:p>
    <w:p w:rsidR="00CD1E4C" w:rsidRDefault="00CD1E4C" w:rsidP="003F683F">
      <w:pPr>
        <w:pStyle w:val="NormalWeb"/>
      </w:pPr>
      <w:r>
        <w:rPr>
          <w:b/>
          <w:bCs/>
        </w:rPr>
        <w:t>II.1.7) Czy dopuszcza się złożenie oferty częściowej:</w:t>
      </w:r>
      <w:r>
        <w:t xml:space="preserve"> nie.</w:t>
      </w:r>
    </w:p>
    <w:p w:rsidR="00CD1E4C" w:rsidRDefault="00CD1E4C" w:rsidP="003F683F">
      <w:pPr>
        <w:pStyle w:val="NormalWeb"/>
      </w:pPr>
      <w:r>
        <w:rPr>
          <w:b/>
          <w:bCs/>
        </w:rPr>
        <w:t>II.1.8) Czy dopuszcza się złożenie oferty wariantowej:</w:t>
      </w:r>
      <w:r>
        <w:t xml:space="preserve"> nie.</w:t>
      </w:r>
    </w:p>
    <w:p w:rsidR="00CD1E4C" w:rsidRDefault="00CD1E4C" w:rsidP="003F683F"/>
    <w:p w:rsidR="00CD1E4C" w:rsidRDefault="00CD1E4C" w:rsidP="003F683F">
      <w:pPr>
        <w:pStyle w:val="NormalWeb"/>
      </w:pPr>
      <w:r>
        <w:rPr>
          <w:b/>
          <w:bCs/>
        </w:rPr>
        <w:t>II.2) CZAS TRWANIA ZAMÓWIENIA LUB TERMIN WYKONANIA:</w:t>
      </w:r>
      <w:r>
        <w:t xml:space="preserve"> Zakończenie: 31.12.2015.</w:t>
      </w:r>
    </w:p>
    <w:p w:rsidR="00CD1E4C" w:rsidRDefault="00CD1E4C" w:rsidP="003F683F">
      <w:pPr>
        <w:pStyle w:val="khtitle"/>
      </w:pPr>
      <w:r>
        <w:t>SEKCJA III: INFORMACJE O CHARAKTERZE PRAWNYM, EKONOMICZNYM, FINANSOWYM I TECHNICZNYM</w:t>
      </w:r>
    </w:p>
    <w:p w:rsidR="00CD1E4C" w:rsidRDefault="00CD1E4C" w:rsidP="003F683F">
      <w:pPr>
        <w:pStyle w:val="NormalWeb"/>
      </w:pPr>
      <w:r>
        <w:rPr>
          <w:b/>
          <w:bCs/>
        </w:rPr>
        <w:t>III.1) WADIUM</w:t>
      </w:r>
    </w:p>
    <w:p w:rsidR="00CD1E4C" w:rsidRDefault="00CD1E4C" w:rsidP="003F683F">
      <w:pPr>
        <w:pStyle w:val="NormalWeb"/>
      </w:pPr>
      <w:r>
        <w:rPr>
          <w:b/>
          <w:bCs/>
        </w:rPr>
        <w:t>Informacja na temat wadium:</w:t>
      </w:r>
      <w:r>
        <w:t xml:space="preserve"> 1. Wykonawca zobowiązany jest do wniesienia wadium w wysokości 10 000 zł słownie: dziesięć tysięcy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2007 nr 42, poz. 275).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odmówił podpisania umowy na warunkach określonych w ofercie, lub nie wniósł zabezpieczenia należytego wykonania umowy, lub zawarcie umowy stało się niemożliwe z przyczyn leżących po stronie Wykonawcy. 4. Postanowienia pkt IX ppkt 3 stosuje się odpowiednio do poręczeń, określonych powyżej w pkt IX ppkt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kasa przy ul. Mickiewicza 7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b)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 Wykonawca zobowiązany jest wnieść wadium na okres związania ofertą 10. Wadium wniesione w pieniądzu Zamawiający przechowuje na rachunku bankowym.</w:t>
      </w:r>
    </w:p>
    <w:p w:rsidR="00CD1E4C" w:rsidRDefault="00CD1E4C" w:rsidP="003F683F">
      <w:pPr>
        <w:pStyle w:val="NormalWeb"/>
      </w:pPr>
      <w:r>
        <w:rPr>
          <w:b/>
          <w:bCs/>
        </w:rPr>
        <w:t>III.2) ZALICZKI</w:t>
      </w:r>
    </w:p>
    <w:p w:rsidR="00CD1E4C" w:rsidRDefault="00CD1E4C" w:rsidP="003F683F">
      <w:pPr>
        <w:pStyle w:val="NormalWeb"/>
      </w:pPr>
      <w:r>
        <w:rPr>
          <w:b/>
          <w:bCs/>
        </w:rPr>
        <w:t>III.3) WARUNKI UDZIAŁU W POSTĘPOWANIU ORAZ OPIS SPOSOBU DOKONYWANIA OCENY SPEŁNIANIA TYCH WARUNKÓW</w:t>
      </w:r>
    </w:p>
    <w:p w:rsidR="00CD1E4C" w:rsidRDefault="00CD1E4C" w:rsidP="003F683F">
      <w:pPr>
        <w:pStyle w:val="NormalWeb"/>
        <w:numPr>
          <w:ilvl w:val="0"/>
          <w:numId w:val="9"/>
        </w:numPr>
      </w:pPr>
      <w:r>
        <w:rPr>
          <w:b/>
          <w:bCs/>
        </w:rPr>
        <w:t>III. 3.1) Uprawnienia do wykonywania określonej działalności lub czynności, jeżeli przepisy prawa nakładają obowiązek ich posiadania</w:t>
      </w:r>
    </w:p>
    <w:p w:rsidR="00CD1E4C" w:rsidRDefault="00CD1E4C" w:rsidP="003F683F">
      <w:pPr>
        <w:pStyle w:val="NormalWeb"/>
        <w:ind w:left="720"/>
      </w:pPr>
      <w:r>
        <w:rPr>
          <w:b/>
          <w:bCs/>
        </w:rPr>
        <w:t>Opis sposobu dokonywania oceny spełniania tego warunku</w:t>
      </w:r>
    </w:p>
    <w:p w:rsidR="00CD1E4C" w:rsidRDefault="00CD1E4C" w:rsidP="003F683F">
      <w:pPr>
        <w:pStyle w:val="NormalWeb"/>
        <w:numPr>
          <w:ilvl w:val="1"/>
          <w:numId w:val="9"/>
        </w:numPr>
      </w:pPr>
      <w: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CD1E4C" w:rsidRDefault="00CD1E4C" w:rsidP="003F683F">
      <w:pPr>
        <w:pStyle w:val="NormalWeb"/>
        <w:numPr>
          <w:ilvl w:val="0"/>
          <w:numId w:val="9"/>
        </w:numPr>
      </w:pPr>
      <w:r>
        <w:rPr>
          <w:b/>
          <w:bCs/>
        </w:rPr>
        <w:t>III.3.2) Wiedza i doświadczenie</w:t>
      </w:r>
    </w:p>
    <w:p w:rsidR="00CD1E4C" w:rsidRDefault="00CD1E4C" w:rsidP="003F683F">
      <w:pPr>
        <w:pStyle w:val="NormalWeb"/>
        <w:ind w:left="720"/>
      </w:pPr>
      <w:r>
        <w:rPr>
          <w:b/>
          <w:bCs/>
        </w:rPr>
        <w:t>Opis sposobu dokonywania oceny spełniania tego warunku</w:t>
      </w:r>
    </w:p>
    <w:p w:rsidR="00CD1E4C" w:rsidRDefault="00CD1E4C" w:rsidP="003F683F">
      <w:pPr>
        <w:pStyle w:val="NormalWeb"/>
        <w:numPr>
          <w:ilvl w:val="1"/>
          <w:numId w:val="9"/>
        </w:numPr>
      </w:pPr>
      <w:r>
        <w:t>Zamawiający uzna warunek za spełniony, jeżeli wykonawca wykaże, że: wykonał w okresie ostatnich trzech lat przed upływem terminu składania ofert albo wniosków o dopuszczenie do udziału w postępowaniu, a jeżeli okres prowadzenia działalności jest krótszy - w tym okresie, wraz z podaniem ich wartości, przedmiotu, dat wykonania i podmiotów , na rzecz których usługi zostały wykonane oraz załączeniem dowodów, czy zostały wykonane lub są wykonywane należycie- co najmniej 1 usługę, polegającą na koszeniu oraz wycince drzew o wartości nie mniejszej niż 150 000,00 zł brutto</w:t>
      </w:r>
    </w:p>
    <w:p w:rsidR="00CD1E4C" w:rsidRDefault="00CD1E4C" w:rsidP="003F683F">
      <w:pPr>
        <w:pStyle w:val="NormalWeb"/>
        <w:numPr>
          <w:ilvl w:val="0"/>
          <w:numId w:val="9"/>
        </w:numPr>
      </w:pPr>
      <w:r>
        <w:rPr>
          <w:b/>
          <w:bCs/>
        </w:rPr>
        <w:t>III.3.3) Potencjał techniczny</w:t>
      </w:r>
    </w:p>
    <w:p w:rsidR="00CD1E4C" w:rsidRDefault="00CD1E4C" w:rsidP="003F683F">
      <w:pPr>
        <w:pStyle w:val="NormalWeb"/>
        <w:ind w:left="720"/>
      </w:pPr>
      <w:r>
        <w:rPr>
          <w:b/>
          <w:bCs/>
        </w:rPr>
        <w:t>Opis sposobu dokonywania oceny spełniania tego warunku</w:t>
      </w:r>
    </w:p>
    <w:p w:rsidR="00CD1E4C" w:rsidRDefault="00CD1E4C" w:rsidP="003F683F">
      <w:pPr>
        <w:pStyle w:val="NormalWeb"/>
        <w:numPr>
          <w:ilvl w:val="1"/>
          <w:numId w:val="9"/>
        </w:numPr>
      </w:pPr>
      <w:r>
        <w:t>Zamawiający uzna warunek za spełniony jeżeli Wykonawca wykaże, że dysponuje lub będzie dysponował w celu realizacji zamówienia minimum następującym sprzętem: a) kosiarki trawnikowej spalinowej-2 szt. b) kosiarki doczepnej do ciągników-2 szt, c) Kosiarki wysięgowej doczepnej do ciagnika-2 szt., d) Kosiarki żyłkowej spalinowej 3 szt. e) Opryskiwacz plecakowy-2 szt. f) Opryskiwacz ciągnikowy-1 szt. g) do karczowania pni - frezarkę do pni, ew. spycharkę, ciągnik wyposażony w wyciągarkę 1 szt h) Do grabienia trawy-grabie 10 szt i) Do wycinki drzew- piłę mechaniczna-2 szt. j) Platformę z balustradą na podnośniku samochodowym i narzędzia ręczne do cięcia drewna</w:t>
      </w:r>
    </w:p>
    <w:p w:rsidR="00CD1E4C" w:rsidRDefault="00CD1E4C" w:rsidP="003F683F">
      <w:pPr>
        <w:pStyle w:val="NormalWeb"/>
        <w:numPr>
          <w:ilvl w:val="0"/>
          <w:numId w:val="9"/>
        </w:numPr>
      </w:pPr>
      <w:r>
        <w:rPr>
          <w:b/>
          <w:bCs/>
        </w:rPr>
        <w:t>III.3.4) Osoby zdolne do wykonania zamówienia</w:t>
      </w:r>
    </w:p>
    <w:p w:rsidR="00CD1E4C" w:rsidRDefault="00CD1E4C" w:rsidP="003F683F">
      <w:pPr>
        <w:pStyle w:val="NormalWeb"/>
        <w:ind w:left="720"/>
      </w:pPr>
      <w:r>
        <w:rPr>
          <w:b/>
          <w:bCs/>
        </w:rPr>
        <w:t>Opis sposobu dokonywania oceny spełniania tego warunku</w:t>
      </w:r>
    </w:p>
    <w:p w:rsidR="00CD1E4C" w:rsidRDefault="00CD1E4C" w:rsidP="003F683F">
      <w:pPr>
        <w:pStyle w:val="NormalWeb"/>
        <w:numPr>
          <w:ilvl w:val="1"/>
          <w:numId w:val="9"/>
        </w:numPr>
      </w:pPr>
      <w: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CD1E4C" w:rsidRDefault="00CD1E4C" w:rsidP="003F683F">
      <w:pPr>
        <w:pStyle w:val="NormalWeb"/>
        <w:numPr>
          <w:ilvl w:val="0"/>
          <w:numId w:val="9"/>
        </w:numPr>
      </w:pPr>
      <w:r>
        <w:rPr>
          <w:b/>
          <w:bCs/>
        </w:rPr>
        <w:t>III.3.5) Sytuacja ekonomiczna i finansowa</w:t>
      </w:r>
    </w:p>
    <w:p w:rsidR="00CD1E4C" w:rsidRDefault="00CD1E4C" w:rsidP="003F683F">
      <w:pPr>
        <w:pStyle w:val="NormalWeb"/>
        <w:ind w:left="720"/>
      </w:pPr>
      <w:r>
        <w:rPr>
          <w:b/>
          <w:bCs/>
        </w:rPr>
        <w:t>Opis sposobu dokonywania oceny spełniania tego warunku</w:t>
      </w:r>
    </w:p>
    <w:p w:rsidR="00CD1E4C" w:rsidRDefault="00CD1E4C" w:rsidP="003F683F">
      <w:pPr>
        <w:pStyle w:val="NormalWeb"/>
        <w:numPr>
          <w:ilvl w:val="1"/>
          <w:numId w:val="9"/>
        </w:numPr>
      </w:pPr>
      <w: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CD1E4C" w:rsidRDefault="00CD1E4C" w:rsidP="003F683F">
      <w:pPr>
        <w:pStyle w:val="NormalWeb"/>
      </w:pPr>
      <w:r>
        <w:rPr>
          <w:b/>
          <w:bCs/>
        </w:rPr>
        <w:t>III.4) INFORMACJA O OŚWIADCZENIACH LUB DOKUMENTACH, JAKIE MAJĄ DOSTARCZYĆ WYKONAWCY W CELU POTWIERDZENIA SPEŁNIANIA WARUNKÓW UDZIAŁU W POSTĘPOWANIU ORAZ NIEPODLEGANIA WYKLUCZENIU NA PODSTAWIE ART. 24 UST. 1 USTAWY</w:t>
      </w:r>
    </w:p>
    <w:p w:rsidR="00CD1E4C" w:rsidRDefault="00CD1E4C" w:rsidP="003F683F">
      <w:pPr>
        <w:pStyle w:val="NormalWeb"/>
      </w:pPr>
      <w:r>
        <w:rPr>
          <w:b/>
          <w:bCs/>
        </w:rPr>
        <w:t>III.4.1) W zakresie wykazania spełniania przez wykonawcę warunków, o których mowa w art. 22 ust. 1 ustawy, oprócz oświadczenia o spełnianiu warunków udziału w postępowaniu należy przedłożyć:</w:t>
      </w:r>
    </w:p>
    <w:p w:rsidR="00CD1E4C" w:rsidRDefault="00CD1E4C" w:rsidP="003F683F">
      <w:pPr>
        <w:numPr>
          <w:ilvl w:val="0"/>
          <w:numId w:val="10"/>
        </w:numPr>
        <w:spacing w:before="100" w:beforeAutospacing="1" w:after="105" w:line="240" w:lineRule="auto"/>
        <w:ind w:right="175"/>
        <w:jc w:val="both"/>
      </w:pPr>
      <w: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CD1E4C" w:rsidRDefault="00CD1E4C" w:rsidP="003F683F">
      <w:pPr>
        <w:numPr>
          <w:ilvl w:val="0"/>
          <w:numId w:val="10"/>
        </w:numPr>
        <w:spacing w:before="100" w:beforeAutospacing="1" w:after="105" w:line="240" w:lineRule="auto"/>
        <w:ind w:right="175"/>
        <w:jc w:val="both"/>
      </w:pPr>
      <w:r>
        <w:t>wykaz narzędzi, wyposażenia zakładu i urządzeń technicznych dostępnych wykonawcy usług lub robót budowlanych w celu wykonania zamówienia wraz z informacją o podstawie do dysponowania tymi zasobami;</w:t>
      </w:r>
    </w:p>
    <w:p w:rsidR="00CD1E4C" w:rsidRDefault="00CD1E4C" w:rsidP="003F683F">
      <w:pPr>
        <w:pStyle w:val="NormalWeb"/>
      </w:pPr>
      <w:r>
        <w:rPr>
          <w:b/>
          <w:bCs/>
        </w:rPr>
        <w:t>III.4.2) W zakresie potwierdzenia niepodlegania wykluczeniu na podstawie art. 24 ust. 1 ustawy, należy przedłożyć:</w:t>
      </w:r>
    </w:p>
    <w:p w:rsidR="00CD1E4C" w:rsidRDefault="00CD1E4C" w:rsidP="003F683F">
      <w:pPr>
        <w:numPr>
          <w:ilvl w:val="0"/>
          <w:numId w:val="11"/>
        </w:numPr>
        <w:spacing w:before="100" w:beforeAutospacing="1" w:after="105" w:line="240" w:lineRule="auto"/>
        <w:ind w:right="175"/>
        <w:jc w:val="both"/>
      </w:pPr>
      <w:r>
        <w:t>oświadczenie o braku podstaw do wykluczenia;</w:t>
      </w:r>
    </w:p>
    <w:p w:rsidR="00CD1E4C" w:rsidRDefault="00CD1E4C" w:rsidP="003F683F">
      <w:pPr>
        <w:numPr>
          <w:ilvl w:val="0"/>
          <w:numId w:val="11"/>
        </w:numPr>
        <w:spacing w:before="100" w:beforeAutospacing="1" w:after="105" w:line="240" w:lineRule="auto"/>
        <w:ind w:right="175"/>
        <w:jc w:val="both"/>
      </w:pPr>
      <w: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D1E4C" w:rsidRDefault="00CD1E4C" w:rsidP="003F683F">
      <w:pPr>
        <w:numPr>
          <w:ilvl w:val="0"/>
          <w:numId w:val="11"/>
        </w:numPr>
        <w:spacing w:before="100" w:beforeAutospacing="1" w:after="105" w:line="240" w:lineRule="auto"/>
        <w:ind w:right="175"/>
        <w:jc w:val="both"/>
      </w:pPr>
      <w: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D1E4C" w:rsidRDefault="00CD1E4C" w:rsidP="003F683F">
      <w:pPr>
        <w:numPr>
          <w:ilvl w:val="0"/>
          <w:numId w:val="11"/>
        </w:numPr>
        <w:spacing w:before="100" w:beforeAutospacing="1" w:after="105" w:line="240" w:lineRule="auto"/>
        <w:ind w:right="175"/>
        <w:jc w:val="both"/>
      </w:pPr>
      <w: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D1E4C" w:rsidRDefault="00CD1E4C" w:rsidP="003F683F">
      <w:pPr>
        <w:pStyle w:val="bold"/>
      </w:pPr>
      <w:r>
        <w:t>III.4.3) Dokumenty podmiotów zagranicznych</w:t>
      </w:r>
    </w:p>
    <w:p w:rsidR="00CD1E4C" w:rsidRDefault="00CD1E4C" w:rsidP="003F683F">
      <w:pPr>
        <w:pStyle w:val="bold"/>
      </w:pPr>
      <w:r>
        <w:t>Jeżeli wykonawca ma siedzibę lub miejsce zamieszkania poza terytorium Rzeczypospolitej Polskiej, przedkłada:</w:t>
      </w:r>
    </w:p>
    <w:p w:rsidR="00CD1E4C" w:rsidRDefault="00CD1E4C" w:rsidP="003F683F">
      <w:pPr>
        <w:pStyle w:val="bold"/>
      </w:pPr>
      <w:r>
        <w:t>III.4.3.1) dokument wystawiony w kraju, w którym ma siedzibę lub miejsce zamieszkania potwierdzający, że:</w:t>
      </w:r>
    </w:p>
    <w:p w:rsidR="00CD1E4C" w:rsidRDefault="00CD1E4C" w:rsidP="003F683F">
      <w:pPr>
        <w:numPr>
          <w:ilvl w:val="0"/>
          <w:numId w:val="12"/>
        </w:numPr>
        <w:spacing w:before="100" w:beforeAutospacing="1" w:after="105" w:line="240" w:lineRule="auto"/>
        <w:ind w:right="175"/>
        <w:jc w:val="both"/>
      </w:pPr>
      <w:r>
        <w:t>nie otwarto jego likwidacji ani nie ogłoszono upadłości - wystawiony nie wcześniej niż 6 miesięcy przed upływem terminu składania wniosków o dopuszczenie do udziału w postępowaniu o udzielenie zamówienia albo składania ofert;</w:t>
      </w:r>
    </w:p>
    <w:p w:rsidR="00CD1E4C" w:rsidRDefault="00CD1E4C" w:rsidP="003F683F">
      <w:pPr>
        <w:numPr>
          <w:ilvl w:val="0"/>
          <w:numId w:val="12"/>
        </w:numPr>
        <w:spacing w:before="100" w:beforeAutospacing="1" w:after="105" w:line="240" w:lineRule="auto"/>
        <w:ind w:right="175"/>
        <w:jc w:val="both"/>
      </w:pPr>
      <w: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CD1E4C" w:rsidRDefault="00CD1E4C" w:rsidP="003F683F">
      <w:pPr>
        <w:pStyle w:val="bold"/>
      </w:pPr>
      <w:r>
        <w:t>III.4.4) Dokumenty dotyczące przynależności do tej samej grupy kapitałowej</w:t>
      </w:r>
    </w:p>
    <w:p w:rsidR="00CD1E4C" w:rsidRDefault="00CD1E4C" w:rsidP="003F683F">
      <w:pPr>
        <w:numPr>
          <w:ilvl w:val="0"/>
          <w:numId w:val="13"/>
        </w:numPr>
        <w:spacing w:before="100" w:beforeAutospacing="1" w:after="105" w:line="240" w:lineRule="auto"/>
        <w:ind w:right="175"/>
        <w:jc w:val="both"/>
      </w:pPr>
      <w:r>
        <w:t>lista podmiotów należących do tej samej grupy kapitałowej w rozumieniu ustawy z dnia 16 lutego 2007 r. o ochronie konkurencji i konsumentów albo informacji o tym, że nie należy do grupy kapitałowej;</w:t>
      </w:r>
    </w:p>
    <w:p w:rsidR="00CD1E4C" w:rsidRDefault="00CD1E4C" w:rsidP="003F683F">
      <w:pPr>
        <w:pStyle w:val="khtitle"/>
      </w:pPr>
      <w:r>
        <w:t>SEKCJA IV: PROCEDURA</w:t>
      </w:r>
    </w:p>
    <w:p w:rsidR="00CD1E4C" w:rsidRDefault="00CD1E4C" w:rsidP="003F683F">
      <w:pPr>
        <w:pStyle w:val="NormalWeb"/>
      </w:pPr>
      <w:r>
        <w:rPr>
          <w:b/>
          <w:bCs/>
        </w:rPr>
        <w:t>IV.1) TRYB UDZIELENIA ZAMÓWIENIA</w:t>
      </w:r>
    </w:p>
    <w:p w:rsidR="00CD1E4C" w:rsidRDefault="00CD1E4C" w:rsidP="003F683F">
      <w:pPr>
        <w:pStyle w:val="NormalWeb"/>
      </w:pPr>
      <w:r>
        <w:rPr>
          <w:b/>
          <w:bCs/>
        </w:rPr>
        <w:t>IV.1.1) Tryb udzielenia zamówienia:</w:t>
      </w:r>
      <w:r>
        <w:t xml:space="preserve"> przetarg nieograniczony.</w:t>
      </w:r>
    </w:p>
    <w:p w:rsidR="00CD1E4C" w:rsidRDefault="00CD1E4C" w:rsidP="003F683F">
      <w:pPr>
        <w:pStyle w:val="NormalWeb"/>
      </w:pPr>
      <w:r>
        <w:rPr>
          <w:b/>
          <w:bCs/>
        </w:rPr>
        <w:t>IV.2) KRYTERIA OCENY OFERT</w:t>
      </w:r>
    </w:p>
    <w:p w:rsidR="00CD1E4C" w:rsidRDefault="00CD1E4C" w:rsidP="003F683F">
      <w:pPr>
        <w:pStyle w:val="NormalWeb"/>
      </w:pPr>
      <w:r>
        <w:rPr>
          <w:b/>
          <w:bCs/>
        </w:rPr>
        <w:t xml:space="preserve">IV.2.1) Kryteria oceny ofert: </w:t>
      </w:r>
      <w:r>
        <w:t>cena oraz inne kryteria związane z przedmiotem zamówienia:</w:t>
      </w:r>
    </w:p>
    <w:p w:rsidR="00CD1E4C" w:rsidRDefault="00CD1E4C" w:rsidP="003F683F">
      <w:pPr>
        <w:numPr>
          <w:ilvl w:val="0"/>
          <w:numId w:val="14"/>
        </w:numPr>
        <w:spacing w:before="100" w:beforeAutospacing="1" w:after="100" w:afterAutospacing="1" w:line="240" w:lineRule="auto"/>
      </w:pPr>
      <w:r>
        <w:t>1 - Cena - 90</w:t>
      </w:r>
    </w:p>
    <w:p w:rsidR="00CD1E4C" w:rsidRDefault="00CD1E4C" w:rsidP="003F683F">
      <w:pPr>
        <w:numPr>
          <w:ilvl w:val="0"/>
          <w:numId w:val="14"/>
        </w:numPr>
        <w:spacing w:before="100" w:beforeAutospacing="1" w:after="100" w:afterAutospacing="1" w:line="240" w:lineRule="auto"/>
      </w:pPr>
      <w:r>
        <w:t>2 - Czas reakcji - 10</w:t>
      </w:r>
    </w:p>
    <w:p w:rsidR="00CD1E4C" w:rsidRDefault="00CD1E4C" w:rsidP="003F683F">
      <w:pPr>
        <w:pStyle w:val="NormalWeb"/>
      </w:pPr>
      <w:r>
        <w:rPr>
          <w:b/>
          <w:bCs/>
        </w:rPr>
        <w:t>IV.3) ZMIANA UMOWY</w:t>
      </w:r>
    </w:p>
    <w:p w:rsidR="00CD1E4C" w:rsidRDefault="00CD1E4C" w:rsidP="003F683F">
      <w:pPr>
        <w:pStyle w:val="NormalWeb"/>
      </w:pPr>
      <w:r>
        <w:rPr>
          <w:b/>
          <w:bCs/>
        </w:rPr>
        <w:t xml:space="preserve">przewiduje się istotne zmiany postanowień zawartej umowy w stosunku do treści oferty, na podstawie której dokonano wyboru wykonawcy: </w:t>
      </w:r>
    </w:p>
    <w:p w:rsidR="00CD1E4C" w:rsidRDefault="00CD1E4C" w:rsidP="003F683F">
      <w:pPr>
        <w:pStyle w:val="NormalWeb"/>
      </w:pPr>
      <w:r>
        <w:rPr>
          <w:b/>
          <w:bCs/>
        </w:rPr>
        <w:t>Dopuszczalne zmiany postanowień umowy oraz określenie warunków zmian</w:t>
      </w:r>
    </w:p>
    <w:p w:rsidR="00CD1E4C" w:rsidRDefault="00CD1E4C" w:rsidP="003F683F">
      <w:pPr>
        <w:pStyle w:val="NormalWeb"/>
      </w:pPr>
      <w:r>
        <w:t>1. Zmiana postanowień niniejszej umowy może nastąpić w formie pisemnej przy zachowaniu wymogów z art. 144 ust. 1 ustawy z dn. 29 stycznia 2004 Prawo zamówień publicznych (t.j. Dz. U. z 2013 r., poz. 907 z późn. zm) zgodnie ze specyfikacją istotnych warunków zamówienia. 2. Zmiana postanowień umowy może dotyczyć: a) terminu realizacji poszczególnych etapów prac - tylko w uzasadnionych przypadkach na podstawie uzgodnień z Zamawiającym, b) terminu realizacji w przypadku wystąpienia takich warunków atmosferycznych, które z względów obiektywnych uniemożliwiają wykonanie roboty zgodnie ze specyfikacją istotnych warunków zamówienia, c) zmian wynikających ze zmian przepisów prawa.</w:t>
      </w:r>
    </w:p>
    <w:p w:rsidR="00CD1E4C" w:rsidRDefault="00CD1E4C" w:rsidP="003F683F">
      <w:pPr>
        <w:pStyle w:val="NormalWeb"/>
      </w:pPr>
      <w:r>
        <w:rPr>
          <w:b/>
          <w:bCs/>
        </w:rPr>
        <w:t>IV.4) INFORMACJE ADMINISTRACYJNE</w:t>
      </w:r>
    </w:p>
    <w:p w:rsidR="00CD1E4C" w:rsidRDefault="00CD1E4C" w:rsidP="003F683F">
      <w:pPr>
        <w:pStyle w:val="NormalWeb"/>
      </w:pPr>
      <w:r>
        <w:rPr>
          <w:b/>
          <w:bCs/>
        </w:rPr>
        <w:t>IV.4.1)</w:t>
      </w:r>
      <w:r>
        <w:t> </w:t>
      </w:r>
      <w:r>
        <w:rPr>
          <w:b/>
          <w:bCs/>
        </w:rPr>
        <w:t>Adres strony internetowej, na której jest dostępna specyfikacja istotnych warunków zamówienia:</w:t>
      </w:r>
      <w:r>
        <w:t xml:space="preserve"> www.tarnobrzeg.pl</w:t>
      </w:r>
      <w:r>
        <w:br/>
      </w:r>
      <w:r>
        <w:rPr>
          <w:b/>
          <w:bCs/>
        </w:rPr>
        <w:t>Specyfikację istotnych warunków zamówienia można uzyskać pod adresem:</w:t>
      </w:r>
      <w:r>
        <w:t xml:space="preserve"> Urząd Miasta Tarnobrzega ul. Mickiewicza 7, 39-400 Tarnobrzeg pok.6.</w:t>
      </w:r>
    </w:p>
    <w:p w:rsidR="00CD1E4C" w:rsidRDefault="00CD1E4C" w:rsidP="003F683F">
      <w:pPr>
        <w:pStyle w:val="NormalWeb"/>
      </w:pPr>
      <w:r>
        <w:rPr>
          <w:b/>
          <w:bCs/>
        </w:rPr>
        <w:t>IV.4.4) Termin składania wniosków o dopuszczenie do udziału w postępowaniu lub ofert:</w:t>
      </w:r>
      <w:r>
        <w:t xml:space="preserve"> 23.04.2015 godzina 10:00, miejsce: Kancelaria Ogólna Urzędu Miasta Tarnobrzega, ul. Mickiewicza 7, 39-400 Tarnobrzeg..</w:t>
      </w:r>
    </w:p>
    <w:p w:rsidR="00CD1E4C" w:rsidRDefault="00CD1E4C" w:rsidP="003F683F">
      <w:pPr>
        <w:pStyle w:val="NormalWeb"/>
      </w:pPr>
      <w:r>
        <w:rPr>
          <w:b/>
          <w:bCs/>
        </w:rPr>
        <w:t>IV.4.5) Termin związania ofertą:</w:t>
      </w:r>
      <w:r>
        <w:t xml:space="preserve"> okres w dniach: 30 (od ostatecznego terminu składania ofert).</w:t>
      </w:r>
    </w:p>
    <w:p w:rsidR="00CD1E4C" w:rsidRDefault="00CD1E4C" w:rsidP="003F683F">
      <w:pPr>
        <w:pStyle w:val="NormalWeb"/>
      </w:pPr>
      <w:r>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t>nie</w:t>
      </w:r>
    </w:p>
    <w:p w:rsidR="00CD1E4C" w:rsidRDefault="00CD1E4C" w:rsidP="003F683F"/>
    <w:p w:rsidR="00CD1E4C" w:rsidRPr="003F683F" w:rsidRDefault="00CD1E4C" w:rsidP="003F683F"/>
    <w:sectPr w:rsidR="00CD1E4C" w:rsidRPr="003F683F" w:rsidSect="005C24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1FE"/>
    <w:multiLevelType w:val="multilevel"/>
    <w:tmpl w:val="C3C039F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02EA7A07"/>
    <w:multiLevelType w:val="multilevel"/>
    <w:tmpl w:val="83D857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4747E57"/>
    <w:multiLevelType w:val="multilevel"/>
    <w:tmpl w:val="3FF4DA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2706443"/>
    <w:multiLevelType w:val="multilevel"/>
    <w:tmpl w:val="4CF024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3F94B77"/>
    <w:multiLevelType w:val="multilevel"/>
    <w:tmpl w:val="AAD2B0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2EF4969"/>
    <w:multiLevelType w:val="multilevel"/>
    <w:tmpl w:val="FBB621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BEE5126"/>
    <w:multiLevelType w:val="multilevel"/>
    <w:tmpl w:val="CE54F3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50F46572"/>
    <w:multiLevelType w:val="multilevel"/>
    <w:tmpl w:val="2E8286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59F7153B"/>
    <w:multiLevelType w:val="multilevel"/>
    <w:tmpl w:val="78804A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6AC84C6D"/>
    <w:multiLevelType w:val="multilevel"/>
    <w:tmpl w:val="4E662F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6DAD492D"/>
    <w:multiLevelType w:val="multilevel"/>
    <w:tmpl w:val="F170E7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772B054D"/>
    <w:multiLevelType w:val="multilevel"/>
    <w:tmpl w:val="FFD898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7B4029C8"/>
    <w:multiLevelType w:val="multilevel"/>
    <w:tmpl w:val="2F0400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7D7721E3"/>
    <w:multiLevelType w:val="multilevel"/>
    <w:tmpl w:val="757A59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1"/>
  </w:num>
  <w:num w:numId="2">
    <w:abstractNumId w:val="2"/>
  </w:num>
  <w:num w:numId="3">
    <w:abstractNumId w:val="10"/>
  </w:num>
  <w:num w:numId="4">
    <w:abstractNumId w:val="12"/>
  </w:num>
  <w:num w:numId="5">
    <w:abstractNumId w:val="8"/>
  </w:num>
  <w:num w:numId="6">
    <w:abstractNumId w:val="6"/>
  </w:num>
  <w:num w:numId="7">
    <w:abstractNumId w:val="13"/>
  </w:num>
  <w:num w:numId="8">
    <w:abstractNumId w:val="1"/>
  </w:num>
  <w:num w:numId="9">
    <w:abstractNumId w:val="5"/>
  </w:num>
  <w:num w:numId="10">
    <w:abstractNumId w:val="7"/>
  </w:num>
  <w:num w:numId="11">
    <w:abstractNumId w:val="0"/>
  </w:num>
  <w:num w:numId="12">
    <w:abstractNumId w:val="4"/>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98A"/>
    <w:rsid w:val="003F683F"/>
    <w:rsid w:val="005C2400"/>
    <w:rsid w:val="0077398A"/>
    <w:rsid w:val="007D00D0"/>
    <w:rsid w:val="00B2746F"/>
    <w:rsid w:val="00CD1E4C"/>
    <w:rsid w:val="00E6594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40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00D0"/>
    <w:rPr>
      <w:color w:val="0563C1"/>
      <w:u w:val="single"/>
    </w:rPr>
  </w:style>
  <w:style w:type="character" w:customStyle="1" w:styleId="text2">
    <w:name w:val="text2"/>
    <w:basedOn w:val="DefaultParagraphFont"/>
    <w:uiPriority w:val="99"/>
    <w:rsid w:val="003F683F"/>
  </w:style>
  <w:style w:type="paragraph" w:styleId="NormalWeb">
    <w:name w:val="Normal (Web)"/>
    <w:basedOn w:val="Normal"/>
    <w:uiPriority w:val="99"/>
    <w:rsid w:val="003F683F"/>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header">
    <w:name w:val="kh_header"/>
    <w:basedOn w:val="Normal"/>
    <w:uiPriority w:val="99"/>
    <w:rsid w:val="003F683F"/>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title">
    <w:name w:val="kh_title"/>
    <w:basedOn w:val="Normal"/>
    <w:uiPriority w:val="99"/>
    <w:rsid w:val="003F683F"/>
    <w:pPr>
      <w:spacing w:before="100" w:beforeAutospacing="1" w:after="100" w:afterAutospacing="1" w:line="240" w:lineRule="auto"/>
    </w:pPr>
    <w:rPr>
      <w:rFonts w:ascii="Times New Roman" w:hAnsi="Times New Roman" w:cs="Times New Roman"/>
      <w:sz w:val="24"/>
      <w:szCs w:val="24"/>
      <w:lang w:eastAsia="pl-PL"/>
    </w:rPr>
  </w:style>
  <w:style w:type="paragraph" w:customStyle="1" w:styleId="bold">
    <w:name w:val="bold"/>
    <w:basedOn w:val="Normal"/>
    <w:uiPriority w:val="99"/>
    <w:rsid w:val="003F683F"/>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61193176">
      <w:marLeft w:val="0"/>
      <w:marRight w:val="0"/>
      <w:marTop w:val="0"/>
      <w:marBottom w:val="0"/>
      <w:divBdr>
        <w:top w:val="none" w:sz="0" w:space="0" w:color="auto"/>
        <w:left w:val="none" w:sz="0" w:space="0" w:color="auto"/>
        <w:bottom w:val="none" w:sz="0" w:space="0" w:color="auto"/>
        <w:right w:val="none" w:sz="0" w:space="0" w:color="auto"/>
      </w:divBdr>
      <w:divsChild>
        <w:div w:id="461193175">
          <w:marLeft w:val="150"/>
          <w:marRight w:val="0"/>
          <w:marTop w:val="0"/>
          <w:marBottom w:val="0"/>
          <w:divBdr>
            <w:top w:val="none" w:sz="0" w:space="0" w:color="auto"/>
            <w:left w:val="none" w:sz="0" w:space="0" w:color="auto"/>
            <w:bottom w:val="none" w:sz="0" w:space="0" w:color="auto"/>
            <w:right w:val="none" w:sz="0" w:space="0" w:color="auto"/>
          </w:divBdr>
        </w:div>
      </w:divsChild>
    </w:div>
    <w:div w:id="461193177">
      <w:marLeft w:val="0"/>
      <w:marRight w:val="0"/>
      <w:marTop w:val="0"/>
      <w:marBottom w:val="0"/>
      <w:divBdr>
        <w:top w:val="none" w:sz="0" w:space="0" w:color="auto"/>
        <w:left w:val="none" w:sz="0" w:space="0" w:color="auto"/>
        <w:bottom w:val="none" w:sz="0" w:space="0" w:color="auto"/>
        <w:right w:val="none" w:sz="0" w:space="0" w:color="auto"/>
      </w:divBdr>
      <w:divsChild>
        <w:div w:id="461193178">
          <w:marLeft w:val="8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2485</Words>
  <Characters>14910</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a.straburzenska</cp:lastModifiedBy>
  <cp:revision>3</cp:revision>
  <cp:lastPrinted>2015-04-14T12:20:00Z</cp:lastPrinted>
  <dcterms:created xsi:type="dcterms:W3CDTF">2015-03-30T12:05:00Z</dcterms:created>
  <dcterms:modified xsi:type="dcterms:W3CDTF">2015-04-14T12:21:00Z</dcterms:modified>
</cp:coreProperties>
</file>